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A61E6" w14:textId="77777777" w:rsidR="00F4360B" w:rsidRPr="00A877FE" w:rsidRDefault="00F4360B" w:rsidP="00F4360B">
      <w:pPr>
        <w:spacing w:after="0" w:line="240" w:lineRule="auto"/>
        <w:jc w:val="center"/>
        <w:rPr>
          <w:rFonts w:ascii="Arial" w:eastAsia="Calibri" w:hAnsi="Arial" w:cs="Arial"/>
          <w:b/>
          <w:bCs/>
          <w:sz w:val="24"/>
          <w:szCs w:val="24"/>
          <w:u w:val="single"/>
          <w:lang w:bidi="hi-IN"/>
        </w:rPr>
      </w:pPr>
      <w:r w:rsidRPr="00A877FE">
        <w:rPr>
          <w:rFonts w:ascii="Arial" w:eastAsia="Calibri" w:hAnsi="Arial" w:cs="Arial"/>
          <w:b/>
          <w:bCs/>
          <w:sz w:val="24"/>
          <w:szCs w:val="24"/>
          <w:u w:val="single"/>
          <w:lang w:bidi="hi-IN"/>
        </w:rPr>
        <w:t>AGENDA</w:t>
      </w:r>
    </w:p>
    <w:p w14:paraId="201A978A" w14:textId="77777777" w:rsidR="00F4360B" w:rsidRPr="00A877FE" w:rsidRDefault="00F4360B" w:rsidP="00F4360B">
      <w:pPr>
        <w:spacing w:after="0" w:line="240" w:lineRule="auto"/>
        <w:jc w:val="center"/>
        <w:rPr>
          <w:rFonts w:ascii="Arial" w:eastAsia="Calibri" w:hAnsi="Arial" w:cs="Arial"/>
          <w:b/>
          <w:bCs/>
          <w:sz w:val="24"/>
          <w:szCs w:val="24"/>
          <w:u w:val="single"/>
          <w:lang w:bidi="hi-IN"/>
        </w:rPr>
      </w:pPr>
      <w:r w:rsidRPr="00A877FE">
        <w:rPr>
          <w:rFonts w:ascii="Arial" w:eastAsia="Calibri" w:hAnsi="Arial" w:cs="Arial"/>
          <w:b/>
          <w:bCs/>
          <w:sz w:val="24"/>
          <w:szCs w:val="24"/>
          <w:u w:val="single"/>
          <w:lang w:bidi="hi-IN"/>
        </w:rPr>
        <w:t xml:space="preserve"> SUB COMMITTEE MEETING  </w:t>
      </w:r>
    </w:p>
    <w:p w14:paraId="37343A96" w14:textId="26BAA74A" w:rsidR="00F4360B" w:rsidRPr="00A877FE" w:rsidRDefault="00F4360B" w:rsidP="00F4360B">
      <w:pPr>
        <w:spacing w:after="0" w:line="240" w:lineRule="auto"/>
        <w:jc w:val="center"/>
        <w:rPr>
          <w:rFonts w:ascii="Arial" w:eastAsia="Calibri" w:hAnsi="Arial" w:cs="Arial"/>
          <w:b/>
          <w:bCs/>
          <w:sz w:val="24"/>
          <w:szCs w:val="24"/>
          <w:u w:val="single"/>
          <w:lang w:bidi="hi-IN"/>
        </w:rPr>
      </w:pPr>
      <w:r w:rsidRPr="00A877FE">
        <w:rPr>
          <w:rFonts w:ascii="Arial" w:eastAsia="Calibri" w:hAnsi="Arial" w:cs="Arial"/>
          <w:b/>
          <w:bCs/>
          <w:sz w:val="24"/>
          <w:szCs w:val="24"/>
          <w:u w:val="single"/>
          <w:lang w:bidi="hi-IN"/>
        </w:rPr>
        <w:t xml:space="preserve"> Q</w:t>
      </w:r>
      <w:r w:rsidR="00951543" w:rsidRPr="00A877FE">
        <w:rPr>
          <w:rFonts w:ascii="Arial" w:eastAsia="Calibri" w:hAnsi="Arial" w:cs="Arial"/>
          <w:b/>
          <w:bCs/>
          <w:sz w:val="24"/>
          <w:szCs w:val="24"/>
          <w:u w:val="single"/>
          <w:lang w:bidi="hi-IN"/>
        </w:rPr>
        <w:t>uarter</w:t>
      </w:r>
      <w:r w:rsidRPr="00A877FE">
        <w:rPr>
          <w:rFonts w:ascii="Arial" w:eastAsia="Calibri" w:hAnsi="Arial" w:cs="Arial"/>
          <w:b/>
          <w:bCs/>
          <w:sz w:val="24"/>
          <w:szCs w:val="24"/>
          <w:u w:val="single"/>
          <w:lang w:bidi="hi-IN"/>
        </w:rPr>
        <w:t xml:space="preserve"> Ended </w:t>
      </w:r>
      <w:r w:rsidR="00124226">
        <w:rPr>
          <w:rFonts w:ascii="Arial" w:eastAsia="Calibri" w:hAnsi="Arial" w:cs="Arial"/>
          <w:b/>
          <w:bCs/>
          <w:sz w:val="24"/>
          <w:szCs w:val="24"/>
          <w:u w:val="single"/>
          <w:lang w:bidi="hi-IN"/>
        </w:rPr>
        <w:t>June</w:t>
      </w:r>
      <w:r w:rsidRPr="00A877FE">
        <w:rPr>
          <w:rFonts w:ascii="Arial" w:eastAsia="Calibri" w:hAnsi="Arial" w:cs="Arial"/>
          <w:b/>
          <w:bCs/>
          <w:sz w:val="24"/>
          <w:szCs w:val="24"/>
          <w:u w:val="single"/>
          <w:lang w:bidi="hi-IN"/>
        </w:rPr>
        <w:t>-202</w:t>
      </w:r>
      <w:r w:rsidR="00E652DE">
        <w:rPr>
          <w:rFonts w:ascii="Arial" w:eastAsia="Calibri" w:hAnsi="Arial" w:cs="Arial"/>
          <w:b/>
          <w:bCs/>
          <w:sz w:val="24"/>
          <w:szCs w:val="24"/>
          <w:u w:val="single"/>
          <w:lang w:bidi="hi-IN"/>
        </w:rPr>
        <w:t>4</w:t>
      </w:r>
    </w:p>
    <w:p w14:paraId="69B861D5" w14:textId="77777777" w:rsidR="00F4360B" w:rsidRPr="00A877FE" w:rsidRDefault="00F4360B" w:rsidP="00F4360B">
      <w:pPr>
        <w:spacing w:after="0" w:line="240" w:lineRule="auto"/>
        <w:rPr>
          <w:rFonts w:ascii="Arial" w:eastAsia="Calibri" w:hAnsi="Arial" w:cs="Arial"/>
          <w:b/>
          <w:bCs/>
          <w:sz w:val="24"/>
          <w:szCs w:val="24"/>
          <w:lang w:bidi="hi-IN"/>
        </w:rPr>
      </w:pPr>
    </w:p>
    <w:p w14:paraId="618E244F" w14:textId="37331D8F" w:rsidR="00F4360B" w:rsidRPr="00A877FE" w:rsidRDefault="00187F39" w:rsidP="00F4360B">
      <w:pPr>
        <w:spacing w:after="0" w:line="240" w:lineRule="auto"/>
        <w:jc w:val="both"/>
        <w:rPr>
          <w:rFonts w:ascii="Arial" w:eastAsia="Calibri" w:hAnsi="Arial" w:cs="Arial"/>
          <w:bCs/>
          <w:sz w:val="24"/>
          <w:szCs w:val="24"/>
          <w:lang w:val="en-IN" w:bidi="hi-IN"/>
        </w:rPr>
      </w:pPr>
      <w:r>
        <w:rPr>
          <w:rFonts w:ascii="Arial" w:eastAsia="Calibri" w:hAnsi="Arial" w:cs="Arial"/>
          <w:bCs/>
          <w:sz w:val="24"/>
          <w:szCs w:val="24"/>
          <w:lang w:val="en-IN" w:bidi="hi-IN"/>
        </w:rPr>
        <w:t>Major Action Points of Minutes of the Meeting of 116</w:t>
      </w:r>
      <w:r w:rsidRPr="00187F39">
        <w:rPr>
          <w:rFonts w:ascii="Arial" w:eastAsia="Calibri" w:hAnsi="Arial" w:cs="Arial"/>
          <w:bCs/>
          <w:sz w:val="24"/>
          <w:szCs w:val="24"/>
          <w:vertAlign w:val="superscript"/>
          <w:lang w:val="en-IN" w:bidi="hi-IN"/>
        </w:rPr>
        <w:t>th</w:t>
      </w:r>
      <w:r>
        <w:rPr>
          <w:rFonts w:ascii="Arial" w:eastAsia="Calibri" w:hAnsi="Arial" w:cs="Arial"/>
          <w:bCs/>
          <w:sz w:val="24"/>
          <w:szCs w:val="24"/>
          <w:lang w:val="en-IN" w:bidi="hi-IN"/>
        </w:rPr>
        <w:t xml:space="preserve"> SLBC Quarterly Meeting</w:t>
      </w:r>
    </w:p>
    <w:p w14:paraId="04E5D719" w14:textId="77777777" w:rsidR="00F4360B" w:rsidRDefault="00F4360B" w:rsidP="00F4360B">
      <w:pPr>
        <w:spacing w:after="0" w:line="240" w:lineRule="auto"/>
        <w:jc w:val="both"/>
        <w:rPr>
          <w:rFonts w:ascii="Arial" w:eastAsia="Calibri" w:hAnsi="Arial" w:cs="Arial"/>
          <w:bCs/>
          <w:sz w:val="24"/>
          <w:szCs w:val="24"/>
          <w:lang w:val="en-IN" w:bidi="hi-IN"/>
        </w:rPr>
      </w:pPr>
    </w:p>
    <w:p w14:paraId="3F035FD5" w14:textId="0EB1ED45" w:rsidR="00A71B7D" w:rsidRDefault="00A71B7D" w:rsidP="003C079E">
      <w:pPr>
        <w:pStyle w:val="ListParagraph"/>
        <w:numPr>
          <w:ilvl w:val="0"/>
          <w:numId w:val="6"/>
        </w:numPr>
        <w:jc w:val="both"/>
        <w:rPr>
          <w:rFonts w:ascii="Arial" w:eastAsia="Calibri" w:hAnsi="Arial" w:cs="Arial"/>
          <w:bCs/>
          <w:lang w:val="en-IN" w:bidi="hi-IN"/>
        </w:rPr>
      </w:pPr>
      <w:r w:rsidRPr="00A71B7D">
        <w:rPr>
          <w:rFonts w:ascii="Arial" w:eastAsia="Calibri" w:hAnsi="Arial" w:cs="Arial"/>
          <w:bCs/>
          <w:lang w:val="en-IN" w:bidi="hi-IN"/>
        </w:rPr>
        <w:t>Sub Committee on CD Ratio</w:t>
      </w:r>
    </w:p>
    <w:p w14:paraId="2555C8AC" w14:textId="77777777" w:rsidR="00A71B7D" w:rsidRPr="00A71B7D" w:rsidRDefault="00A71B7D" w:rsidP="00A71B7D">
      <w:pPr>
        <w:pStyle w:val="ListParagraph"/>
        <w:jc w:val="both"/>
        <w:rPr>
          <w:rFonts w:ascii="Arial" w:eastAsia="Calibri" w:hAnsi="Arial" w:cs="Arial"/>
          <w:bCs/>
          <w:lang w:val="en-IN" w:bidi="hi-IN"/>
        </w:rPr>
      </w:pPr>
    </w:p>
    <w:p w14:paraId="5D57DC79" w14:textId="039C734F" w:rsidR="00A71B7D" w:rsidRDefault="00A71B7D" w:rsidP="003C079E">
      <w:pPr>
        <w:pStyle w:val="ListParagraph"/>
        <w:numPr>
          <w:ilvl w:val="0"/>
          <w:numId w:val="6"/>
        </w:numPr>
        <w:jc w:val="both"/>
        <w:rPr>
          <w:rFonts w:ascii="Arial" w:eastAsia="Calibri" w:hAnsi="Arial" w:cs="Arial"/>
          <w:bCs/>
          <w:lang w:val="en-IN" w:bidi="hi-IN"/>
        </w:rPr>
      </w:pPr>
      <w:r w:rsidRPr="00A877FE">
        <w:rPr>
          <w:rFonts w:ascii="Arial" w:eastAsia="Calibri" w:hAnsi="Arial" w:cs="Arial"/>
          <w:bCs/>
          <w:lang w:val="en-IN" w:bidi="hi-IN"/>
        </w:rPr>
        <w:t>Meeting of the (</w:t>
      </w:r>
      <w:proofErr w:type="spellStart"/>
      <w:r w:rsidRPr="00A877FE">
        <w:rPr>
          <w:rFonts w:ascii="Arial" w:eastAsia="Calibri" w:hAnsi="Arial" w:cs="Arial"/>
          <w:bCs/>
          <w:lang w:val="en-IN" w:bidi="hi-IN"/>
        </w:rPr>
        <w:t>i</w:t>
      </w:r>
      <w:proofErr w:type="spellEnd"/>
      <w:r w:rsidRPr="00A877FE">
        <w:rPr>
          <w:rFonts w:ascii="Arial" w:eastAsia="Calibri" w:hAnsi="Arial" w:cs="Arial"/>
          <w:bCs/>
          <w:lang w:val="en-IN" w:bidi="hi-IN"/>
        </w:rPr>
        <w:t>) State Level Implementation Committee- Social Security Schemes (ii) Sub Committee on Govt. Schemes-PMJDY, PMJJBY,</w:t>
      </w:r>
      <w:r w:rsidR="007831B9">
        <w:rPr>
          <w:rFonts w:ascii="Arial" w:eastAsia="Calibri" w:hAnsi="Arial" w:cs="Arial"/>
          <w:bCs/>
          <w:lang w:val="en-IN" w:bidi="hi-IN"/>
        </w:rPr>
        <w:t xml:space="preserve"> </w:t>
      </w:r>
      <w:bookmarkStart w:id="0" w:name="_GoBack"/>
      <w:bookmarkEnd w:id="0"/>
      <w:r w:rsidRPr="00A877FE">
        <w:rPr>
          <w:rFonts w:ascii="Arial" w:eastAsia="Calibri" w:hAnsi="Arial" w:cs="Arial"/>
          <w:bCs/>
          <w:lang w:val="en-IN" w:bidi="hi-IN"/>
        </w:rPr>
        <w:t>PMSBY, APY, PMMY, Stand-Up India &amp; PMEGP</w:t>
      </w:r>
    </w:p>
    <w:p w14:paraId="13D9E2F7" w14:textId="77777777" w:rsidR="00A71B7D" w:rsidRPr="00A71B7D" w:rsidRDefault="00A71B7D" w:rsidP="00A71B7D">
      <w:pPr>
        <w:pStyle w:val="ListParagraph"/>
        <w:rPr>
          <w:rFonts w:ascii="Arial" w:eastAsia="Calibri" w:hAnsi="Arial" w:cs="Arial"/>
          <w:bCs/>
          <w:lang w:val="en-IN" w:bidi="hi-IN"/>
        </w:rPr>
      </w:pPr>
    </w:p>
    <w:p w14:paraId="0C2C2025" w14:textId="0E02F767" w:rsidR="00A71B7D" w:rsidRDefault="00A71B7D" w:rsidP="003C079E">
      <w:pPr>
        <w:pStyle w:val="ListParagraph"/>
        <w:numPr>
          <w:ilvl w:val="0"/>
          <w:numId w:val="6"/>
        </w:numPr>
        <w:jc w:val="both"/>
        <w:rPr>
          <w:rFonts w:ascii="Arial" w:eastAsia="Calibri" w:hAnsi="Arial" w:cs="Arial"/>
          <w:bCs/>
          <w:lang w:val="en-IN" w:bidi="hi-IN"/>
        </w:rPr>
      </w:pPr>
      <w:r>
        <w:rPr>
          <w:rFonts w:ascii="Arial" w:eastAsia="Calibri" w:hAnsi="Arial" w:cs="Arial"/>
          <w:bCs/>
          <w:lang w:val="en-IN" w:bidi="hi-IN"/>
        </w:rPr>
        <w:t>Comparative position of MSME advances</w:t>
      </w:r>
    </w:p>
    <w:p w14:paraId="422809EB" w14:textId="77777777" w:rsidR="00A71B7D" w:rsidRPr="00A71B7D" w:rsidRDefault="00A71B7D" w:rsidP="00A71B7D">
      <w:pPr>
        <w:pStyle w:val="ListParagraph"/>
        <w:rPr>
          <w:rFonts w:ascii="Arial" w:eastAsia="Calibri" w:hAnsi="Arial" w:cs="Arial"/>
          <w:bCs/>
          <w:lang w:val="en-IN" w:bidi="hi-IN"/>
        </w:rPr>
      </w:pPr>
    </w:p>
    <w:p w14:paraId="1E720418" w14:textId="77777777" w:rsidR="00A71B7D" w:rsidRPr="00A71B7D" w:rsidRDefault="00A71B7D" w:rsidP="003C079E">
      <w:pPr>
        <w:pStyle w:val="ListParagraph"/>
        <w:numPr>
          <w:ilvl w:val="0"/>
          <w:numId w:val="6"/>
        </w:numPr>
        <w:spacing w:line="480" w:lineRule="auto"/>
        <w:jc w:val="both"/>
        <w:rPr>
          <w:rFonts w:ascii="Arial" w:eastAsia="Calibri" w:hAnsi="Arial" w:cs="Arial"/>
          <w:bCs/>
          <w:lang w:val="en-IN" w:bidi="hi-IN"/>
        </w:rPr>
      </w:pPr>
      <w:r w:rsidRPr="00A71B7D">
        <w:rPr>
          <w:rFonts w:ascii="Arial" w:eastAsia="Calibri" w:hAnsi="Arial" w:cs="Arial"/>
          <w:bCs/>
          <w:lang w:val="en-IN" w:bidi="hi-IN"/>
        </w:rPr>
        <w:t xml:space="preserve">Sub Committee on Priority Sector advances </w:t>
      </w:r>
    </w:p>
    <w:p w14:paraId="09377C14" w14:textId="77777777" w:rsidR="00A71B7D" w:rsidRPr="00A71B7D" w:rsidRDefault="00A71B7D" w:rsidP="003C079E">
      <w:pPr>
        <w:pStyle w:val="ListParagraph"/>
        <w:numPr>
          <w:ilvl w:val="0"/>
          <w:numId w:val="6"/>
        </w:numPr>
        <w:spacing w:line="480" w:lineRule="auto"/>
        <w:jc w:val="both"/>
        <w:rPr>
          <w:rFonts w:ascii="Arial" w:eastAsia="Calibri" w:hAnsi="Arial" w:cs="Arial"/>
          <w:bCs/>
          <w:lang w:val="en-IN" w:bidi="hi-IN"/>
        </w:rPr>
      </w:pPr>
      <w:r w:rsidRPr="00A71B7D">
        <w:rPr>
          <w:rFonts w:ascii="Arial" w:eastAsia="Calibri" w:hAnsi="Arial" w:cs="Arial"/>
          <w:bCs/>
          <w:lang w:val="en-IN" w:bidi="hi-IN"/>
        </w:rPr>
        <w:t xml:space="preserve">Recovery Issues in Schematic Lending </w:t>
      </w:r>
    </w:p>
    <w:p w14:paraId="192882A1" w14:textId="1F167BD4" w:rsidR="00A71B7D" w:rsidRDefault="00A71B7D" w:rsidP="003C079E">
      <w:pPr>
        <w:pStyle w:val="ListParagraph"/>
        <w:numPr>
          <w:ilvl w:val="0"/>
          <w:numId w:val="6"/>
        </w:numPr>
        <w:jc w:val="both"/>
        <w:rPr>
          <w:rFonts w:ascii="Arial" w:eastAsia="Calibri" w:hAnsi="Arial" w:cs="Arial"/>
          <w:bCs/>
          <w:lang w:val="en-IN" w:bidi="hi-IN"/>
        </w:rPr>
      </w:pPr>
      <w:r>
        <w:rPr>
          <w:rFonts w:ascii="Arial" w:eastAsia="Calibri" w:hAnsi="Arial" w:cs="Arial"/>
          <w:bCs/>
          <w:lang w:val="en-IN" w:bidi="hi-IN"/>
        </w:rPr>
        <w:t>FLC Camps by Banks and LDMs</w:t>
      </w:r>
    </w:p>
    <w:p w14:paraId="69B81C1A" w14:textId="77777777" w:rsidR="00A71B7D" w:rsidRPr="00A71B7D" w:rsidRDefault="00A71B7D" w:rsidP="00A71B7D">
      <w:pPr>
        <w:jc w:val="both"/>
        <w:rPr>
          <w:rFonts w:ascii="Arial" w:eastAsia="Calibri" w:hAnsi="Arial" w:cs="Arial"/>
          <w:bCs/>
          <w:lang w:val="en-IN" w:bidi="hi-IN"/>
        </w:rPr>
      </w:pPr>
    </w:p>
    <w:p w14:paraId="5F978460" w14:textId="4373D209" w:rsidR="00A71B7D" w:rsidRDefault="00A71B7D" w:rsidP="003C079E">
      <w:pPr>
        <w:pStyle w:val="ListParagraph"/>
        <w:numPr>
          <w:ilvl w:val="0"/>
          <w:numId w:val="6"/>
        </w:numPr>
        <w:jc w:val="both"/>
        <w:rPr>
          <w:rFonts w:ascii="Arial" w:eastAsia="Calibri" w:hAnsi="Arial" w:cs="Arial"/>
          <w:bCs/>
          <w:lang w:val="en-IN" w:bidi="hi-IN"/>
        </w:rPr>
      </w:pPr>
      <w:r w:rsidRPr="00A877FE">
        <w:rPr>
          <w:rFonts w:ascii="Arial" w:eastAsia="Calibri" w:hAnsi="Arial" w:cs="Arial"/>
          <w:bCs/>
          <w:lang w:val="en-IN" w:bidi="hi-IN"/>
        </w:rPr>
        <w:t>Sub Committee on SHG and Financial Inclusion</w:t>
      </w:r>
    </w:p>
    <w:p w14:paraId="2943B2C2" w14:textId="77777777" w:rsidR="00A71B7D" w:rsidRPr="00A71B7D" w:rsidRDefault="00A71B7D" w:rsidP="00A71B7D">
      <w:pPr>
        <w:pStyle w:val="ListParagraph"/>
        <w:rPr>
          <w:rFonts w:ascii="Arial" w:eastAsia="Calibri" w:hAnsi="Arial" w:cs="Arial"/>
          <w:bCs/>
          <w:lang w:val="en-IN" w:bidi="hi-IN"/>
        </w:rPr>
      </w:pPr>
    </w:p>
    <w:p w14:paraId="7CB3986C" w14:textId="77777777" w:rsidR="00A71B7D" w:rsidRPr="00A71B7D" w:rsidRDefault="00A71B7D" w:rsidP="003C079E">
      <w:pPr>
        <w:pStyle w:val="ListParagraph"/>
        <w:numPr>
          <w:ilvl w:val="0"/>
          <w:numId w:val="6"/>
        </w:numPr>
        <w:spacing w:line="480" w:lineRule="auto"/>
        <w:jc w:val="both"/>
        <w:rPr>
          <w:rFonts w:ascii="Arial" w:eastAsia="Calibri" w:hAnsi="Arial" w:cs="Arial"/>
          <w:bCs/>
          <w:lang w:val="en-IN" w:bidi="hi-IN"/>
        </w:rPr>
      </w:pPr>
      <w:r w:rsidRPr="00A71B7D">
        <w:rPr>
          <w:rFonts w:ascii="Arial" w:eastAsia="Calibri" w:hAnsi="Arial" w:cs="Arial"/>
          <w:bCs/>
          <w:lang w:val="en-IN" w:bidi="hi-IN"/>
        </w:rPr>
        <w:t xml:space="preserve">Review of PM </w:t>
      </w:r>
      <w:proofErr w:type="spellStart"/>
      <w:r w:rsidRPr="00A71B7D">
        <w:rPr>
          <w:rFonts w:ascii="Arial" w:eastAsia="Calibri" w:hAnsi="Arial" w:cs="Arial"/>
          <w:bCs/>
          <w:lang w:val="en-IN" w:bidi="hi-IN"/>
        </w:rPr>
        <w:t>SVANidhi</w:t>
      </w:r>
      <w:proofErr w:type="spellEnd"/>
      <w:r w:rsidRPr="00A71B7D">
        <w:rPr>
          <w:rFonts w:ascii="Arial" w:eastAsia="Calibri" w:hAnsi="Arial" w:cs="Arial"/>
          <w:bCs/>
          <w:lang w:val="en-IN" w:bidi="hi-IN"/>
        </w:rPr>
        <w:t xml:space="preserve"> Scheme</w:t>
      </w:r>
    </w:p>
    <w:p w14:paraId="2E024CA9" w14:textId="59A7CB8D" w:rsidR="00A71B7D" w:rsidRDefault="00A71B7D" w:rsidP="003C079E">
      <w:pPr>
        <w:pStyle w:val="ListParagraph"/>
        <w:numPr>
          <w:ilvl w:val="0"/>
          <w:numId w:val="6"/>
        </w:numPr>
        <w:jc w:val="both"/>
        <w:rPr>
          <w:rFonts w:ascii="Arial" w:eastAsia="Calibri" w:hAnsi="Arial" w:cs="Arial"/>
          <w:bCs/>
          <w:lang w:val="en-IN" w:bidi="hi-IN"/>
        </w:rPr>
      </w:pPr>
      <w:r>
        <w:rPr>
          <w:rFonts w:ascii="Arial" w:eastAsia="Calibri" w:hAnsi="Arial" w:cs="Arial"/>
          <w:bCs/>
          <w:lang w:val="en-IN" w:bidi="hi-IN"/>
        </w:rPr>
        <w:t xml:space="preserve">Review of PM </w:t>
      </w:r>
      <w:proofErr w:type="spellStart"/>
      <w:r>
        <w:rPr>
          <w:rFonts w:ascii="Arial" w:eastAsia="Calibri" w:hAnsi="Arial" w:cs="Arial"/>
          <w:bCs/>
          <w:lang w:val="en-IN" w:bidi="hi-IN"/>
        </w:rPr>
        <w:t>Vishawakarma</w:t>
      </w:r>
      <w:proofErr w:type="spellEnd"/>
      <w:r>
        <w:rPr>
          <w:rFonts w:ascii="Arial" w:eastAsia="Calibri" w:hAnsi="Arial" w:cs="Arial"/>
          <w:bCs/>
          <w:lang w:val="en-IN" w:bidi="hi-IN"/>
        </w:rPr>
        <w:t xml:space="preserve"> Scheme</w:t>
      </w:r>
    </w:p>
    <w:p w14:paraId="05419B7C" w14:textId="77777777" w:rsidR="00A71B7D" w:rsidRPr="00A71B7D" w:rsidRDefault="00A71B7D" w:rsidP="00A71B7D">
      <w:pPr>
        <w:jc w:val="both"/>
        <w:rPr>
          <w:rFonts w:ascii="Arial" w:eastAsia="Calibri" w:hAnsi="Arial" w:cs="Arial"/>
          <w:bCs/>
          <w:lang w:val="en-IN" w:bidi="hi-IN"/>
        </w:rPr>
      </w:pPr>
    </w:p>
    <w:p w14:paraId="4F350B31" w14:textId="219359CC" w:rsidR="00A71B7D" w:rsidRPr="00A71B7D" w:rsidRDefault="00A71B7D" w:rsidP="003C079E">
      <w:pPr>
        <w:pStyle w:val="ListParagraph"/>
        <w:numPr>
          <w:ilvl w:val="0"/>
          <w:numId w:val="6"/>
        </w:numPr>
        <w:spacing w:before="120" w:after="120" w:line="480" w:lineRule="auto"/>
        <w:jc w:val="both"/>
        <w:rPr>
          <w:rFonts w:ascii="Arial" w:hAnsi="Arial" w:cs="Arial"/>
        </w:rPr>
      </w:pPr>
      <w:r w:rsidRPr="00A71B7D">
        <w:rPr>
          <w:rFonts w:ascii="Arial" w:hAnsi="Arial" w:cs="Arial"/>
        </w:rPr>
        <w:t>District level Special KCC campaign for Animal Husbandry and Fisheries Farmers</w:t>
      </w:r>
    </w:p>
    <w:p w14:paraId="3C244B09" w14:textId="48FC3CB2" w:rsidR="00A71B7D" w:rsidRDefault="00A71B7D" w:rsidP="003C079E">
      <w:pPr>
        <w:pStyle w:val="ListParagraph"/>
        <w:numPr>
          <w:ilvl w:val="0"/>
          <w:numId w:val="6"/>
        </w:numPr>
        <w:jc w:val="both"/>
        <w:rPr>
          <w:rFonts w:ascii="Arial" w:eastAsia="Calibri" w:hAnsi="Arial" w:cs="Arial"/>
          <w:bCs/>
          <w:lang w:val="en-IN" w:bidi="hi-IN"/>
        </w:rPr>
      </w:pPr>
      <w:r>
        <w:rPr>
          <w:rFonts w:ascii="Arial" w:eastAsia="Calibri" w:hAnsi="Arial" w:cs="Arial"/>
          <w:bCs/>
          <w:lang w:val="en-IN" w:bidi="hi-IN"/>
        </w:rPr>
        <w:t>DCO not from Controlling Offices</w:t>
      </w:r>
    </w:p>
    <w:p w14:paraId="207D7320" w14:textId="77777777" w:rsidR="00A71B7D" w:rsidRPr="00A71B7D" w:rsidRDefault="00A71B7D" w:rsidP="00A71B7D">
      <w:pPr>
        <w:jc w:val="both"/>
        <w:rPr>
          <w:rFonts w:ascii="Arial" w:eastAsia="Calibri" w:hAnsi="Arial" w:cs="Arial"/>
          <w:bCs/>
          <w:lang w:val="en-IN" w:bidi="hi-IN"/>
        </w:rPr>
      </w:pPr>
    </w:p>
    <w:p w14:paraId="1EDFE408" w14:textId="4F1E4DEC" w:rsidR="00A71B7D" w:rsidRDefault="00A71B7D" w:rsidP="003C079E">
      <w:pPr>
        <w:pStyle w:val="ListParagraph"/>
        <w:numPr>
          <w:ilvl w:val="0"/>
          <w:numId w:val="6"/>
        </w:numPr>
        <w:jc w:val="both"/>
        <w:rPr>
          <w:rFonts w:ascii="Arial" w:eastAsia="Calibri" w:hAnsi="Arial" w:cs="Arial"/>
          <w:bCs/>
          <w:lang w:val="en-IN" w:bidi="hi-IN"/>
        </w:rPr>
      </w:pPr>
      <w:r>
        <w:rPr>
          <w:rFonts w:ascii="Arial" w:eastAsia="Calibri" w:hAnsi="Arial" w:cs="Arial"/>
          <w:bCs/>
          <w:lang w:val="en-IN" w:bidi="hi-IN"/>
        </w:rPr>
        <w:t>Mapping of Bank’s Branches</w:t>
      </w:r>
    </w:p>
    <w:p w14:paraId="7352AAC8" w14:textId="77777777" w:rsidR="00A71B7D" w:rsidRPr="00A71B7D" w:rsidRDefault="00A71B7D" w:rsidP="00A71B7D">
      <w:pPr>
        <w:pStyle w:val="ListParagraph"/>
        <w:rPr>
          <w:rFonts w:ascii="Arial" w:eastAsia="Calibri" w:hAnsi="Arial" w:cs="Arial"/>
          <w:bCs/>
          <w:lang w:val="en-IN" w:bidi="hi-IN"/>
        </w:rPr>
      </w:pPr>
    </w:p>
    <w:p w14:paraId="607E9623" w14:textId="48217A5C" w:rsidR="00A71B7D" w:rsidRDefault="00A71B7D" w:rsidP="003C079E">
      <w:pPr>
        <w:pStyle w:val="ListParagraph"/>
        <w:numPr>
          <w:ilvl w:val="0"/>
          <w:numId w:val="6"/>
        </w:numPr>
        <w:jc w:val="both"/>
        <w:rPr>
          <w:rFonts w:ascii="Arial" w:eastAsia="Calibri" w:hAnsi="Arial" w:cs="Arial"/>
          <w:bCs/>
          <w:lang w:val="en-IN" w:bidi="hi-IN"/>
        </w:rPr>
      </w:pPr>
      <w:r>
        <w:rPr>
          <w:rFonts w:ascii="Arial" w:eastAsia="Calibri" w:hAnsi="Arial" w:cs="Arial"/>
          <w:bCs/>
          <w:lang w:val="en-IN" w:bidi="hi-IN"/>
        </w:rPr>
        <w:t>Opening of Branches</w:t>
      </w:r>
    </w:p>
    <w:p w14:paraId="603646BE" w14:textId="77777777" w:rsidR="00A71B7D" w:rsidRPr="00A71B7D" w:rsidRDefault="00A71B7D" w:rsidP="00A71B7D">
      <w:pPr>
        <w:pStyle w:val="ListParagraph"/>
        <w:rPr>
          <w:rFonts w:ascii="Arial" w:eastAsia="Calibri" w:hAnsi="Arial" w:cs="Arial"/>
          <w:bCs/>
          <w:lang w:val="en-IN" w:bidi="hi-IN"/>
        </w:rPr>
      </w:pPr>
    </w:p>
    <w:p w14:paraId="2E1A1E0D" w14:textId="5CF723BE" w:rsidR="00E11999" w:rsidRPr="003C75E2" w:rsidRDefault="00A71B7D" w:rsidP="003C079E">
      <w:pPr>
        <w:pStyle w:val="ListParagraph"/>
        <w:numPr>
          <w:ilvl w:val="0"/>
          <w:numId w:val="6"/>
        </w:numPr>
        <w:jc w:val="both"/>
        <w:rPr>
          <w:rFonts w:ascii="Arial" w:hAnsi="Arial" w:cs="Arial"/>
          <w:bCs/>
        </w:rPr>
      </w:pPr>
      <w:r w:rsidRPr="003C75E2">
        <w:rPr>
          <w:rFonts w:ascii="Arial" w:eastAsia="Calibri" w:hAnsi="Arial" w:cs="Arial"/>
          <w:bCs/>
          <w:lang w:val="en-IN" w:bidi="hi-IN"/>
        </w:rPr>
        <w:t>Variation between ACP vis-à-vis PLP</w:t>
      </w:r>
    </w:p>
    <w:p w14:paraId="3AFFAC45" w14:textId="77777777" w:rsidR="00E11999" w:rsidRPr="003C75E2" w:rsidRDefault="00E11999" w:rsidP="00F4360B">
      <w:pPr>
        <w:spacing w:before="120" w:after="120"/>
        <w:jc w:val="both"/>
        <w:rPr>
          <w:rFonts w:ascii="Arial" w:eastAsia="Times New Roman" w:hAnsi="Arial" w:cs="Arial"/>
          <w:bCs/>
          <w:sz w:val="24"/>
          <w:szCs w:val="24"/>
        </w:rPr>
      </w:pPr>
    </w:p>
    <w:p w14:paraId="393F80C4" w14:textId="77777777" w:rsidR="00A71B7D" w:rsidRDefault="00A71B7D" w:rsidP="00F4360B">
      <w:pPr>
        <w:spacing w:before="120" w:after="120"/>
        <w:jc w:val="both"/>
        <w:rPr>
          <w:rFonts w:ascii="Arial" w:eastAsia="Times New Roman" w:hAnsi="Arial" w:cs="Arial"/>
          <w:b/>
          <w:sz w:val="24"/>
          <w:szCs w:val="24"/>
        </w:rPr>
      </w:pPr>
    </w:p>
    <w:p w14:paraId="0EBB94C3" w14:textId="77777777" w:rsidR="00A71B7D" w:rsidRPr="00A877FE" w:rsidRDefault="00A71B7D" w:rsidP="00F4360B">
      <w:pPr>
        <w:spacing w:before="120" w:after="120"/>
        <w:jc w:val="both"/>
        <w:rPr>
          <w:rFonts w:ascii="Arial" w:eastAsia="Times New Roman" w:hAnsi="Arial" w:cs="Arial"/>
          <w:b/>
          <w:sz w:val="24"/>
          <w:szCs w:val="24"/>
        </w:rPr>
      </w:pPr>
    </w:p>
    <w:p w14:paraId="7D809AD8" w14:textId="77777777" w:rsidR="007B697C" w:rsidRPr="00A877FE" w:rsidRDefault="007B697C" w:rsidP="00F4360B">
      <w:pPr>
        <w:spacing w:before="120" w:after="120"/>
        <w:jc w:val="both"/>
        <w:rPr>
          <w:rFonts w:ascii="Arial" w:eastAsia="Times New Roman" w:hAnsi="Arial" w:cs="Arial"/>
          <w:b/>
          <w:sz w:val="24"/>
          <w:szCs w:val="24"/>
        </w:rPr>
      </w:pPr>
    </w:p>
    <w:p w14:paraId="49C1511F" w14:textId="77777777" w:rsidR="000301BC" w:rsidRPr="00A877FE" w:rsidRDefault="000301BC" w:rsidP="00F4360B">
      <w:pPr>
        <w:spacing w:before="120" w:after="120"/>
        <w:jc w:val="both"/>
        <w:rPr>
          <w:rFonts w:ascii="Arial" w:eastAsia="Times New Roman" w:hAnsi="Arial" w:cs="Arial"/>
          <w:b/>
          <w:sz w:val="24"/>
          <w:szCs w:val="24"/>
        </w:rPr>
      </w:pPr>
    </w:p>
    <w:p w14:paraId="1851E775" w14:textId="77777777" w:rsidR="00F4360B" w:rsidRDefault="00F4360B" w:rsidP="00F4360B">
      <w:pPr>
        <w:spacing w:before="120" w:after="120"/>
        <w:jc w:val="both"/>
        <w:rPr>
          <w:rFonts w:ascii="Arial" w:eastAsia="Times New Roman" w:hAnsi="Arial" w:cs="Arial"/>
          <w:b/>
          <w:sz w:val="24"/>
          <w:szCs w:val="24"/>
        </w:rPr>
      </w:pPr>
    </w:p>
    <w:p w14:paraId="36D1E1E2" w14:textId="5A227102" w:rsidR="00FB1834" w:rsidRPr="00A877FE" w:rsidRDefault="00FB1834" w:rsidP="00F4360B">
      <w:pPr>
        <w:spacing w:before="120" w:after="120"/>
        <w:jc w:val="both"/>
        <w:rPr>
          <w:rFonts w:ascii="Arial" w:eastAsia="Times New Roman" w:hAnsi="Arial" w:cs="Arial"/>
          <w:b/>
          <w:sz w:val="24"/>
          <w:szCs w:val="24"/>
        </w:rPr>
      </w:pPr>
      <w:r>
        <w:rPr>
          <w:rFonts w:ascii="Arial" w:eastAsia="Times New Roman" w:hAnsi="Arial" w:cs="Arial"/>
          <w:b/>
          <w:sz w:val="24"/>
          <w:szCs w:val="24"/>
        </w:rPr>
        <w:lastRenderedPageBreak/>
        <w:t>The major action points of 116</w:t>
      </w:r>
      <w:r w:rsidRPr="00FB1834">
        <w:rPr>
          <w:rFonts w:ascii="Arial" w:eastAsia="Times New Roman" w:hAnsi="Arial" w:cs="Arial"/>
          <w:b/>
          <w:sz w:val="24"/>
          <w:szCs w:val="24"/>
          <w:vertAlign w:val="superscript"/>
        </w:rPr>
        <w:t>th</w:t>
      </w:r>
      <w:r>
        <w:rPr>
          <w:rFonts w:ascii="Arial" w:eastAsia="Times New Roman" w:hAnsi="Arial" w:cs="Arial"/>
          <w:b/>
          <w:sz w:val="24"/>
          <w:szCs w:val="24"/>
        </w:rPr>
        <w:t xml:space="preserve"> SLBC Quarterly Meeting are mentioned under. The detailed discussion shall be held during the deliberations on agenda item.</w:t>
      </w:r>
    </w:p>
    <w:tbl>
      <w:tblPr>
        <w:tblW w:w="11341" w:type="dxa"/>
        <w:tblInd w:w="-431" w:type="dxa"/>
        <w:tblLook w:val="04A0" w:firstRow="1" w:lastRow="0" w:firstColumn="1" w:lastColumn="0" w:noHBand="0" w:noVBand="1"/>
      </w:tblPr>
      <w:tblGrid>
        <w:gridCol w:w="640"/>
        <w:gridCol w:w="2905"/>
        <w:gridCol w:w="3408"/>
        <w:gridCol w:w="1843"/>
        <w:gridCol w:w="2545"/>
      </w:tblGrid>
      <w:tr w:rsidR="00FB1834" w:rsidRPr="00FB1834" w14:paraId="18E42D00" w14:textId="77777777" w:rsidTr="00FB1834">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87716" w14:textId="77777777" w:rsidR="00FB1834" w:rsidRPr="00FB1834" w:rsidRDefault="00FB1834" w:rsidP="00FB1834">
            <w:pPr>
              <w:spacing w:after="0" w:line="240" w:lineRule="auto"/>
              <w:jc w:val="center"/>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S. No.</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4AD7331" w14:textId="77777777" w:rsidR="00FB1834" w:rsidRPr="00FB1834" w:rsidRDefault="00FB1834" w:rsidP="00FB1834">
            <w:pPr>
              <w:spacing w:after="0" w:line="240" w:lineRule="auto"/>
              <w:jc w:val="center"/>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Agenda</w:t>
            </w:r>
          </w:p>
        </w:tc>
        <w:tc>
          <w:tcPr>
            <w:tcW w:w="3408" w:type="dxa"/>
            <w:tcBorders>
              <w:top w:val="single" w:sz="4" w:space="0" w:color="auto"/>
              <w:left w:val="nil"/>
              <w:bottom w:val="single" w:sz="4" w:space="0" w:color="auto"/>
              <w:right w:val="single" w:sz="4" w:space="0" w:color="auto"/>
            </w:tcBorders>
            <w:shd w:val="clear" w:color="auto" w:fill="auto"/>
            <w:vAlign w:val="center"/>
            <w:hideMark/>
          </w:tcPr>
          <w:p w14:paraId="5D28DD5D" w14:textId="77777777" w:rsidR="00FB1834" w:rsidRPr="00FB1834" w:rsidRDefault="00FB1834" w:rsidP="00FB1834">
            <w:pPr>
              <w:spacing w:after="0" w:line="240" w:lineRule="auto"/>
              <w:jc w:val="center"/>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Specific Bank</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C12C54" w14:textId="77777777" w:rsidR="00FB1834" w:rsidRPr="00FB1834" w:rsidRDefault="00FB1834" w:rsidP="00FB1834">
            <w:pPr>
              <w:spacing w:after="0" w:line="240" w:lineRule="auto"/>
              <w:jc w:val="center"/>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LDM</w:t>
            </w:r>
          </w:p>
        </w:tc>
        <w:tc>
          <w:tcPr>
            <w:tcW w:w="2545" w:type="dxa"/>
            <w:tcBorders>
              <w:top w:val="single" w:sz="4" w:space="0" w:color="auto"/>
              <w:left w:val="nil"/>
              <w:bottom w:val="single" w:sz="4" w:space="0" w:color="auto"/>
              <w:right w:val="single" w:sz="4" w:space="0" w:color="auto"/>
            </w:tcBorders>
            <w:shd w:val="clear" w:color="auto" w:fill="auto"/>
            <w:vAlign w:val="center"/>
            <w:hideMark/>
          </w:tcPr>
          <w:p w14:paraId="24CE4971" w14:textId="77777777" w:rsidR="00FB1834" w:rsidRPr="00FB1834" w:rsidRDefault="00FB1834" w:rsidP="00FB1834">
            <w:pPr>
              <w:spacing w:after="0" w:line="240" w:lineRule="auto"/>
              <w:jc w:val="center"/>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 </w:t>
            </w:r>
          </w:p>
        </w:tc>
      </w:tr>
      <w:tr w:rsidR="00FB1834" w:rsidRPr="00FB1834" w14:paraId="30465FC8" w14:textId="77777777" w:rsidTr="00FB1834">
        <w:trPr>
          <w:trHeight w:val="5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9F0E47"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1</w:t>
            </w:r>
          </w:p>
        </w:tc>
        <w:tc>
          <w:tcPr>
            <w:tcW w:w="2905" w:type="dxa"/>
            <w:tcBorders>
              <w:top w:val="nil"/>
              <w:left w:val="nil"/>
              <w:bottom w:val="single" w:sz="4" w:space="0" w:color="auto"/>
              <w:right w:val="single" w:sz="4" w:space="0" w:color="auto"/>
            </w:tcBorders>
            <w:shd w:val="clear" w:color="auto" w:fill="auto"/>
            <w:vAlign w:val="center"/>
            <w:hideMark/>
          </w:tcPr>
          <w:p w14:paraId="64F372E3"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Non Submission of ATR of the minutes of 115th SLBC Meeting</w:t>
            </w:r>
          </w:p>
        </w:tc>
        <w:tc>
          <w:tcPr>
            <w:tcW w:w="3408" w:type="dxa"/>
            <w:tcBorders>
              <w:top w:val="nil"/>
              <w:left w:val="nil"/>
              <w:bottom w:val="single" w:sz="4" w:space="0" w:color="auto"/>
              <w:right w:val="single" w:sz="4" w:space="0" w:color="auto"/>
            </w:tcBorders>
            <w:shd w:val="clear" w:color="auto" w:fill="auto"/>
            <w:vAlign w:val="center"/>
            <w:hideMark/>
          </w:tcPr>
          <w:p w14:paraId="6A8B5809"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xml:space="preserve">GNCTD, </w:t>
            </w:r>
            <w:proofErr w:type="spellStart"/>
            <w:r w:rsidRPr="00FB1834">
              <w:rPr>
                <w:rFonts w:ascii="Arial" w:eastAsia="Times New Roman" w:hAnsi="Arial" w:cs="Arial"/>
                <w:color w:val="000000"/>
                <w:lang w:val="en-IN" w:eastAsia="en-IN" w:bidi="hi-IN"/>
              </w:rPr>
              <w:t>Bandhan</w:t>
            </w:r>
            <w:proofErr w:type="spellEnd"/>
            <w:r w:rsidRPr="00FB1834">
              <w:rPr>
                <w:rFonts w:ascii="Arial" w:eastAsia="Times New Roman" w:hAnsi="Arial" w:cs="Arial"/>
                <w:color w:val="000000"/>
                <w:lang w:val="en-IN" w:eastAsia="en-IN" w:bidi="hi-IN"/>
              </w:rPr>
              <w:t xml:space="preserve"> Bank, </w:t>
            </w:r>
            <w:proofErr w:type="spellStart"/>
            <w:r w:rsidRPr="00FB1834">
              <w:rPr>
                <w:rFonts w:ascii="Arial" w:eastAsia="Times New Roman" w:hAnsi="Arial" w:cs="Arial"/>
                <w:color w:val="000000"/>
                <w:lang w:val="en-IN" w:eastAsia="en-IN" w:bidi="hi-IN"/>
              </w:rPr>
              <w:t>Equitas</w:t>
            </w:r>
            <w:proofErr w:type="spellEnd"/>
            <w:r w:rsidRPr="00FB1834">
              <w:rPr>
                <w:rFonts w:ascii="Arial" w:eastAsia="Times New Roman" w:hAnsi="Arial" w:cs="Arial"/>
                <w:color w:val="000000"/>
                <w:lang w:val="en-IN" w:eastAsia="en-IN" w:bidi="hi-IN"/>
              </w:rPr>
              <w:t xml:space="preserve"> Small Finance Bank,  </w:t>
            </w:r>
            <w:proofErr w:type="spellStart"/>
            <w:r w:rsidRPr="00FB1834">
              <w:rPr>
                <w:rFonts w:ascii="Arial" w:eastAsia="Times New Roman" w:hAnsi="Arial" w:cs="Arial"/>
                <w:color w:val="000000"/>
                <w:lang w:val="en-IN" w:eastAsia="en-IN" w:bidi="hi-IN"/>
              </w:rPr>
              <w:t>Shivalik</w:t>
            </w:r>
            <w:proofErr w:type="spellEnd"/>
            <w:r w:rsidRPr="00FB1834">
              <w:rPr>
                <w:rFonts w:ascii="Arial" w:eastAsia="Times New Roman" w:hAnsi="Arial" w:cs="Arial"/>
                <w:color w:val="000000"/>
                <w:lang w:val="en-IN" w:eastAsia="en-IN" w:bidi="hi-IN"/>
              </w:rPr>
              <w:t xml:space="preserve"> Small Finance Bank </w:t>
            </w:r>
          </w:p>
        </w:tc>
        <w:tc>
          <w:tcPr>
            <w:tcW w:w="1843" w:type="dxa"/>
            <w:tcBorders>
              <w:top w:val="nil"/>
              <w:left w:val="nil"/>
              <w:bottom w:val="single" w:sz="4" w:space="0" w:color="auto"/>
              <w:right w:val="single" w:sz="4" w:space="0" w:color="auto"/>
            </w:tcBorders>
            <w:shd w:val="clear" w:color="auto" w:fill="auto"/>
            <w:vAlign w:val="center"/>
            <w:hideMark/>
          </w:tcPr>
          <w:p w14:paraId="7EBD4ED9"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2545" w:type="dxa"/>
            <w:tcBorders>
              <w:top w:val="nil"/>
              <w:left w:val="nil"/>
              <w:bottom w:val="single" w:sz="4" w:space="0" w:color="auto"/>
              <w:right w:val="single" w:sz="4" w:space="0" w:color="auto"/>
            </w:tcBorders>
            <w:shd w:val="clear" w:color="auto" w:fill="auto"/>
            <w:vAlign w:val="center"/>
            <w:hideMark/>
          </w:tcPr>
          <w:p w14:paraId="3F86C528"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r>
      <w:tr w:rsidR="00FB1834" w:rsidRPr="00FB1834" w14:paraId="004E4EA1" w14:textId="77777777" w:rsidTr="00FB1834">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6D543BD"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2</w:t>
            </w:r>
          </w:p>
        </w:tc>
        <w:tc>
          <w:tcPr>
            <w:tcW w:w="2905" w:type="dxa"/>
            <w:tcBorders>
              <w:top w:val="nil"/>
              <w:left w:val="nil"/>
              <w:bottom w:val="single" w:sz="4" w:space="0" w:color="auto"/>
              <w:right w:val="single" w:sz="4" w:space="0" w:color="auto"/>
            </w:tcBorders>
            <w:shd w:val="clear" w:color="auto" w:fill="auto"/>
            <w:vAlign w:val="center"/>
            <w:hideMark/>
          </w:tcPr>
          <w:p w14:paraId="0E947976"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Position of pending cases under PMSBY as on 30.06.2024</w:t>
            </w:r>
          </w:p>
        </w:tc>
        <w:tc>
          <w:tcPr>
            <w:tcW w:w="3408" w:type="dxa"/>
            <w:tcBorders>
              <w:top w:val="nil"/>
              <w:left w:val="nil"/>
              <w:bottom w:val="single" w:sz="4" w:space="0" w:color="auto"/>
              <w:right w:val="single" w:sz="4" w:space="0" w:color="auto"/>
            </w:tcBorders>
            <w:shd w:val="clear" w:color="auto" w:fill="auto"/>
            <w:vAlign w:val="center"/>
            <w:hideMark/>
          </w:tcPr>
          <w:p w14:paraId="71046880"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Punjab &amp; Sind Bank and IDBI Bank</w:t>
            </w:r>
          </w:p>
        </w:tc>
        <w:tc>
          <w:tcPr>
            <w:tcW w:w="1843" w:type="dxa"/>
            <w:tcBorders>
              <w:top w:val="nil"/>
              <w:left w:val="nil"/>
              <w:bottom w:val="single" w:sz="4" w:space="0" w:color="auto"/>
              <w:right w:val="single" w:sz="4" w:space="0" w:color="auto"/>
            </w:tcBorders>
            <w:shd w:val="clear" w:color="auto" w:fill="auto"/>
            <w:vAlign w:val="center"/>
            <w:hideMark/>
          </w:tcPr>
          <w:p w14:paraId="5129DF06"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2545" w:type="dxa"/>
            <w:tcBorders>
              <w:top w:val="nil"/>
              <w:left w:val="nil"/>
              <w:bottom w:val="single" w:sz="4" w:space="0" w:color="auto"/>
              <w:right w:val="single" w:sz="4" w:space="0" w:color="auto"/>
            </w:tcBorders>
            <w:shd w:val="clear" w:color="auto" w:fill="auto"/>
            <w:vAlign w:val="center"/>
            <w:hideMark/>
          </w:tcPr>
          <w:p w14:paraId="4E5DD201"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r>
      <w:tr w:rsidR="00FB1834" w:rsidRPr="00FB1834" w14:paraId="23CAF75F" w14:textId="77777777" w:rsidTr="00FB1834">
        <w:trPr>
          <w:trHeight w:val="5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2B16EE"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3</w:t>
            </w:r>
          </w:p>
        </w:tc>
        <w:tc>
          <w:tcPr>
            <w:tcW w:w="2905" w:type="dxa"/>
            <w:tcBorders>
              <w:top w:val="nil"/>
              <w:left w:val="nil"/>
              <w:bottom w:val="single" w:sz="4" w:space="0" w:color="auto"/>
              <w:right w:val="single" w:sz="4" w:space="0" w:color="auto"/>
            </w:tcBorders>
            <w:shd w:val="clear" w:color="auto" w:fill="auto"/>
            <w:vAlign w:val="center"/>
            <w:hideMark/>
          </w:tcPr>
          <w:p w14:paraId="2B1B9B41"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Position of pending cases under PMJJBY as on 30.06.2024</w:t>
            </w:r>
          </w:p>
        </w:tc>
        <w:tc>
          <w:tcPr>
            <w:tcW w:w="3408" w:type="dxa"/>
            <w:tcBorders>
              <w:top w:val="nil"/>
              <w:left w:val="nil"/>
              <w:bottom w:val="single" w:sz="4" w:space="0" w:color="auto"/>
              <w:right w:val="single" w:sz="4" w:space="0" w:color="auto"/>
            </w:tcBorders>
            <w:shd w:val="clear" w:color="auto" w:fill="auto"/>
            <w:vAlign w:val="center"/>
            <w:hideMark/>
          </w:tcPr>
          <w:p w14:paraId="5D1FD8F7"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Punjab &amp; Sind Bank, Federal Bank, HDFC Bank and IDBI Bank</w:t>
            </w:r>
          </w:p>
        </w:tc>
        <w:tc>
          <w:tcPr>
            <w:tcW w:w="1843" w:type="dxa"/>
            <w:tcBorders>
              <w:top w:val="nil"/>
              <w:left w:val="nil"/>
              <w:bottom w:val="single" w:sz="4" w:space="0" w:color="auto"/>
              <w:right w:val="single" w:sz="4" w:space="0" w:color="auto"/>
            </w:tcBorders>
            <w:shd w:val="clear" w:color="auto" w:fill="auto"/>
            <w:vAlign w:val="center"/>
            <w:hideMark/>
          </w:tcPr>
          <w:p w14:paraId="29D35918"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2545" w:type="dxa"/>
            <w:tcBorders>
              <w:top w:val="nil"/>
              <w:left w:val="nil"/>
              <w:bottom w:val="single" w:sz="4" w:space="0" w:color="auto"/>
              <w:right w:val="single" w:sz="4" w:space="0" w:color="auto"/>
            </w:tcBorders>
            <w:shd w:val="clear" w:color="auto" w:fill="auto"/>
            <w:vAlign w:val="center"/>
            <w:hideMark/>
          </w:tcPr>
          <w:p w14:paraId="2C0DADA2"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r>
      <w:tr w:rsidR="00FB1834" w:rsidRPr="00FB1834" w14:paraId="72F6F5BD" w14:textId="77777777" w:rsidTr="00FB1834">
        <w:trPr>
          <w:trHeight w:val="17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80B0FB"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4</w:t>
            </w:r>
          </w:p>
        </w:tc>
        <w:tc>
          <w:tcPr>
            <w:tcW w:w="2905" w:type="dxa"/>
            <w:tcBorders>
              <w:top w:val="nil"/>
              <w:left w:val="nil"/>
              <w:bottom w:val="single" w:sz="4" w:space="0" w:color="auto"/>
              <w:right w:val="single" w:sz="4" w:space="0" w:color="auto"/>
            </w:tcBorders>
            <w:shd w:val="clear" w:color="auto" w:fill="auto"/>
            <w:vAlign w:val="center"/>
            <w:hideMark/>
          </w:tcPr>
          <w:p w14:paraId="3012733D"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 xml:space="preserve">Member Banks having “NIL” </w:t>
            </w:r>
            <w:proofErr w:type="spellStart"/>
            <w:r w:rsidRPr="00FB1834">
              <w:rPr>
                <w:rFonts w:ascii="Arial" w:eastAsia="Times New Roman" w:hAnsi="Arial" w:cs="Arial"/>
                <w:b/>
                <w:bCs/>
                <w:color w:val="000000"/>
                <w:lang w:val="en-IN" w:eastAsia="en-IN" w:bidi="hi-IN"/>
              </w:rPr>
              <w:t>Enrollments</w:t>
            </w:r>
            <w:proofErr w:type="spellEnd"/>
            <w:r w:rsidRPr="00FB1834">
              <w:rPr>
                <w:rFonts w:ascii="Arial" w:eastAsia="Times New Roman" w:hAnsi="Arial" w:cs="Arial"/>
                <w:b/>
                <w:bCs/>
                <w:color w:val="000000"/>
                <w:lang w:val="en-IN" w:eastAsia="en-IN" w:bidi="hi-IN"/>
              </w:rPr>
              <w:t xml:space="preserve"> under PMSBY &amp; PMJJBY</w:t>
            </w:r>
          </w:p>
        </w:tc>
        <w:tc>
          <w:tcPr>
            <w:tcW w:w="3408" w:type="dxa"/>
            <w:tcBorders>
              <w:top w:val="nil"/>
              <w:left w:val="nil"/>
              <w:bottom w:val="single" w:sz="4" w:space="0" w:color="auto"/>
              <w:right w:val="single" w:sz="4" w:space="0" w:color="auto"/>
            </w:tcBorders>
            <w:shd w:val="clear" w:color="auto" w:fill="auto"/>
            <w:vAlign w:val="center"/>
            <w:hideMark/>
          </w:tcPr>
          <w:p w14:paraId="4EDBADC5"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proofErr w:type="spellStart"/>
            <w:r w:rsidRPr="00FB1834">
              <w:rPr>
                <w:rFonts w:ascii="Arial" w:eastAsia="Times New Roman" w:hAnsi="Arial" w:cs="Arial"/>
                <w:color w:val="000000"/>
                <w:lang w:val="en-IN" w:eastAsia="en-IN" w:bidi="hi-IN"/>
              </w:rPr>
              <w:t>Equitas</w:t>
            </w:r>
            <w:proofErr w:type="spellEnd"/>
            <w:r w:rsidRPr="00FB1834">
              <w:rPr>
                <w:rFonts w:ascii="Arial" w:eastAsia="Times New Roman" w:hAnsi="Arial" w:cs="Arial"/>
                <w:color w:val="000000"/>
                <w:lang w:val="en-IN" w:eastAsia="en-IN" w:bidi="hi-IN"/>
              </w:rPr>
              <w:t xml:space="preserve"> Small Fin. Bank, Jana Small Fin. Bank, </w:t>
            </w:r>
            <w:proofErr w:type="spellStart"/>
            <w:r w:rsidRPr="00FB1834">
              <w:rPr>
                <w:rFonts w:ascii="Arial" w:eastAsia="Times New Roman" w:hAnsi="Arial" w:cs="Arial"/>
                <w:color w:val="000000"/>
                <w:lang w:val="en-IN" w:eastAsia="en-IN" w:bidi="hi-IN"/>
              </w:rPr>
              <w:t>Karur</w:t>
            </w:r>
            <w:proofErr w:type="spellEnd"/>
            <w:r w:rsidRPr="00FB1834">
              <w:rPr>
                <w:rFonts w:ascii="Arial" w:eastAsia="Times New Roman" w:hAnsi="Arial" w:cs="Arial"/>
                <w:color w:val="000000"/>
                <w:lang w:val="en-IN" w:eastAsia="en-IN" w:bidi="hi-IN"/>
              </w:rPr>
              <w:t xml:space="preserve"> </w:t>
            </w:r>
            <w:proofErr w:type="spellStart"/>
            <w:r w:rsidRPr="00FB1834">
              <w:rPr>
                <w:rFonts w:ascii="Arial" w:eastAsia="Times New Roman" w:hAnsi="Arial" w:cs="Arial"/>
                <w:color w:val="000000"/>
                <w:lang w:val="en-IN" w:eastAsia="en-IN" w:bidi="hi-IN"/>
              </w:rPr>
              <w:t>Vysya</w:t>
            </w:r>
            <w:proofErr w:type="spellEnd"/>
            <w:r w:rsidRPr="00FB1834">
              <w:rPr>
                <w:rFonts w:ascii="Arial" w:eastAsia="Times New Roman" w:hAnsi="Arial" w:cs="Arial"/>
                <w:color w:val="000000"/>
                <w:lang w:val="en-IN" w:eastAsia="en-IN" w:bidi="hi-IN"/>
              </w:rPr>
              <w:t xml:space="preserve"> Bank, </w:t>
            </w:r>
            <w:proofErr w:type="spellStart"/>
            <w:r w:rsidRPr="00FB1834">
              <w:rPr>
                <w:rFonts w:ascii="Arial" w:eastAsia="Times New Roman" w:hAnsi="Arial" w:cs="Arial"/>
                <w:color w:val="000000"/>
                <w:lang w:val="en-IN" w:eastAsia="en-IN" w:bidi="hi-IN"/>
              </w:rPr>
              <w:t>Nainital</w:t>
            </w:r>
            <w:proofErr w:type="spellEnd"/>
            <w:r w:rsidRPr="00FB1834">
              <w:rPr>
                <w:rFonts w:ascii="Arial" w:eastAsia="Times New Roman" w:hAnsi="Arial" w:cs="Arial"/>
                <w:color w:val="000000"/>
                <w:lang w:val="en-IN" w:eastAsia="en-IN" w:bidi="hi-IN"/>
              </w:rPr>
              <w:t xml:space="preserve"> Bank Ltd, </w:t>
            </w:r>
            <w:proofErr w:type="spellStart"/>
            <w:r w:rsidRPr="00FB1834">
              <w:rPr>
                <w:rFonts w:ascii="Arial" w:eastAsia="Times New Roman" w:hAnsi="Arial" w:cs="Arial"/>
                <w:color w:val="000000"/>
                <w:lang w:val="en-IN" w:eastAsia="en-IN" w:bidi="hi-IN"/>
              </w:rPr>
              <w:t>Shivalik</w:t>
            </w:r>
            <w:proofErr w:type="spellEnd"/>
            <w:r w:rsidRPr="00FB1834">
              <w:rPr>
                <w:rFonts w:ascii="Arial" w:eastAsia="Times New Roman" w:hAnsi="Arial" w:cs="Arial"/>
                <w:color w:val="000000"/>
                <w:lang w:val="en-IN" w:eastAsia="en-IN" w:bidi="hi-IN"/>
              </w:rPr>
              <w:t xml:space="preserve"> Small Fin Bank Ltd, The </w:t>
            </w:r>
            <w:proofErr w:type="spellStart"/>
            <w:r w:rsidRPr="00FB1834">
              <w:rPr>
                <w:rFonts w:ascii="Arial" w:eastAsia="Times New Roman" w:hAnsi="Arial" w:cs="Arial"/>
                <w:color w:val="000000"/>
                <w:lang w:val="en-IN" w:eastAsia="en-IN" w:bidi="hi-IN"/>
              </w:rPr>
              <w:t>Kangra</w:t>
            </w:r>
            <w:proofErr w:type="spellEnd"/>
            <w:r w:rsidRPr="00FB1834">
              <w:rPr>
                <w:rFonts w:ascii="Arial" w:eastAsia="Times New Roman" w:hAnsi="Arial" w:cs="Arial"/>
                <w:color w:val="000000"/>
                <w:lang w:val="en-IN" w:eastAsia="en-IN" w:bidi="hi-IN"/>
              </w:rPr>
              <w:t xml:space="preserve"> Coop Bank Ltd, </w:t>
            </w:r>
            <w:proofErr w:type="spellStart"/>
            <w:r w:rsidRPr="00FB1834">
              <w:rPr>
                <w:rFonts w:ascii="Arial" w:eastAsia="Times New Roman" w:hAnsi="Arial" w:cs="Arial"/>
                <w:color w:val="000000"/>
                <w:lang w:val="en-IN" w:eastAsia="en-IN" w:bidi="hi-IN"/>
              </w:rPr>
              <w:t>Ujjivan</w:t>
            </w:r>
            <w:proofErr w:type="spellEnd"/>
            <w:r w:rsidRPr="00FB1834">
              <w:rPr>
                <w:rFonts w:ascii="Arial" w:eastAsia="Times New Roman" w:hAnsi="Arial" w:cs="Arial"/>
                <w:color w:val="000000"/>
                <w:lang w:val="en-IN" w:eastAsia="en-IN" w:bidi="hi-IN"/>
              </w:rPr>
              <w:t xml:space="preserve"> Small Fin. Bank, </w:t>
            </w:r>
            <w:proofErr w:type="spellStart"/>
            <w:r w:rsidRPr="00FB1834">
              <w:rPr>
                <w:rFonts w:ascii="Arial" w:eastAsia="Times New Roman" w:hAnsi="Arial" w:cs="Arial"/>
                <w:color w:val="000000"/>
                <w:lang w:val="en-IN" w:eastAsia="en-IN" w:bidi="hi-IN"/>
              </w:rPr>
              <w:t>Utkarsh</w:t>
            </w:r>
            <w:proofErr w:type="spellEnd"/>
            <w:r w:rsidRPr="00FB1834">
              <w:rPr>
                <w:rFonts w:ascii="Arial" w:eastAsia="Times New Roman" w:hAnsi="Arial" w:cs="Arial"/>
                <w:color w:val="000000"/>
                <w:lang w:val="en-IN" w:eastAsia="en-IN" w:bidi="hi-IN"/>
              </w:rPr>
              <w:t xml:space="preserve"> Small Finance Bank, </w:t>
            </w:r>
            <w:proofErr w:type="spellStart"/>
            <w:r w:rsidRPr="00FB1834">
              <w:rPr>
                <w:rFonts w:ascii="Arial" w:eastAsia="Times New Roman" w:hAnsi="Arial" w:cs="Arial"/>
                <w:color w:val="000000"/>
                <w:lang w:val="en-IN" w:eastAsia="en-IN" w:bidi="hi-IN"/>
              </w:rPr>
              <w:t>Bandhan</w:t>
            </w:r>
            <w:proofErr w:type="spellEnd"/>
            <w:r w:rsidRPr="00FB1834">
              <w:rPr>
                <w:rFonts w:ascii="Arial" w:eastAsia="Times New Roman" w:hAnsi="Arial" w:cs="Arial"/>
                <w:color w:val="000000"/>
                <w:lang w:val="en-IN" w:eastAsia="en-IN" w:bidi="hi-IN"/>
              </w:rPr>
              <w:t xml:space="preserve"> Bank Ltd., Development Bank of Singapore</w:t>
            </w:r>
          </w:p>
        </w:tc>
        <w:tc>
          <w:tcPr>
            <w:tcW w:w="1843" w:type="dxa"/>
            <w:tcBorders>
              <w:top w:val="nil"/>
              <w:left w:val="nil"/>
              <w:bottom w:val="single" w:sz="4" w:space="0" w:color="auto"/>
              <w:right w:val="single" w:sz="4" w:space="0" w:color="auto"/>
            </w:tcBorders>
            <w:shd w:val="clear" w:color="auto" w:fill="auto"/>
            <w:vAlign w:val="center"/>
            <w:hideMark/>
          </w:tcPr>
          <w:p w14:paraId="5CA64AC3"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2545" w:type="dxa"/>
            <w:tcBorders>
              <w:top w:val="nil"/>
              <w:left w:val="nil"/>
              <w:bottom w:val="single" w:sz="4" w:space="0" w:color="auto"/>
              <w:right w:val="single" w:sz="4" w:space="0" w:color="auto"/>
            </w:tcBorders>
            <w:shd w:val="clear" w:color="auto" w:fill="auto"/>
            <w:vAlign w:val="center"/>
            <w:hideMark/>
          </w:tcPr>
          <w:p w14:paraId="728EFFC4"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The Small Finance Banks to come out of NIL enrolment in PMJJBY &amp; PMSBY immediately</w:t>
            </w:r>
          </w:p>
        </w:tc>
      </w:tr>
      <w:tr w:rsidR="00FB1834" w:rsidRPr="00FB1834" w14:paraId="6B361B42" w14:textId="77777777" w:rsidTr="00FB1834">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3E5776"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5</w:t>
            </w:r>
          </w:p>
        </w:tc>
        <w:tc>
          <w:tcPr>
            <w:tcW w:w="2905" w:type="dxa"/>
            <w:tcBorders>
              <w:top w:val="nil"/>
              <w:left w:val="nil"/>
              <w:bottom w:val="single" w:sz="4" w:space="0" w:color="auto"/>
              <w:right w:val="single" w:sz="4" w:space="0" w:color="auto"/>
            </w:tcBorders>
            <w:shd w:val="clear" w:color="auto" w:fill="auto"/>
            <w:vAlign w:val="center"/>
            <w:hideMark/>
          </w:tcPr>
          <w:p w14:paraId="7DAE10D2"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Operations of BC- Hurdles / issues involved- Certification of BC- The member banks having BCs were advised to complete their certification as per the extant guidelines of RBI</w:t>
            </w:r>
          </w:p>
        </w:tc>
        <w:tc>
          <w:tcPr>
            <w:tcW w:w="3408" w:type="dxa"/>
            <w:tcBorders>
              <w:top w:val="nil"/>
              <w:left w:val="nil"/>
              <w:bottom w:val="single" w:sz="4" w:space="0" w:color="auto"/>
              <w:right w:val="single" w:sz="4" w:space="0" w:color="auto"/>
            </w:tcBorders>
            <w:shd w:val="clear" w:color="auto" w:fill="auto"/>
            <w:vAlign w:val="center"/>
            <w:hideMark/>
          </w:tcPr>
          <w:p w14:paraId="19C84905"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xml:space="preserve">Axis Bank </w:t>
            </w:r>
          </w:p>
        </w:tc>
        <w:tc>
          <w:tcPr>
            <w:tcW w:w="1843" w:type="dxa"/>
            <w:tcBorders>
              <w:top w:val="nil"/>
              <w:left w:val="nil"/>
              <w:bottom w:val="single" w:sz="4" w:space="0" w:color="auto"/>
              <w:right w:val="single" w:sz="4" w:space="0" w:color="auto"/>
            </w:tcBorders>
            <w:shd w:val="clear" w:color="auto" w:fill="auto"/>
            <w:vAlign w:val="center"/>
            <w:hideMark/>
          </w:tcPr>
          <w:p w14:paraId="33A5FAB1"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2545" w:type="dxa"/>
            <w:tcBorders>
              <w:top w:val="nil"/>
              <w:left w:val="nil"/>
              <w:bottom w:val="single" w:sz="4" w:space="0" w:color="auto"/>
              <w:right w:val="single" w:sz="4" w:space="0" w:color="auto"/>
            </w:tcBorders>
            <w:shd w:val="clear" w:color="auto" w:fill="auto"/>
            <w:vAlign w:val="center"/>
            <w:hideMark/>
          </w:tcPr>
          <w:p w14:paraId="018F22C9"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r>
      <w:tr w:rsidR="00FB1834" w:rsidRPr="00FB1834" w14:paraId="625F5BD1" w14:textId="77777777" w:rsidTr="00FB1834">
        <w:trPr>
          <w:trHeight w:val="11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C0B38F"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6</w:t>
            </w:r>
          </w:p>
        </w:tc>
        <w:tc>
          <w:tcPr>
            <w:tcW w:w="2905" w:type="dxa"/>
            <w:tcBorders>
              <w:top w:val="nil"/>
              <w:left w:val="nil"/>
              <w:bottom w:val="single" w:sz="4" w:space="0" w:color="auto"/>
              <w:right w:val="single" w:sz="4" w:space="0" w:color="auto"/>
            </w:tcBorders>
            <w:shd w:val="clear" w:color="auto" w:fill="auto"/>
            <w:vAlign w:val="center"/>
            <w:hideMark/>
          </w:tcPr>
          <w:p w14:paraId="1CB52847"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Decline in BSBD accounts</w:t>
            </w:r>
          </w:p>
        </w:tc>
        <w:tc>
          <w:tcPr>
            <w:tcW w:w="3408" w:type="dxa"/>
            <w:tcBorders>
              <w:top w:val="nil"/>
              <w:left w:val="nil"/>
              <w:bottom w:val="single" w:sz="4" w:space="0" w:color="auto"/>
              <w:right w:val="single" w:sz="4" w:space="0" w:color="auto"/>
            </w:tcBorders>
            <w:shd w:val="clear" w:color="auto" w:fill="auto"/>
            <w:vAlign w:val="center"/>
            <w:hideMark/>
          </w:tcPr>
          <w:p w14:paraId="6CD6EF87"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xml:space="preserve">Punjab &amp; Sind Bank, Axis Bank, IDBI Bank, Canara Bank, Punjab National Bank, IDFC First Bank, AU Small Fin. Bank, RBL Bank Ltd, </w:t>
            </w:r>
            <w:proofErr w:type="spellStart"/>
            <w:r w:rsidRPr="00FB1834">
              <w:rPr>
                <w:rFonts w:ascii="Arial" w:eastAsia="Times New Roman" w:hAnsi="Arial" w:cs="Arial"/>
                <w:color w:val="000000"/>
                <w:lang w:val="en-IN" w:eastAsia="en-IN" w:bidi="hi-IN"/>
              </w:rPr>
              <w:t>Shivalik</w:t>
            </w:r>
            <w:proofErr w:type="spellEnd"/>
            <w:r w:rsidRPr="00FB1834">
              <w:rPr>
                <w:rFonts w:ascii="Arial" w:eastAsia="Times New Roman" w:hAnsi="Arial" w:cs="Arial"/>
                <w:color w:val="000000"/>
                <w:lang w:val="en-IN" w:eastAsia="en-IN" w:bidi="hi-IN"/>
              </w:rPr>
              <w:t xml:space="preserve"> Small Fin Bank Ltd</w:t>
            </w:r>
          </w:p>
        </w:tc>
        <w:tc>
          <w:tcPr>
            <w:tcW w:w="1843" w:type="dxa"/>
            <w:tcBorders>
              <w:top w:val="nil"/>
              <w:left w:val="nil"/>
              <w:bottom w:val="single" w:sz="4" w:space="0" w:color="auto"/>
              <w:right w:val="single" w:sz="4" w:space="0" w:color="auto"/>
            </w:tcBorders>
            <w:shd w:val="clear" w:color="auto" w:fill="auto"/>
            <w:vAlign w:val="center"/>
            <w:hideMark/>
          </w:tcPr>
          <w:p w14:paraId="0CAFEFAE"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2545" w:type="dxa"/>
            <w:tcBorders>
              <w:top w:val="nil"/>
              <w:left w:val="nil"/>
              <w:bottom w:val="single" w:sz="4" w:space="0" w:color="auto"/>
              <w:right w:val="single" w:sz="4" w:space="0" w:color="auto"/>
            </w:tcBorders>
            <w:shd w:val="clear" w:color="auto" w:fill="auto"/>
            <w:vAlign w:val="center"/>
            <w:hideMark/>
          </w:tcPr>
          <w:p w14:paraId="548A8D66"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r>
      <w:tr w:rsidR="00FB1834" w:rsidRPr="00FB1834" w14:paraId="00B15175" w14:textId="77777777" w:rsidTr="00FB1834">
        <w:trPr>
          <w:trHeight w:val="11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5251FD"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7</w:t>
            </w:r>
          </w:p>
        </w:tc>
        <w:tc>
          <w:tcPr>
            <w:tcW w:w="2905" w:type="dxa"/>
            <w:tcBorders>
              <w:top w:val="nil"/>
              <w:left w:val="nil"/>
              <w:bottom w:val="single" w:sz="4" w:space="0" w:color="auto"/>
              <w:right w:val="single" w:sz="4" w:space="0" w:color="auto"/>
            </w:tcBorders>
            <w:shd w:val="clear" w:color="auto" w:fill="auto"/>
            <w:vAlign w:val="center"/>
            <w:hideMark/>
          </w:tcPr>
          <w:p w14:paraId="14205AC9"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Digital Modes Of Payments, Installation Of ATMs, POS Machines And Status Of Implementation Of E-Receipts/E-Payments</w:t>
            </w:r>
          </w:p>
        </w:tc>
        <w:tc>
          <w:tcPr>
            <w:tcW w:w="3408" w:type="dxa"/>
            <w:tcBorders>
              <w:top w:val="nil"/>
              <w:left w:val="nil"/>
              <w:bottom w:val="single" w:sz="4" w:space="0" w:color="auto"/>
              <w:right w:val="single" w:sz="4" w:space="0" w:color="auto"/>
            </w:tcBorders>
            <w:shd w:val="clear" w:color="auto" w:fill="auto"/>
            <w:vAlign w:val="center"/>
            <w:hideMark/>
          </w:tcPr>
          <w:p w14:paraId="38479EDF"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Punjab &amp; Sind Bank, Development Bank of Singapore, IDBI Bank, Yes Bank Ltd, Capital Small Finance Bank</w:t>
            </w:r>
          </w:p>
        </w:tc>
        <w:tc>
          <w:tcPr>
            <w:tcW w:w="1843" w:type="dxa"/>
            <w:tcBorders>
              <w:top w:val="nil"/>
              <w:left w:val="nil"/>
              <w:bottom w:val="single" w:sz="4" w:space="0" w:color="auto"/>
              <w:right w:val="single" w:sz="4" w:space="0" w:color="auto"/>
            </w:tcBorders>
            <w:shd w:val="clear" w:color="auto" w:fill="auto"/>
            <w:vAlign w:val="center"/>
            <w:hideMark/>
          </w:tcPr>
          <w:p w14:paraId="2EA6A04A"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2545" w:type="dxa"/>
            <w:tcBorders>
              <w:top w:val="nil"/>
              <w:left w:val="nil"/>
              <w:bottom w:val="single" w:sz="4" w:space="0" w:color="auto"/>
              <w:right w:val="single" w:sz="4" w:space="0" w:color="auto"/>
            </w:tcBorders>
            <w:shd w:val="clear" w:color="auto" w:fill="auto"/>
            <w:vAlign w:val="center"/>
            <w:hideMark/>
          </w:tcPr>
          <w:p w14:paraId="495FF11A"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All Private Sector Bank were advised to furnish the major reasons for failed transactions to SLBC –Delhi for onward transmission to RBI</w:t>
            </w:r>
          </w:p>
        </w:tc>
      </w:tr>
      <w:tr w:rsidR="00FB1834" w:rsidRPr="00FB1834" w14:paraId="3708E21A" w14:textId="77777777" w:rsidTr="00FB1834">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8EB545"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8</w:t>
            </w:r>
          </w:p>
        </w:tc>
        <w:tc>
          <w:tcPr>
            <w:tcW w:w="2905" w:type="dxa"/>
            <w:tcBorders>
              <w:top w:val="nil"/>
              <w:left w:val="nil"/>
              <w:bottom w:val="single" w:sz="4" w:space="0" w:color="auto"/>
              <w:right w:val="single" w:sz="4" w:space="0" w:color="auto"/>
            </w:tcBorders>
            <w:shd w:val="clear" w:color="auto" w:fill="auto"/>
            <w:vAlign w:val="center"/>
            <w:hideMark/>
          </w:tcPr>
          <w:p w14:paraId="56CCE1A5"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 xml:space="preserve">Review of inclusion of Financial Education in the School Curriculum, financial literacy initiatives by banks (particularly digital financial literacy)- </w:t>
            </w:r>
            <w:r w:rsidRPr="00FB1834">
              <w:rPr>
                <w:rFonts w:ascii="Arial" w:eastAsia="Times New Roman" w:hAnsi="Arial" w:cs="Arial"/>
                <w:b/>
                <w:bCs/>
                <w:color w:val="000000"/>
                <w:lang w:val="en-IN" w:eastAsia="en-IN" w:bidi="hi-IN"/>
              </w:rPr>
              <w:lastRenderedPageBreak/>
              <w:t>FINANCIAL LITERACY CENTRES (FLC):</w:t>
            </w:r>
          </w:p>
        </w:tc>
        <w:tc>
          <w:tcPr>
            <w:tcW w:w="3408" w:type="dxa"/>
            <w:tcBorders>
              <w:top w:val="nil"/>
              <w:left w:val="nil"/>
              <w:bottom w:val="single" w:sz="4" w:space="0" w:color="auto"/>
              <w:right w:val="single" w:sz="4" w:space="0" w:color="auto"/>
            </w:tcBorders>
            <w:shd w:val="clear" w:color="auto" w:fill="auto"/>
            <w:vAlign w:val="center"/>
            <w:hideMark/>
          </w:tcPr>
          <w:p w14:paraId="0CF96A86"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lastRenderedPageBreak/>
              <w:t>State Bank of India to appoint FLC immediately</w:t>
            </w:r>
          </w:p>
        </w:tc>
        <w:tc>
          <w:tcPr>
            <w:tcW w:w="1843" w:type="dxa"/>
            <w:tcBorders>
              <w:top w:val="nil"/>
              <w:left w:val="nil"/>
              <w:bottom w:val="single" w:sz="4" w:space="0" w:color="auto"/>
              <w:right w:val="single" w:sz="4" w:space="0" w:color="auto"/>
            </w:tcBorders>
            <w:shd w:val="clear" w:color="auto" w:fill="auto"/>
            <w:vAlign w:val="center"/>
            <w:hideMark/>
          </w:tcPr>
          <w:p w14:paraId="57783DF1"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2545" w:type="dxa"/>
            <w:tcBorders>
              <w:top w:val="nil"/>
              <w:left w:val="nil"/>
              <w:bottom w:val="single" w:sz="4" w:space="0" w:color="auto"/>
              <w:right w:val="single" w:sz="4" w:space="0" w:color="auto"/>
            </w:tcBorders>
            <w:shd w:val="clear" w:color="auto" w:fill="auto"/>
            <w:vAlign w:val="center"/>
            <w:hideMark/>
          </w:tcPr>
          <w:p w14:paraId="3AED2749"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r>
      <w:tr w:rsidR="00FB1834" w:rsidRPr="00FB1834" w14:paraId="0C04D69D" w14:textId="77777777" w:rsidTr="00FB1834">
        <w:trPr>
          <w:trHeight w:val="85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D6DD54"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lastRenderedPageBreak/>
              <w:t>9</w:t>
            </w:r>
          </w:p>
        </w:tc>
        <w:tc>
          <w:tcPr>
            <w:tcW w:w="2905" w:type="dxa"/>
            <w:tcBorders>
              <w:top w:val="nil"/>
              <w:left w:val="nil"/>
              <w:bottom w:val="single" w:sz="4" w:space="0" w:color="auto"/>
              <w:right w:val="single" w:sz="4" w:space="0" w:color="auto"/>
            </w:tcBorders>
            <w:shd w:val="clear" w:color="auto" w:fill="auto"/>
            <w:vAlign w:val="center"/>
            <w:hideMark/>
          </w:tcPr>
          <w:p w14:paraId="4FF5D035"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 xml:space="preserve">District wise camps by rural branches </w:t>
            </w:r>
          </w:p>
        </w:tc>
        <w:tc>
          <w:tcPr>
            <w:tcW w:w="3408" w:type="dxa"/>
            <w:tcBorders>
              <w:top w:val="nil"/>
              <w:left w:val="nil"/>
              <w:bottom w:val="single" w:sz="4" w:space="0" w:color="auto"/>
              <w:right w:val="single" w:sz="4" w:space="0" w:color="auto"/>
            </w:tcBorders>
            <w:shd w:val="clear" w:color="auto" w:fill="auto"/>
            <w:vAlign w:val="center"/>
            <w:hideMark/>
          </w:tcPr>
          <w:p w14:paraId="2441624A"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xml:space="preserve">Axis Bank, Bank of India, Kotak Mahindra Bank, </w:t>
            </w:r>
            <w:proofErr w:type="spellStart"/>
            <w:r w:rsidRPr="00FB1834">
              <w:rPr>
                <w:rFonts w:ascii="Arial" w:eastAsia="Times New Roman" w:hAnsi="Arial" w:cs="Arial"/>
                <w:color w:val="000000"/>
                <w:lang w:val="en-IN" w:eastAsia="en-IN" w:bidi="hi-IN"/>
              </w:rPr>
              <w:t>Nainital</w:t>
            </w:r>
            <w:proofErr w:type="spellEnd"/>
            <w:r w:rsidRPr="00FB1834">
              <w:rPr>
                <w:rFonts w:ascii="Arial" w:eastAsia="Times New Roman" w:hAnsi="Arial" w:cs="Arial"/>
                <w:color w:val="000000"/>
                <w:lang w:val="en-IN" w:eastAsia="en-IN" w:bidi="hi-IN"/>
              </w:rPr>
              <w:t xml:space="preserve"> Bank, State Bank of India and </w:t>
            </w:r>
            <w:proofErr w:type="spellStart"/>
            <w:r w:rsidRPr="00FB1834">
              <w:rPr>
                <w:rFonts w:ascii="Arial" w:eastAsia="Times New Roman" w:hAnsi="Arial" w:cs="Arial"/>
                <w:color w:val="000000"/>
                <w:lang w:val="en-IN" w:eastAsia="en-IN" w:bidi="hi-IN"/>
              </w:rPr>
              <w:t>Ujjivan</w:t>
            </w:r>
            <w:proofErr w:type="spellEnd"/>
            <w:r w:rsidRPr="00FB1834">
              <w:rPr>
                <w:rFonts w:ascii="Arial" w:eastAsia="Times New Roman" w:hAnsi="Arial" w:cs="Arial"/>
                <w:color w:val="000000"/>
                <w:lang w:val="en-IN" w:eastAsia="en-IN" w:bidi="hi-IN"/>
              </w:rPr>
              <w:t xml:space="preserve"> Small Finance Bank </w:t>
            </w:r>
          </w:p>
        </w:tc>
        <w:tc>
          <w:tcPr>
            <w:tcW w:w="1843" w:type="dxa"/>
            <w:tcBorders>
              <w:top w:val="nil"/>
              <w:left w:val="nil"/>
              <w:bottom w:val="single" w:sz="4" w:space="0" w:color="auto"/>
              <w:right w:val="single" w:sz="4" w:space="0" w:color="auto"/>
            </w:tcBorders>
            <w:shd w:val="clear" w:color="auto" w:fill="auto"/>
            <w:vAlign w:val="center"/>
            <w:hideMark/>
          </w:tcPr>
          <w:p w14:paraId="7B646CF9"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2545" w:type="dxa"/>
            <w:tcBorders>
              <w:top w:val="nil"/>
              <w:left w:val="nil"/>
              <w:bottom w:val="single" w:sz="4" w:space="0" w:color="auto"/>
              <w:right w:val="single" w:sz="4" w:space="0" w:color="auto"/>
            </w:tcBorders>
            <w:shd w:val="clear" w:color="auto" w:fill="auto"/>
            <w:vAlign w:val="center"/>
            <w:hideMark/>
          </w:tcPr>
          <w:p w14:paraId="56B58038"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xml:space="preserve">To conduct camps for rural branches for completion of target camps as per the directions of RBI. </w:t>
            </w:r>
          </w:p>
        </w:tc>
      </w:tr>
      <w:tr w:rsidR="00FB1834" w:rsidRPr="00FB1834" w14:paraId="31AA5D0F" w14:textId="77777777" w:rsidTr="00FB1834">
        <w:trPr>
          <w:trHeight w:val="85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A9F896"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10</w:t>
            </w:r>
          </w:p>
        </w:tc>
        <w:tc>
          <w:tcPr>
            <w:tcW w:w="2905" w:type="dxa"/>
            <w:tcBorders>
              <w:top w:val="nil"/>
              <w:left w:val="nil"/>
              <w:bottom w:val="single" w:sz="4" w:space="0" w:color="auto"/>
              <w:right w:val="single" w:sz="4" w:space="0" w:color="auto"/>
            </w:tcBorders>
            <w:shd w:val="clear" w:color="auto" w:fill="auto"/>
            <w:vAlign w:val="center"/>
            <w:hideMark/>
          </w:tcPr>
          <w:p w14:paraId="03B26B23"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 xml:space="preserve">Financial Literacy through various Skill </w:t>
            </w:r>
            <w:proofErr w:type="spellStart"/>
            <w:r w:rsidRPr="00FB1834">
              <w:rPr>
                <w:rFonts w:ascii="Arial" w:eastAsia="Times New Roman" w:hAnsi="Arial" w:cs="Arial"/>
                <w:b/>
                <w:bCs/>
                <w:color w:val="000000"/>
                <w:lang w:val="en-IN" w:eastAsia="en-IN" w:bidi="hi-IN"/>
              </w:rPr>
              <w:t>Centers</w:t>
            </w:r>
            <w:proofErr w:type="spellEnd"/>
            <w:r w:rsidRPr="00FB1834">
              <w:rPr>
                <w:rFonts w:ascii="Arial" w:eastAsia="Times New Roman" w:hAnsi="Arial" w:cs="Arial"/>
                <w:b/>
                <w:bCs/>
                <w:color w:val="000000"/>
                <w:lang w:val="en-IN" w:eastAsia="en-IN" w:bidi="hi-IN"/>
              </w:rPr>
              <w:t xml:space="preserve"> as on 30.06.2024</w:t>
            </w:r>
          </w:p>
        </w:tc>
        <w:tc>
          <w:tcPr>
            <w:tcW w:w="3408" w:type="dxa"/>
            <w:tcBorders>
              <w:top w:val="nil"/>
              <w:left w:val="nil"/>
              <w:bottom w:val="single" w:sz="4" w:space="0" w:color="auto"/>
              <w:right w:val="single" w:sz="4" w:space="0" w:color="auto"/>
            </w:tcBorders>
            <w:shd w:val="clear" w:color="auto" w:fill="auto"/>
            <w:vAlign w:val="center"/>
            <w:hideMark/>
          </w:tcPr>
          <w:p w14:paraId="6EC4CC9E"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1843" w:type="dxa"/>
            <w:tcBorders>
              <w:top w:val="nil"/>
              <w:left w:val="nil"/>
              <w:bottom w:val="single" w:sz="4" w:space="0" w:color="auto"/>
              <w:right w:val="single" w:sz="4" w:space="0" w:color="auto"/>
            </w:tcBorders>
            <w:shd w:val="clear" w:color="auto" w:fill="auto"/>
            <w:vAlign w:val="center"/>
            <w:hideMark/>
          </w:tcPr>
          <w:p w14:paraId="0EEABE5D"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LDM South Delhi to upload the data.</w:t>
            </w:r>
          </w:p>
        </w:tc>
        <w:tc>
          <w:tcPr>
            <w:tcW w:w="2545" w:type="dxa"/>
            <w:tcBorders>
              <w:top w:val="nil"/>
              <w:left w:val="nil"/>
              <w:bottom w:val="single" w:sz="4" w:space="0" w:color="auto"/>
              <w:right w:val="single" w:sz="4" w:space="0" w:color="auto"/>
            </w:tcBorders>
            <w:shd w:val="clear" w:color="auto" w:fill="auto"/>
            <w:vAlign w:val="center"/>
            <w:hideMark/>
          </w:tcPr>
          <w:p w14:paraId="5E95BE17"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LDMs to cover all skill centres of their respective districts and upload the digital contents in all the centres</w:t>
            </w:r>
          </w:p>
        </w:tc>
      </w:tr>
      <w:tr w:rsidR="00FB1834" w:rsidRPr="00FB1834" w14:paraId="319125EE" w14:textId="77777777" w:rsidTr="00FB1834">
        <w:trPr>
          <w:trHeight w:val="142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C0E715"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11</w:t>
            </w:r>
          </w:p>
        </w:tc>
        <w:tc>
          <w:tcPr>
            <w:tcW w:w="2905" w:type="dxa"/>
            <w:tcBorders>
              <w:top w:val="nil"/>
              <w:left w:val="nil"/>
              <w:bottom w:val="single" w:sz="4" w:space="0" w:color="auto"/>
              <w:right w:val="single" w:sz="4" w:space="0" w:color="auto"/>
            </w:tcBorders>
            <w:shd w:val="clear" w:color="auto" w:fill="auto"/>
            <w:vAlign w:val="center"/>
            <w:hideMark/>
          </w:tcPr>
          <w:p w14:paraId="566DFA47"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Review of Credit Disbursed By Banks- Achievement under ACP of the State &amp; Priority Sector Lending</w:t>
            </w:r>
          </w:p>
        </w:tc>
        <w:tc>
          <w:tcPr>
            <w:tcW w:w="3408" w:type="dxa"/>
            <w:tcBorders>
              <w:top w:val="nil"/>
              <w:left w:val="nil"/>
              <w:bottom w:val="single" w:sz="4" w:space="0" w:color="auto"/>
              <w:right w:val="single" w:sz="4" w:space="0" w:color="auto"/>
            </w:tcBorders>
            <w:shd w:val="clear" w:color="auto" w:fill="auto"/>
            <w:vAlign w:val="center"/>
            <w:hideMark/>
          </w:tcPr>
          <w:p w14:paraId="54275420"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xml:space="preserve">Bank of India, Canara Bank, Central Bank of India, Punjab National Bank, Union Bank of India, </w:t>
            </w:r>
            <w:proofErr w:type="spellStart"/>
            <w:r w:rsidRPr="00FB1834">
              <w:rPr>
                <w:rFonts w:ascii="Arial" w:eastAsia="Times New Roman" w:hAnsi="Arial" w:cs="Arial"/>
                <w:color w:val="000000"/>
                <w:lang w:val="en-IN" w:eastAsia="en-IN" w:bidi="hi-IN"/>
              </w:rPr>
              <w:t>IndusInd</w:t>
            </w:r>
            <w:proofErr w:type="spellEnd"/>
            <w:r w:rsidRPr="00FB1834">
              <w:rPr>
                <w:rFonts w:ascii="Arial" w:eastAsia="Times New Roman" w:hAnsi="Arial" w:cs="Arial"/>
                <w:color w:val="000000"/>
                <w:lang w:val="en-IN" w:eastAsia="en-IN" w:bidi="hi-IN"/>
              </w:rPr>
              <w:t xml:space="preserve"> Bank, Karnataka Bank, South Indian Bank, ESAF Small Finance Bank &amp; </w:t>
            </w:r>
            <w:proofErr w:type="spellStart"/>
            <w:r w:rsidRPr="00FB1834">
              <w:rPr>
                <w:rFonts w:ascii="Arial" w:eastAsia="Times New Roman" w:hAnsi="Arial" w:cs="Arial"/>
                <w:color w:val="000000"/>
                <w:lang w:val="en-IN" w:eastAsia="en-IN" w:bidi="hi-IN"/>
              </w:rPr>
              <w:t>Surodaya</w:t>
            </w:r>
            <w:proofErr w:type="spellEnd"/>
            <w:r w:rsidRPr="00FB1834">
              <w:rPr>
                <w:rFonts w:ascii="Arial" w:eastAsia="Times New Roman" w:hAnsi="Arial" w:cs="Arial"/>
                <w:color w:val="000000"/>
                <w:lang w:val="en-IN" w:eastAsia="en-IN" w:bidi="hi-IN"/>
              </w:rPr>
              <w:t xml:space="preserve"> Small Finance Bank</w:t>
            </w:r>
          </w:p>
        </w:tc>
        <w:tc>
          <w:tcPr>
            <w:tcW w:w="1843" w:type="dxa"/>
            <w:tcBorders>
              <w:top w:val="nil"/>
              <w:left w:val="nil"/>
              <w:bottom w:val="single" w:sz="4" w:space="0" w:color="auto"/>
              <w:right w:val="single" w:sz="4" w:space="0" w:color="auto"/>
            </w:tcBorders>
            <w:shd w:val="clear" w:color="auto" w:fill="auto"/>
            <w:vAlign w:val="center"/>
            <w:hideMark/>
          </w:tcPr>
          <w:p w14:paraId="03D343C5"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xml:space="preserve">To suitably </w:t>
            </w:r>
            <w:proofErr w:type="spellStart"/>
            <w:r w:rsidRPr="00FB1834">
              <w:rPr>
                <w:rFonts w:ascii="Arial" w:eastAsia="Times New Roman" w:hAnsi="Arial" w:cs="Arial"/>
                <w:color w:val="000000"/>
                <w:lang w:val="en-IN" w:eastAsia="en-IN" w:bidi="hi-IN"/>
              </w:rPr>
              <w:t>straterzise</w:t>
            </w:r>
            <w:proofErr w:type="spellEnd"/>
            <w:r w:rsidRPr="00FB1834">
              <w:rPr>
                <w:rFonts w:ascii="Arial" w:eastAsia="Times New Roman" w:hAnsi="Arial" w:cs="Arial"/>
                <w:color w:val="000000"/>
                <w:lang w:val="en-IN" w:eastAsia="en-IN" w:bidi="hi-IN"/>
              </w:rPr>
              <w:t xml:space="preserve"> to increase share in priority sector</w:t>
            </w:r>
          </w:p>
        </w:tc>
        <w:tc>
          <w:tcPr>
            <w:tcW w:w="2545" w:type="dxa"/>
            <w:tcBorders>
              <w:top w:val="nil"/>
              <w:left w:val="nil"/>
              <w:bottom w:val="single" w:sz="4" w:space="0" w:color="auto"/>
              <w:right w:val="single" w:sz="4" w:space="0" w:color="auto"/>
            </w:tcBorders>
            <w:shd w:val="clear" w:color="auto" w:fill="auto"/>
            <w:vAlign w:val="center"/>
            <w:hideMark/>
          </w:tcPr>
          <w:p w14:paraId="5ADB7E82"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r>
      <w:tr w:rsidR="00FB1834" w:rsidRPr="00FB1834" w14:paraId="3B92534D" w14:textId="77777777" w:rsidTr="00FB1834">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868FA19"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12</w:t>
            </w:r>
          </w:p>
        </w:tc>
        <w:tc>
          <w:tcPr>
            <w:tcW w:w="2905" w:type="dxa"/>
            <w:tcBorders>
              <w:top w:val="nil"/>
              <w:left w:val="nil"/>
              <w:bottom w:val="single" w:sz="4" w:space="0" w:color="auto"/>
              <w:right w:val="single" w:sz="4" w:space="0" w:color="auto"/>
            </w:tcBorders>
            <w:shd w:val="clear" w:color="auto" w:fill="auto"/>
            <w:vAlign w:val="center"/>
            <w:hideMark/>
          </w:tcPr>
          <w:p w14:paraId="5E4F545E"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 xml:space="preserve">Lending towards government sponsored schemes  (PM </w:t>
            </w:r>
            <w:proofErr w:type="spellStart"/>
            <w:r w:rsidRPr="00FB1834">
              <w:rPr>
                <w:rFonts w:ascii="Arial" w:eastAsia="Times New Roman" w:hAnsi="Arial" w:cs="Arial"/>
                <w:b/>
                <w:bCs/>
                <w:color w:val="000000"/>
                <w:lang w:val="en-IN" w:eastAsia="en-IN" w:bidi="hi-IN"/>
              </w:rPr>
              <w:t>SVANidhi</w:t>
            </w:r>
            <w:proofErr w:type="spellEnd"/>
            <w:r w:rsidRPr="00FB1834">
              <w:rPr>
                <w:rFonts w:ascii="Arial" w:eastAsia="Times New Roman" w:hAnsi="Arial" w:cs="Arial"/>
                <w:b/>
                <w:bCs/>
                <w:color w:val="000000"/>
                <w:lang w:val="en-IN" w:eastAsia="en-IN" w:bidi="hi-IN"/>
              </w:rPr>
              <w:t xml:space="preserve">, PMFME, DAY-NULM, MUDRA, Stand-up India, PMEGP, Start-up India, SHG, JLG </w:t>
            </w:r>
            <w:proofErr w:type="spellStart"/>
            <w:r w:rsidRPr="00FB1834">
              <w:rPr>
                <w:rFonts w:ascii="Arial" w:eastAsia="Times New Roman" w:hAnsi="Arial" w:cs="Arial"/>
                <w:b/>
                <w:bCs/>
                <w:color w:val="000000"/>
                <w:lang w:val="en-IN" w:eastAsia="en-IN" w:bidi="hi-IN"/>
              </w:rPr>
              <w:t>etc</w:t>
            </w:r>
            <w:proofErr w:type="spellEnd"/>
            <w:r w:rsidRPr="00FB1834">
              <w:rPr>
                <w:rFonts w:ascii="Arial" w:eastAsia="Times New Roman" w:hAnsi="Arial" w:cs="Arial"/>
                <w:b/>
                <w:bCs/>
                <w:color w:val="000000"/>
                <w:lang w:val="en-IN" w:eastAsia="en-IN" w:bidi="hi-IN"/>
              </w:rPr>
              <w:t>) - NULM</w:t>
            </w:r>
          </w:p>
        </w:tc>
        <w:tc>
          <w:tcPr>
            <w:tcW w:w="3408" w:type="dxa"/>
            <w:tcBorders>
              <w:top w:val="nil"/>
              <w:left w:val="nil"/>
              <w:bottom w:val="single" w:sz="4" w:space="0" w:color="auto"/>
              <w:right w:val="single" w:sz="4" w:space="0" w:color="auto"/>
            </w:tcBorders>
            <w:shd w:val="clear" w:color="auto" w:fill="auto"/>
            <w:vAlign w:val="center"/>
            <w:hideMark/>
          </w:tcPr>
          <w:p w14:paraId="24647856"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State Bank of India &amp; Kotak Mahindra Bank</w:t>
            </w:r>
          </w:p>
        </w:tc>
        <w:tc>
          <w:tcPr>
            <w:tcW w:w="1843" w:type="dxa"/>
            <w:tcBorders>
              <w:top w:val="nil"/>
              <w:left w:val="nil"/>
              <w:bottom w:val="single" w:sz="4" w:space="0" w:color="auto"/>
              <w:right w:val="single" w:sz="4" w:space="0" w:color="auto"/>
            </w:tcBorders>
            <w:shd w:val="clear" w:color="auto" w:fill="auto"/>
            <w:vAlign w:val="center"/>
            <w:hideMark/>
          </w:tcPr>
          <w:p w14:paraId="3D693B15"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2545" w:type="dxa"/>
            <w:tcBorders>
              <w:top w:val="nil"/>
              <w:left w:val="nil"/>
              <w:bottom w:val="single" w:sz="4" w:space="0" w:color="auto"/>
              <w:right w:val="single" w:sz="4" w:space="0" w:color="auto"/>
            </w:tcBorders>
            <w:shd w:val="clear" w:color="auto" w:fill="auto"/>
            <w:vAlign w:val="center"/>
            <w:hideMark/>
          </w:tcPr>
          <w:p w14:paraId="090C652E"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r>
      <w:tr w:rsidR="00FB1834" w:rsidRPr="00FB1834" w14:paraId="067482CA" w14:textId="77777777" w:rsidTr="00FB1834">
        <w:trPr>
          <w:trHeight w:val="142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9296A6"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13</w:t>
            </w:r>
          </w:p>
        </w:tc>
        <w:tc>
          <w:tcPr>
            <w:tcW w:w="2905" w:type="dxa"/>
            <w:tcBorders>
              <w:top w:val="nil"/>
              <w:left w:val="nil"/>
              <w:bottom w:val="single" w:sz="4" w:space="0" w:color="auto"/>
              <w:right w:val="single" w:sz="4" w:space="0" w:color="auto"/>
            </w:tcBorders>
            <w:shd w:val="clear" w:color="auto" w:fill="auto"/>
            <w:vAlign w:val="center"/>
            <w:hideMark/>
          </w:tcPr>
          <w:p w14:paraId="4DAA4ACD" w14:textId="08D2044D"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 xml:space="preserve">Progress Under PMEGP (Prime </w:t>
            </w:r>
            <w:r w:rsidR="00AB7295" w:rsidRPr="00FB1834">
              <w:rPr>
                <w:rFonts w:ascii="Arial" w:eastAsia="Times New Roman" w:hAnsi="Arial" w:cs="Arial"/>
                <w:b/>
                <w:bCs/>
                <w:color w:val="000000"/>
                <w:lang w:val="en-IN" w:eastAsia="en-IN" w:bidi="hi-IN"/>
              </w:rPr>
              <w:t>Minister’s</w:t>
            </w:r>
            <w:r w:rsidRPr="00FB1834">
              <w:rPr>
                <w:rFonts w:ascii="Arial" w:eastAsia="Times New Roman" w:hAnsi="Arial" w:cs="Arial"/>
                <w:b/>
                <w:bCs/>
                <w:color w:val="000000"/>
                <w:lang w:val="en-IN" w:eastAsia="en-IN" w:bidi="hi-IN"/>
              </w:rPr>
              <w:t xml:space="preserve"> Employment Generation Programme) </w:t>
            </w:r>
          </w:p>
        </w:tc>
        <w:tc>
          <w:tcPr>
            <w:tcW w:w="3408" w:type="dxa"/>
            <w:tcBorders>
              <w:top w:val="nil"/>
              <w:left w:val="nil"/>
              <w:bottom w:val="single" w:sz="4" w:space="0" w:color="auto"/>
              <w:right w:val="single" w:sz="4" w:space="0" w:color="auto"/>
            </w:tcBorders>
            <w:shd w:val="clear" w:color="auto" w:fill="auto"/>
            <w:vAlign w:val="center"/>
            <w:hideMark/>
          </w:tcPr>
          <w:p w14:paraId="190474EA"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Bank Of Baroda, Bank Of India, Central Bank Of India, Indian Overseas Bank, Punjab And Sind Bank, Punjab National Bank, South Indian Bank, State Bank Of India, Union Bank Of India</w:t>
            </w:r>
          </w:p>
        </w:tc>
        <w:tc>
          <w:tcPr>
            <w:tcW w:w="1843" w:type="dxa"/>
            <w:tcBorders>
              <w:top w:val="nil"/>
              <w:left w:val="nil"/>
              <w:bottom w:val="single" w:sz="4" w:space="0" w:color="auto"/>
              <w:right w:val="single" w:sz="4" w:space="0" w:color="auto"/>
            </w:tcBorders>
            <w:shd w:val="clear" w:color="auto" w:fill="auto"/>
            <w:vAlign w:val="center"/>
            <w:hideMark/>
          </w:tcPr>
          <w:p w14:paraId="5B05F1B3"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2545" w:type="dxa"/>
            <w:tcBorders>
              <w:top w:val="nil"/>
              <w:left w:val="nil"/>
              <w:bottom w:val="single" w:sz="4" w:space="0" w:color="auto"/>
              <w:right w:val="single" w:sz="4" w:space="0" w:color="auto"/>
            </w:tcBorders>
            <w:shd w:val="clear" w:color="auto" w:fill="auto"/>
            <w:vAlign w:val="center"/>
            <w:hideMark/>
          </w:tcPr>
          <w:p w14:paraId="0E163ED1"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The Banks to clear their pendency on priority</w:t>
            </w:r>
          </w:p>
        </w:tc>
      </w:tr>
      <w:tr w:rsidR="00FB1834" w:rsidRPr="00FB1834" w14:paraId="22EF6D6F" w14:textId="77777777" w:rsidTr="00FB1834">
        <w:trPr>
          <w:trHeight w:val="17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CA2EF6"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14</w:t>
            </w:r>
          </w:p>
        </w:tc>
        <w:tc>
          <w:tcPr>
            <w:tcW w:w="2905" w:type="dxa"/>
            <w:tcBorders>
              <w:top w:val="nil"/>
              <w:left w:val="nil"/>
              <w:bottom w:val="single" w:sz="4" w:space="0" w:color="auto"/>
              <w:right w:val="single" w:sz="4" w:space="0" w:color="auto"/>
            </w:tcBorders>
            <w:shd w:val="clear" w:color="auto" w:fill="auto"/>
            <w:vAlign w:val="center"/>
            <w:hideMark/>
          </w:tcPr>
          <w:p w14:paraId="6D787A51"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Flow of credit to MSMEs- negative Growth on YoY basis</w:t>
            </w:r>
          </w:p>
        </w:tc>
        <w:tc>
          <w:tcPr>
            <w:tcW w:w="3408" w:type="dxa"/>
            <w:tcBorders>
              <w:top w:val="nil"/>
              <w:left w:val="nil"/>
              <w:bottom w:val="single" w:sz="4" w:space="0" w:color="auto"/>
              <w:right w:val="single" w:sz="4" w:space="0" w:color="auto"/>
            </w:tcBorders>
            <w:shd w:val="clear" w:color="auto" w:fill="auto"/>
            <w:vAlign w:val="center"/>
            <w:hideMark/>
          </w:tcPr>
          <w:p w14:paraId="41F9654B" w14:textId="1A06A6AB"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xml:space="preserve">ESAF Small Finance Bank, </w:t>
            </w:r>
            <w:proofErr w:type="spellStart"/>
            <w:r w:rsidRPr="00FB1834">
              <w:rPr>
                <w:rFonts w:ascii="Arial" w:eastAsia="Times New Roman" w:hAnsi="Arial" w:cs="Arial"/>
                <w:color w:val="000000"/>
                <w:lang w:val="en-IN" w:eastAsia="en-IN" w:bidi="hi-IN"/>
              </w:rPr>
              <w:t>Dhanlaxmi</w:t>
            </w:r>
            <w:proofErr w:type="spellEnd"/>
            <w:r w:rsidRPr="00FB1834">
              <w:rPr>
                <w:rFonts w:ascii="Arial" w:eastAsia="Times New Roman" w:hAnsi="Arial" w:cs="Arial"/>
                <w:color w:val="000000"/>
                <w:lang w:val="en-IN" w:eastAsia="en-IN" w:bidi="hi-IN"/>
              </w:rPr>
              <w:t xml:space="preserve"> Bank, Punjab &amp; Sind Bank, Catholic Syrian Bank Ltd., Punjab National Bank, Karnataka Bank, Jammu Kashmir Bank Ltd, City Union Bank Ltd., Union Bank Of India, </w:t>
            </w:r>
            <w:r w:rsidR="004408E8">
              <w:rPr>
                <w:rFonts w:ascii="Arial" w:eastAsia="Times New Roman" w:hAnsi="Arial" w:cs="Arial"/>
                <w:color w:val="000000"/>
                <w:lang w:val="en-IN" w:eastAsia="en-IN" w:bidi="hi-IN"/>
              </w:rPr>
              <w:t>IDBI</w:t>
            </w:r>
            <w:r w:rsidRPr="00FB1834">
              <w:rPr>
                <w:rFonts w:ascii="Arial" w:eastAsia="Times New Roman" w:hAnsi="Arial" w:cs="Arial"/>
                <w:color w:val="000000"/>
                <w:lang w:val="en-IN" w:eastAsia="en-IN" w:bidi="hi-IN"/>
              </w:rPr>
              <w:t xml:space="preserve"> Bank, D</w:t>
            </w:r>
            <w:r w:rsidR="004408E8">
              <w:rPr>
                <w:rFonts w:ascii="Arial" w:eastAsia="Times New Roman" w:hAnsi="Arial" w:cs="Arial"/>
                <w:color w:val="000000"/>
                <w:lang w:val="en-IN" w:eastAsia="en-IN" w:bidi="hi-IN"/>
              </w:rPr>
              <w:t>SCB</w:t>
            </w:r>
            <w:r w:rsidRPr="00FB1834">
              <w:rPr>
                <w:rFonts w:ascii="Arial" w:eastAsia="Times New Roman" w:hAnsi="Arial" w:cs="Arial"/>
                <w:color w:val="000000"/>
                <w:lang w:val="en-IN" w:eastAsia="en-IN" w:bidi="hi-IN"/>
              </w:rPr>
              <w:t xml:space="preserve">, </w:t>
            </w:r>
            <w:proofErr w:type="spellStart"/>
            <w:r w:rsidRPr="00FB1834">
              <w:rPr>
                <w:rFonts w:ascii="Arial" w:eastAsia="Times New Roman" w:hAnsi="Arial" w:cs="Arial"/>
                <w:color w:val="000000"/>
                <w:lang w:val="en-IN" w:eastAsia="en-IN" w:bidi="hi-IN"/>
              </w:rPr>
              <w:t>Nainital</w:t>
            </w:r>
            <w:proofErr w:type="spellEnd"/>
            <w:r w:rsidRPr="00FB1834">
              <w:rPr>
                <w:rFonts w:ascii="Arial" w:eastAsia="Times New Roman" w:hAnsi="Arial" w:cs="Arial"/>
                <w:color w:val="000000"/>
                <w:lang w:val="en-IN" w:eastAsia="en-IN" w:bidi="hi-IN"/>
              </w:rPr>
              <w:t xml:space="preserve"> Bank Ltd, </w:t>
            </w:r>
            <w:proofErr w:type="spellStart"/>
            <w:r w:rsidRPr="00FB1834">
              <w:rPr>
                <w:rFonts w:ascii="Arial" w:eastAsia="Times New Roman" w:hAnsi="Arial" w:cs="Arial"/>
                <w:color w:val="000000"/>
                <w:lang w:val="en-IN" w:eastAsia="en-IN" w:bidi="hi-IN"/>
              </w:rPr>
              <w:t>Indus</w:t>
            </w:r>
            <w:r w:rsidR="004408E8">
              <w:rPr>
                <w:rFonts w:ascii="Arial" w:eastAsia="Times New Roman" w:hAnsi="Arial" w:cs="Arial"/>
                <w:color w:val="000000"/>
                <w:lang w:val="en-IN" w:eastAsia="en-IN" w:bidi="hi-IN"/>
              </w:rPr>
              <w:t>I</w:t>
            </w:r>
            <w:r w:rsidRPr="00FB1834">
              <w:rPr>
                <w:rFonts w:ascii="Arial" w:eastAsia="Times New Roman" w:hAnsi="Arial" w:cs="Arial"/>
                <w:color w:val="000000"/>
                <w:lang w:val="en-IN" w:eastAsia="en-IN" w:bidi="hi-IN"/>
              </w:rPr>
              <w:t>nd</w:t>
            </w:r>
            <w:proofErr w:type="spellEnd"/>
            <w:r w:rsidRPr="00FB1834">
              <w:rPr>
                <w:rFonts w:ascii="Arial" w:eastAsia="Times New Roman" w:hAnsi="Arial" w:cs="Arial"/>
                <w:color w:val="000000"/>
                <w:lang w:val="en-IN" w:eastAsia="en-IN" w:bidi="hi-IN"/>
              </w:rPr>
              <w:t xml:space="preserve"> Bank</w:t>
            </w:r>
          </w:p>
        </w:tc>
        <w:tc>
          <w:tcPr>
            <w:tcW w:w="1843" w:type="dxa"/>
            <w:tcBorders>
              <w:top w:val="nil"/>
              <w:left w:val="nil"/>
              <w:bottom w:val="single" w:sz="4" w:space="0" w:color="auto"/>
              <w:right w:val="single" w:sz="4" w:space="0" w:color="auto"/>
            </w:tcBorders>
            <w:shd w:val="clear" w:color="auto" w:fill="auto"/>
            <w:vAlign w:val="center"/>
            <w:hideMark/>
          </w:tcPr>
          <w:p w14:paraId="17AFCF6E"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2545" w:type="dxa"/>
            <w:tcBorders>
              <w:top w:val="nil"/>
              <w:left w:val="nil"/>
              <w:bottom w:val="single" w:sz="4" w:space="0" w:color="auto"/>
              <w:right w:val="single" w:sz="4" w:space="0" w:color="auto"/>
            </w:tcBorders>
            <w:shd w:val="clear" w:color="auto" w:fill="auto"/>
            <w:vAlign w:val="center"/>
            <w:hideMark/>
          </w:tcPr>
          <w:p w14:paraId="4EB578FD" w14:textId="6D6C5B10"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xml:space="preserve">Concentrated efforts to come out of negative growth in Flow of credit to MSMEs (YoY </w:t>
            </w:r>
            <w:r w:rsidR="00AB7295" w:rsidRPr="00FB1834">
              <w:rPr>
                <w:rFonts w:ascii="Arial" w:eastAsia="Times New Roman" w:hAnsi="Arial" w:cs="Arial"/>
                <w:color w:val="000000"/>
                <w:lang w:val="en-IN" w:eastAsia="en-IN" w:bidi="hi-IN"/>
              </w:rPr>
              <w:t>Growth</w:t>
            </w:r>
            <w:r w:rsidRPr="00FB1834">
              <w:rPr>
                <w:rFonts w:ascii="Arial" w:eastAsia="Times New Roman" w:hAnsi="Arial" w:cs="Arial"/>
                <w:color w:val="000000"/>
                <w:lang w:val="en-IN" w:eastAsia="en-IN" w:bidi="hi-IN"/>
              </w:rPr>
              <w:t>)</w:t>
            </w:r>
          </w:p>
        </w:tc>
      </w:tr>
      <w:tr w:rsidR="00FB1834" w:rsidRPr="00FB1834" w14:paraId="31A02273" w14:textId="77777777" w:rsidTr="00FB1834">
        <w:trPr>
          <w:trHeight w:val="5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4607E6"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15</w:t>
            </w:r>
          </w:p>
        </w:tc>
        <w:tc>
          <w:tcPr>
            <w:tcW w:w="2905" w:type="dxa"/>
            <w:tcBorders>
              <w:top w:val="nil"/>
              <w:left w:val="nil"/>
              <w:bottom w:val="single" w:sz="4" w:space="0" w:color="auto"/>
              <w:right w:val="single" w:sz="4" w:space="0" w:color="auto"/>
            </w:tcBorders>
            <w:shd w:val="clear" w:color="auto" w:fill="auto"/>
            <w:vAlign w:val="center"/>
            <w:hideMark/>
          </w:tcPr>
          <w:p w14:paraId="57A9F4D2"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Advances to Minority Communities</w:t>
            </w:r>
          </w:p>
        </w:tc>
        <w:tc>
          <w:tcPr>
            <w:tcW w:w="3408" w:type="dxa"/>
            <w:tcBorders>
              <w:top w:val="nil"/>
              <w:left w:val="nil"/>
              <w:bottom w:val="single" w:sz="4" w:space="0" w:color="auto"/>
              <w:right w:val="single" w:sz="4" w:space="0" w:color="auto"/>
            </w:tcBorders>
            <w:shd w:val="clear" w:color="auto" w:fill="auto"/>
            <w:vAlign w:val="center"/>
            <w:hideMark/>
          </w:tcPr>
          <w:p w14:paraId="2E21F634"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1843" w:type="dxa"/>
            <w:tcBorders>
              <w:top w:val="nil"/>
              <w:left w:val="nil"/>
              <w:bottom w:val="single" w:sz="4" w:space="0" w:color="auto"/>
              <w:right w:val="single" w:sz="4" w:space="0" w:color="auto"/>
            </w:tcBorders>
            <w:shd w:val="clear" w:color="auto" w:fill="auto"/>
            <w:vAlign w:val="center"/>
            <w:hideMark/>
          </w:tcPr>
          <w:p w14:paraId="67EF0187"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Central Delhi &amp; North East Delhi)</w:t>
            </w:r>
          </w:p>
        </w:tc>
        <w:tc>
          <w:tcPr>
            <w:tcW w:w="2545" w:type="dxa"/>
            <w:tcBorders>
              <w:top w:val="nil"/>
              <w:left w:val="nil"/>
              <w:bottom w:val="single" w:sz="4" w:space="0" w:color="auto"/>
              <w:right w:val="single" w:sz="4" w:space="0" w:color="auto"/>
            </w:tcBorders>
            <w:shd w:val="clear" w:color="auto" w:fill="auto"/>
            <w:vAlign w:val="center"/>
            <w:hideMark/>
          </w:tcPr>
          <w:p w14:paraId="571A93AC"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To reach desired level of 15%</w:t>
            </w:r>
          </w:p>
        </w:tc>
      </w:tr>
      <w:tr w:rsidR="00FB1834" w:rsidRPr="00FB1834" w14:paraId="646D9AEA" w14:textId="77777777" w:rsidTr="00FB1834">
        <w:trPr>
          <w:trHeight w:val="199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7565E02"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lastRenderedPageBreak/>
              <w:t>16</w:t>
            </w:r>
          </w:p>
        </w:tc>
        <w:tc>
          <w:tcPr>
            <w:tcW w:w="2905" w:type="dxa"/>
            <w:tcBorders>
              <w:top w:val="nil"/>
              <w:left w:val="nil"/>
              <w:bottom w:val="single" w:sz="4" w:space="0" w:color="auto"/>
              <w:right w:val="single" w:sz="4" w:space="0" w:color="auto"/>
            </w:tcBorders>
            <w:shd w:val="clear" w:color="auto" w:fill="auto"/>
            <w:vAlign w:val="center"/>
            <w:hideMark/>
          </w:tcPr>
          <w:p w14:paraId="77615075"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 xml:space="preserve">Review of District Wise CD Ratio </w:t>
            </w:r>
          </w:p>
        </w:tc>
        <w:tc>
          <w:tcPr>
            <w:tcW w:w="3408" w:type="dxa"/>
            <w:tcBorders>
              <w:top w:val="nil"/>
              <w:left w:val="nil"/>
              <w:bottom w:val="single" w:sz="4" w:space="0" w:color="auto"/>
              <w:right w:val="single" w:sz="4" w:space="0" w:color="auto"/>
            </w:tcBorders>
            <w:shd w:val="clear" w:color="auto" w:fill="auto"/>
            <w:vAlign w:val="center"/>
            <w:hideMark/>
          </w:tcPr>
          <w:p w14:paraId="6B58A19F" w14:textId="5AA6B690"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xml:space="preserve">AU Small Fin. Bank, </w:t>
            </w:r>
            <w:proofErr w:type="spellStart"/>
            <w:r w:rsidRPr="00FB1834">
              <w:rPr>
                <w:rFonts w:ascii="Arial" w:eastAsia="Times New Roman" w:hAnsi="Arial" w:cs="Arial"/>
                <w:color w:val="000000"/>
                <w:lang w:val="en-IN" w:eastAsia="en-IN" w:bidi="hi-IN"/>
              </w:rPr>
              <w:t>Bandhan</w:t>
            </w:r>
            <w:proofErr w:type="spellEnd"/>
            <w:r w:rsidRPr="00FB1834">
              <w:rPr>
                <w:rFonts w:ascii="Arial" w:eastAsia="Times New Roman" w:hAnsi="Arial" w:cs="Arial"/>
                <w:color w:val="000000"/>
                <w:lang w:val="en-IN" w:eastAsia="en-IN" w:bidi="hi-IN"/>
              </w:rPr>
              <w:t xml:space="preserve"> Bank Ltd., DCB Bank Ltd., Development Bank </w:t>
            </w:r>
            <w:r w:rsidR="004408E8">
              <w:rPr>
                <w:rFonts w:ascii="Arial" w:eastAsia="Times New Roman" w:hAnsi="Arial" w:cs="Arial"/>
                <w:color w:val="000000"/>
                <w:lang w:val="en-IN" w:eastAsia="en-IN" w:bidi="hi-IN"/>
              </w:rPr>
              <w:t>o</w:t>
            </w:r>
            <w:r w:rsidRPr="00FB1834">
              <w:rPr>
                <w:rFonts w:ascii="Arial" w:eastAsia="Times New Roman" w:hAnsi="Arial" w:cs="Arial"/>
                <w:color w:val="000000"/>
                <w:lang w:val="en-IN" w:eastAsia="en-IN" w:bidi="hi-IN"/>
              </w:rPr>
              <w:t xml:space="preserve">f Singapore, </w:t>
            </w:r>
            <w:proofErr w:type="spellStart"/>
            <w:r w:rsidRPr="00FB1834">
              <w:rPr>
                <w:rFonts w:ascii="Arial" w:eastAsia="Times New Roman" w:hAnsi="Arial" w:cs="Arial"/>
                <w:color w:val="000000"/>
                <w:lang w:val="en-IN" w:eastAsia="en-IN" w:bidi="hi-IN"/>
              </w:rPr>
              <w:t>Equitas</w:t>
            </w:r>
            <w:proofErr w:type="spellEnd"/>
            <w:r w:rsidRPr="00FB1834">
              <w:rPr>
                <w:rFonts w:ascii="Arial" w:eastAsia="Times New Roman" w:hAnsi="Arial" w:cs="Arial"/>
                <w:color w:val="000000"/>
                <w:lang w:val="en-IN" w:eastAsia="en-IN" w:bidi="hi-IN"/>
              </w:rPr>
              <w:t xml:space="preserve"> Small Fin. Bank, ESAF Small Finance Bank, IDBI Bank, </w:t>
            </w:r>
            <w:proofErr w:type="spellStart"/>
            <w:r w:rsidRPr="00FB1834">
              <w:rPr>
                <w:rFonts w:ascii="Arial" w:eastAsia="Times New Roman" w:hAnsi="Arial" w:cs="Arial"/>
                <w:color w:val="000000"/>
                <w:lang w:val="en-IN" w:eastAsia="en-IN" w:bidi="hi-IN"/>
              </w:rPr>
              <w:t>Kangra</w:t>
            </w:r>
            <w:proofErr w:type="spellEnd"/>
            <w:r w:rsidRPr="00FB1834">
              <w:rPr>
                <w:rFonts w:ascii="Arial" w:eastAsia="Times New Roman" w:hAnsi="Arial" w:cs="Arial"/>
                <w:color w:val="000000"/>
                <w:lang w:val="en-IN" w:eastAsia="en-IN" w:bidi="hi-IN"/>
              </w:rPr>
              <w:t xml:space="preserve"> Coop Bank, </w:t>
            </w:r>
            <w:proofErr w:type="spellStart"/>
            <w:r w:rsidRPr="00FB1834">
              <w:rPr>
                <w:rFonts w:ascii="Arial" w:eastAsia="Times New Roman" w:hAnsi="Arial" w:cs="Arial"/>
                <w:color w:val="000000"/>
                <w:lang w:val="en-IN" w:eastAsia="en-IN" w:bidi="hi-IN"/>
              </w:rPr>
              <w:t>Karur</w:t>
            </w:r>
            <w:proofErr w:type="spellEnd"/>
            <w:r w:rsidRPr="00FB1834">
              <w:rPr>
                <w:rFonts w:ascii="Arial" w:eastAsia="Times New Roman" w:hAnsi="Arial" w:cs="Arial"/>
                <w:color w:val="000000"/>
                <w:lang w:val="en-IN" w:eastAsia="en-IN" w:bidi="hi-IN"/>
              </w:rPr>
              <w:t xml:space="preserve"> </w:t>
            </w:r>
            <w:proofErr w:type="spellStart"/>
            <w:r w:rsidRPr="00FB1834">
              <w:rPr>
                <w:rFonts w:ascii="Arial" w:eastAsia="Times New Roman" w:hAnsi="Arial" w:cs="Arial"/>
                <w:color w:val="000000"/>
                <w:lang w:val="en-IN" w:eastAsia="en-IN" w:bidi="hi-IN"/>
              </w:rPr>
              <w:t>Vysya</w:t>
            </w:r>
            <w:proofErr w:type="spellEnd"/>
            <w:r w:rsidRPr="00FB1834">
              <w:rPr>
                <w:rFonts w:ascii="Arial" w:eastAsia="Times New Roman" w:hAnsi="Arial" w:cs="Arial"/>
                <w:color w:val="000000"/>
                <w:lang w:val="en-IN" w:eastAsia="en-IN" w:bidi="hi-IN"/>
              </w:rPr>
              <w:t xml:space="preserve"> Bank, </w:t>
            </w:r>
            <w:proofErr w:type="spellStart"/>
            <w:r w:rsidRPr="00FB1834">
              <w:rPr>
                <w:rFonts w:ascii="Arial" w:eastAsia="Times New Roman" w:hAnsi="Arial" w:cs="Arial"/>
                <w:color w:val="000000"/>
                <w:lang w:val="en-IN" w:eastAsia="en-IN" w:bidi="hi-IN"/>
              </w:rPr>
              <w:t>Nainital</w:t>
            </w:r>
            <w:proofErr w:type="spellEnd"/>
            <w:r w:rsidRPr="00FB1834">
              <w:rPr>
                <w:rFonts w:ascii="Arial" w:eastAsia="Times New Roman" w:hAnsi="Arial" w:cs="Arial"/>
                <w:color w:val="000000"/>
                <w:lang w:val="en-IN" w:eastAsia="en-IN" w:bidi="hi-IN"/>
              </w:rPr>
              <w:t xml:space="preserve"> Bank Ltd, </w:t>
            </w:r>
            <w:proofErr w:type="spellStart"/>
            <w:r w:rsidRPr="00FB1834">
              <w:rPr>
                <w:rFonts w:ascii="Arial" w:eastAsia="Times New Roman" w:hAnsi="Arial" w:cs="Arial"/>
                <w:color w:val="000000"/>
                <w:lang w:val="en-IN" w:eastAsia="en-IN" w:bidi="hi-IN"/>
              </w:rPr>
              <w:t>Tamilnad</w:t>
            </w:r>
            <w:proofErr w:type="spellEnd"/>
            <w:r w:rsidRPr="00FB1834">
              <w:rPr>
                <w:rFonts w:ascii="Arial" w:eastAsia="Times New Roman" w:hAnsi="Arial" w:cs="Arial"/>
                <w:color w:val="000000"/>
                <w:lang w:val="en-IN" w:eastAsia="en-IN" w:bidi="hi-IN"/>
              </w:rPr>
              <w:t xml:space="preserve"> Mercantile Bank, </w:t>
            </w:r>
            <w:proofErr w:type="spellStart"/>
            <w:r w:rsidRPr="00FB1834">
              <w:rPr>
                <w:rFonts w:ascii="Arial" w:eastAsia="Times New Roman" w:hAnsi="Arial" w:cs="Arial"/>
                <w:color w:val="000000"/>
                <w:lang w:val="en-IN" w:eastAsia="en-IN" w:bidi="hi-IN"/>
              </w:rPr>
              <w:t>Utkarsh</w:t>
            </w:r>
            <w:proofErr w:type="spellEnd"/>
            <w:r w:rsidRPr="00FB1834">
              <w:rPr>
                <w:rFonts w:ascii="Arial" w:eastAsia="Times New Roman" w:hAnsi="Arial" w:cs="Arial"/>
                <w:color w:val="000000"/>
                <w:lang w:val="en-IN" w:eastAsia="en-IN" w:bidi="hi-IN"/>
              </w:rPr>
              <w:t xml:space="preserve"> Small Finance Bank</w:t>
            </w:r>
          </w:p>
        </w:tc>
        <w:tc>
          <w:tcPr>
            <w:tcW w:w="1843" w:type="dxa"/>
            <w:tcBorders>
              <w:top w:val="nil"/>
              <w:left w:val="nil"/>
              <w:bottom w:val="single" w:sz="4" w:space="0" w:color="auto"/>
              <w:right w:val="single" w:sz="4" w:space="0" w:color="auto"/>
            </w:tcBorders>
            <w:shd w:val="clear" w:color="auto" w:fill="auto"/>
            <w:vAlign w:val="center"/>
            <w:hideMark/>
          </w:tcPr>
          <w:p w14:paraId="423D3A30"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proofErr w:type="spellStart"/>
            <w:r w:rsidRPr="00FB1834">
              <w:rPr>
                <w:rFonts w:ascii="Arial" w:eastAsia="Times New Roman" w:hAnsi="Arial" w:cs="Arial"/>
                <w:color w:val="000000"/>
                <w:lang w:val="en-IN" w:eastAsia="en-IN" w:bidi="hi-IN"/>
              </w:rPr>
              <w:t>Shahdara</w:t>
            </w:r>
            <w:proofErr w:type="spellEnd"/>
            <w:r w:rsidRPr="00FB1834">
              <w:rPr>
                <w:rFonts w:ascii="Arial" w:eastAsia="Times New Roman" w:hAnsi="Arial" w:cs="Arial"/>
                <w:color w:val="000000"/>
                <w:lang w:val="en-IN" w:eastAsia="en-IN" w:bidi="hi-IN"/>
              </w:rPr>
              <w:t>, South, South West &amp; West Delhi</w:t>
            </w:r>
          </w:p>
        </w:tc>
        <w:tc>
          <w:tcPr>
            <w:tcW w:w="2545" w:type="dxa"/>
            <w:tcBorders>
              <w:top w:val="nil"/>
              <w:left w:val="nil"/>
              <w:bottom w:val="single" w:sz="4" w:space="0" w:color="auto"/>
              <w:right w:val="single" w:sz="4" w:space="0" w:color="auto"/>
            </w:tcBorders>
            <w:shd w:val="clear" w:color="auto" w:fill="auto"/>
            <w:vAlign w:val="center"/>
            <w:hideMark/>
          </w:tcPr>
          <w:p w14:paraId="41EE0CCB"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xml:space="preserve">To improve the CD ratio to 60% and above. </w:t>
            </w:r>
          </w:p>
        </w:tc>
      </w:tr>
      <w:tr w:rsidR="00FB1834" w:rsidRPr="00FB1834" w14:paraId="3E88E239" w14:textId="77777777" w:rsidTr="00FB1834">
        <w:trPr>
          <w:trHeight w:val="85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DCF4AC"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17</w:t>
            </w:r>
          </w:p>
        </w:tc>
        <w:tc>
          <w:tcPr>
            <w:tcW w:w="2905" w:type="dxa"/>
            <w:tcBorders>
              <w:top w:val="nil"/>
              <w:left w:val="nil"/>
              <w:bottom w:val="single" w:sz="4" w:space="0" w:color="auto"/>
              <w:right w:val="single" w:sz="4" w:space="0" w:color="auto"/>
            </w:tcBorders>
            <w:shd w:val="clear" w:color="auto" w:fill="auto"/>
            <w:vAlign w:val="center"/>
            <w:hideMark/>
          </w:tcPr>
          <w:p w14:paraId="46A35961" w14:textId="77777777" w:rsidR="00FB1834" w:rsidRPr="00FB1834" w:rsidRDefault="00FB1834" w:rsidP="00FB1834">
            <w:pPr>
              <w:spacing w:after="0" w:line="240" w:lineRule="auto"/>
              <w:jc w:val="both"/>
              <w:rPr>
                <w:rFonts w:ascii="Arial" w:eastAsia="Times New Roman" w:hAnsi="Arial" w:cs="Arial"/>
                <w:b/>
                <w:bCs/>
                <w:color w:val="000000"/>
                <w:lang w:val="en-IN" w:eastAsia="en-IN" w:bidi="hi-IN"/>
              </w:rPr>
            </w:pPr>
            <w:r w:rsidRPr="00FB1834">
              <w:rPr>
                <w:rFonts w:ascii="Arial" w:eastAsia="Times New Roman" w:hAnsi="Arial" w:cs="Arial"/>
                <w:b/>
                <w:bCs/>
                <w:color w:val="000000"/>
                <w:lang w:val="en-IN" w:eastAsia="en-IN" w:bidi="hi-IN"/>
              </w:rPr>
              <w:t>Time-Line for Convening SLBC Meetings &amp; Submission Of Data To SLBC &amp; LDMS</w:t>
            </w:r>
          </w:p>
        </w:tc>
        <w:tc>
          <w:tcPr>
            <w:tcW w:w="3408" w:type="dxa"/>
            <w:tcBorders>
              <w:top w:val="nil"/>
              <w:left w:val="nil"/>
              <w:bottom w:val="single" w:sz="4" w:space="0" w:color="auto"/>
              <w:right w:val="single" w:sz="4" w:space="0" w:color="auto"/>
            </w:tcBorders>
            <w:shd w:val="clear" w:color="auto" w:fill="auto"/>
            <w:vAlign w:val="center"/>
            <w:hideMark/>
          </w:tcPr>
          <w:p w14:paraId="03A8B17D"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xml:space="preserve">Kotak Mahindra Bank, </w:t>
            </w:r>
            <w:proofErr w:type="spellStart"/>
            <w:r w:rsidRPr="00FB1834">
              <w:rPr>
                <w:rFonts w:ascii="Arial" w:eastAsia="Times New Roman" w:hAnsi="Arial" w:cs="Arial"/>
                <w:color w:val="000000"/>
                <w:lang w:val="en-IN" w:eastAsia="en-IN" w:bidi="hi-IN"/>
              </w:rPr>
              <w:t>Kangra</w:t>
            </w:r>
            <w:proofErr w:type="spellEnd"/>
            <w:r w:rsidRPr="00FB1834">
              <w:rPr>
                <w:rFonts w:ascii="Arial" w:eastAsia="Times New Roman" w:hAnsi="Arial" w:cs="Arial"/>
                <w:color w:val="000000"/>
                <w:lang w:val="en-IN" w:eastAsia="en-IN" w:bidi="hi-IN"/>
              </w:rPr>
              <w:t xml:space="preserve"> Cooperative Bank, Indian Overseas Bank, Development Credit Bank, Indian Bank</w:t>
            </w:r>
          </w:p>
        </w:tc>
        <w:tc>
          <w:tcPr>
            <w:tcW w:w="1843" w:type="dxa"/>
            <w:tcBorders>
              <w:top w:val="nil"/>
              <w:left w:val="nil"/>
              <w:bottom w:val="single" w:sz="4" w:space="0" w:color="auto"/>
              <w:right w:val="single" w:sz="4" w:space="0" w:color="auto"/>
            </w:tcBorders>
            <w:shd w:val="clear" w:color="auto" w:fill="auto"/>
            <w:vAlign w:val="center"/>
            <w:hideMark/>
          </w:tcPr>
          <w:p w14:paraId="79ADB451"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 </w:t>
            </w:r>
          </w:p>
        </w:tc>
        <w:tc>
          <w:tcPr>
            <w:tcW w:w="2545" w:type="dxa"/>
            <w:tcBorders>
              <w:top w:val="nil"/>
              <w:left w:val="nil"/>
              <w:bottom w:val="single" w:sz="4" w:space="0" w:color="auto"/>
              <w:right w:val="single" w:sz="4" w:space="0" w:color="auto"/>
            </w:tcBorders>
            <w:shd w:val="clear" w:color="auto" w:fill="auto"/>
            <w:vAlign w:val="center"/>
            <w:hideMark/>
          </w:tcPr>
          <w:p w14:paraId="17EB7234" w14:textId="77777777" w:rsidR="00FB1834" w:rsidRPr="00FB1834" w:rsidRDefault="00FB1834" w:rsidP="00FB1834">
            <w:pPr>
              <w:spacing w:after="0" w:line="240" w:lineRule="auto"/>
              <w:jc w:val="both"/>
              <w:rPr>
                <w:rFonts w:ascii="Arial" w:eastAsia="Times New Roman" w:hAnsi="Arial" w:cs="Arial"/>
                <w:color w:val="000000"/>
                <w:lang w:val="en-IN" w:eastAsia="en-IN" w:bidi="hi-IN"/>
              </w:rPr>
            </w:pPr>
            <w:r w:rsidRPr="00FB1834">
              <w:rPr>
                <w:rFonts w:ascii="Arial" w:eastAsia="Times New Roman" w:hAnsi="Arial" w:cs="Arial"/>
                <w:color w:val="000000"/>
                <w:lang w:val="en-IN" w:eastAsia="en-IN" w:bidi="hi-IN"/>
              </w:rPr>
              <w:t>to submit the data within stipulated time-line &amp; furnish the reasons for not submitting the data on time repeatedly</w:t>
            </w:r>
          </w:p>
        </w:tc>
      </w:tr>
    </w:tbl>
    <w:p w14:paraId="19293B23" w14:textId="77777777" w:rsidR="001C1708" w:rsidRDefault="001C1708" w:rsidP="00F4360B">
      <w:pPr>
        <w:spacing w:after="0" w:line="240" w:lineRule="auto"/>
        <w:jc w:val="both"/>
        <w:rPr>
          <w:rFonts w:ascii="Arial" w:eastAsia="Calibri" w:hAnsi="Arial" w:cs="Arial"/>
          <w:b/>
          <w:bCs/>
          <w:sz w:val="24"/>
          <w:szCs w:val="24"/>
          <w:lang w:bidi="hi-IN"/>
        </w:rPr>
      </w:pPr>
    </w:p>
    <w:p w14:paraId="73BF1362" w14:textId="77777777" w:rsidR="004408E8" w:rsidRDefault="004408E8" w:rsidP="00F4360B">
      <w:pPr>
        <w:spacing w:after="0" w:line="240" w:lineRule="auto"/>
        <w:jc w:val="both"/>
        <w:rPr>
          <w:rFonts w:ascii="Arial" w:eastAsia="Calibri" w:hAnsi="Arial" w:cs="Arial"/>
          <w:b/>
          <w:bCs/>
          <w:sz w:val="24"/>
          <w:szCs w:val="24"/>
          <w:lang w:bidi="hi-IN"/>
        </w:rPr>
      </w:pPr>
    </w:p>
    <w:p w14:paraId="2E04FCCF" w14:textId="77777777" w:rsidR="004408E8" w:rsidRDefault="004408E8" w:rsidP="00F4360B">
      <w:pPr>
        <w:spacing w:after="0" w:line="240" w:lineRule="auto"/>
        <w:jc w:val="both"/>
        <w:rPr>
          <w:rFonts w:ascii="Arial" w:eastAsia="Calibri" w:hAnsi="Arial" w:cs="Arial"/>
          <w:b/>
          <w:bCs/>
          <w:sz w:val="24"/>
          <w:szCs w:val="24"/>
          <w:lang w:bidi="hi-IN"/>
        </w:rPr>
      </w:pPr>
    </w:p>
    <w:p w14:paraId="50FA1136" w14:textId="77777777" w:rsidR="004408E8" w:rsidRDefault="004408E8" w:rsidP="00F4360B">
      <w:pPr>
        <w:spacing w:after="0" w:line="240" w:lineRule="auto"/>
        <w:jc w:val="both"/>
        <w:rPr>
          <w:rFonts w:ascii="Arial" w:eastAsia="Calibri" w:hAnsi="Arial" w:cs="Arial"/>
          <w:b/>
          <w:bCs/>
          <w:sz w:val="24"/>
          <w:szCs w:val="24"/>
          <w:lang w:bidi="hi-IN"/>
        </w:rPr>
      </w:pPr>
    </w:p>
    <w:p w14:paraId="6DE5F160" w14:textId="77777777" w:rsidR="004408E8" w:rsidRDefault="004408E8" w:rsidP="00F4360B">
      <w:pPr>
        <w:spacing w:after="0" w:line="240" w:lineRule="auto"/>
        <w:jc w:val="both"/>
        <w:rPr>
          <w:rFonts w:ascii="Arial" w:eastAsia="Calibri" w:hAnsi="Arial" w:cs="Arial"/>
          <w:b/>
          <w:bCs/>
          <w:sz w:val="24"/>
          <w:szCs w:val="24"/>
          <w:lang w:bidi="hi-IN"/>
        </w:rPr>
      </w:pPr>
    </w:p>
    <w:p w14:paraId="5C0190EA" w14:textId="77777777" w:rsidR="004408E8" w:rsidRDefault="004408E8" w:rsidP="00F4360B">
      <w:pPr>
        <w:spacing w:after="0" w:line="240" w:lineRule="auto"/>
        <w:jc w:val="both"/>
        <w:rPr>
          <w:rFonts w:ascii="Arial" w:eastAsia="Calibri" w:hAnsi="Arial" w:cs="Arial"/>
          <w:b/>
          <w:bCs/>
          <w:sz w:val="24"/>
          <w:szCs w:val="24"/>
          <w:lang w:bidi="hi-IN"/>
        </w:rPr>
      </w:pPr>
    </w:p>
    <w:p w14:paraId="71B250C3" w14:textId="77777777" w:rsidR="004408E8" w:rsidRDefault="004408E8" w:rsidP="00F4360B">
      <w:pPr>
        <w:spacing w:after="0" w:line="240" w:lineRule="auto"/>
        <w:jc w:val="both"/>
        <w:rPr>
          <w:rFonts w:ascii="Arial" w:eastAsia="Calibri" w:hAnsi="Arial" w:cs="Arial"/>
          <w:b/>
          <w:bCs/>
          <w:sz w:val="24"/>
          <w:szCs w:val="24"/>
          <w:lang w:bidi="hi-IN"/>
        </w:rPr>
      </w:pPr>
    </w:p>
    <w:p w14:paraId="5622F13B" w14:textId="77777777" w:rsidR="004408E8" w:rsidRDefault="004408E8" w:rsidP="00F4360B">
      <w:pPr>
        <w:spacing w:after="0" w:line="240" w:lineRule="auto"/>
        <w:jc w:val="both"/>
        <w:rPr>
          <w:rFonts w:ascii="Arial" w:eastAsia="Calibri" w:hAnsi="Arial" w:cs="Arial"/>
          <w:b/>
          <w:bCs/>
          <w:sz w:val="24"/>
          <w:szCs w:val="24"/>
          <w:lang w:bidi="hi-IN"/>
        </w:rPr>
      </w:pPr>
    </w:p>
    <w:p w14:paraId="66FF7093" w14:textId="77777777" w:rsidR="004408E8" w:rsidRDefault="004408E8" w:rsidP="00F4360B">
      <w:pPr>
        <w:spacing w:after="0" w:line="240" w:lineRule="auto"/>
        <w:jc w:val="both"/>
        <w:rPr>
          <w:rFonts w:ascii="Arial" w:eastAsia="Calibri" w:hAnsi="Arial" w:cs="Arial"/>
          <w:b/>
          <w:bCs/>
          <w:sz w:val="24"/>
          <w:szCs w:val="24"/>
          <w:lang w:bidi="hi-IN"/>
        </w:rPr>
      </w:pPr>
    </w:p>
    <w:p w14:paraId="29B71A11" w14:textId="77777777" w:rsidR="004408E8" w:rsidRDefault="004408E8" w:rsidP="00F4360B">
      <w:pPr>
        <w:spacing w:after="0" w:line="240" w:lineRule="auto"/>
        <w:jc w:val="both"/>
        <w:rPr>
          <w:rFonts w:ascii="Arial" w:eastAsia="Calibri" w:hAnsi="Arial" w:cs="Arial"/>
          <w:b/>
          <w:bCs/>
          <w:sz w:val="24"/>
          <w:szCs w:val="24"/>
          <w:lang w:bidi="hi-IN"/>
        </w:rPr>
      </w:pPr>
    </w:p>
    <w:p w14:paraId="0A6C0969" w14:textId="77777777" w:rsidR="004408E8" w:rsidRDefault="004408E8" w:rsidP="00F4360B">
      <w:pPr>
        <w:spacing w:after="0" w:line="240" w:lineRule="auto"/>
        <w:jc w:val="both"/>
        <w:rPr>
          <w:rFonts w:ascii="Arial" w:eastAsia="Calibri" w:hAnsi="Arial" w:cs="Arial"/>
          <w:b/>
          <w:bCs/>
          <w:sz w:val="24"/>
          <w:szCs w:val="24"/>
          <w:lang w:bidi="hi-IN"/>
        </w:rPr>
      </w:pPr>
    </w:p>
    <w:p w14:paraId="54349766" w14:textId="77777777" w:rsidR="004408E8" w:rsidRDefault="004408E8" w:rsidP="00F4360B">
      <w:pPr>
        <w:spacing w:after="0" w:line="240" w:lineRule="auto"/>
        <w:jc w:val="both"/>
        <w:rPr>
          <w:rFonts w:ascii="Arial" w:eastAsia="Calibri" w:hAnsi="Arial" w:cs="Arial"/>
          <w:b/>
          <w:bCs/>
          <w:sz w:val="24"/>
          <w:szCs w:val="24"/>
          <w:lang w:bidi="hi-IN"/>
        </w:rPr>
      </w:pPr>
    </w:p>
    <w:p w14:paraId="3EA2E48C" w14:textId="77777777" w:rsidR="004408E8" w:rsidRDefault="004408E8" w:rsidP="00F4360B">
      <w:pPr>
        <w:spacing w:after="0" w:line="240" w:lineRule="auto"/>
        <w:jc w:val="both"/>
        <w:rPr>
          <w:rFonts w:ascii="Arial" w:eastAsia="Calibri" w:hAnsi="Arial" w:cs="Arial"/>
          <w:b/>
          <w:bCs/>
          <w:sz w:val="24"/>
          <w:szCs w:val="24"/>
          <w:lang w:bidi="hi-IN"/>
        </w:rPr>
      </w:pPr>
    </w:p>
    <w:p w14:paraId="0A0B622E" w14:textId="77777777" w:rsidR="004408E8" w:rsidRDefault="004408E8" w:rsidP="00F4360B">
      <w:pPr>
        <w:spacing w:after="0" w:line="240" w:lineRule="auto"/>
        <w:jc w:val="both"/>
        <w:rPr>
          <w:rFonts w:ascii="Arial" w:eastAsia="Calibri" w:hAnsi="Arial" w:cs="Arial"/>
          <w:b/>
          <w:bCs/>
          <w:sz w:val="24"/>
          <w:szCs w:val="24"/>
          <w:lang w:bidi="hi-IN"/>
        </w:rPr>
      </w:pPr>
    </w:p>
    <w:p w14:paraId="4505EAD7" w14:textId="77777777" w:rsidR="004408E8" w:rsidRDefault="004408E8" w:rsidP="00F4360B">
      <w:pPr>
        <w:spacing w:after="0" w:line="240" w:lineRule="auto"/>
        <w:jc w:val="both"/>
        <w:rPr>
          <w:rFonts w:ascii="Arial" w:eastAsia="Calibri" w:hAnsi="Arial" w:cs="Arial"/>
          <w:b/>
          <w:bCs/>
          <w:sz w:val="24"/>
          <w:szCs w:val="24"/>
          <w:lang w:bidi="hi-IN"/>
        </w:rPr>
      </w:pPr>
    </w:p>
    <w:p w14:paraId="4DBF9C24" w14:textId="77777777" w:rsidR="004408E8" w:rsidRDefault="004408E8" w:rsidP="00F4360B">
      <w:pPr>
        <w:spacing w:after="0" w:line="240" w:lineRule="auto"/>
        <w:jc w:val="both"/>
        <w:rPr>
          <w:rFonts w:ascii="Arial" w:eastAsia="Calibri" w:hAnsi="Arial" w:cs="Arial"/>
          <w:b/>
          <w:bCs/>
          <w:sz w:val="24"/>
          <w:szCs w:val="24"/>
          <w:lang w:bidi="hi-IN"/>
        </w:rPr>
      </w:pPr>
    </w:p>
    <w:p w14:paraId="0CC73DDB" w14:textId="77777777" w:rsidR="004408E8" w:rsidRDefault="004408E8" w:rsidP="00F4360B">
      <w:pPr>
        <w:spacing w:after="0" w:line="240" w:lineRule="auto"/>
        <w:jc w:val="both"/>
        <w:rPr>
          <w:rFonts w:ascii="Arial" w:eastAsia="Calibri" w:hAnsi="Arial" w:cs="Arial"/>
          <w:b/>
          <w:bCs/>
          <w:sz w:val="24"/>
          <w:szCs w:val="24"/>
          <w:lang w:bidi="hi-IN"/>
        </w:rPr>
      </w:pPr>
    </w:p>
    <w:p w14:paraId="5FFB5EDF" w14:textId="77777777" w:rsidR="004408E8" w:rsidRDefault="004408E8" w:rsidP="00F4360B">
      <w:pPr>
        <w:spacing w:after="0" w:line="240" w:lineRule="auto"/>
        <w:jc w:val="both"/>
        <w:rPr>
          <w:rFonts w:ascii="Arial" w:eastAsia="Calibri" w:hAnsi="Arial" w:cs="Arial"/>
          <w:b/>
          <w:bCs/>
          <w:sz w:val="24"/>
          <w:szCs w:val="24"/>
          <w:lang w:bidi="hi-IN"/>
        </w:rPr>
      </w:pPr>
    </w:p>
    <w:p w14:paraId="6D63AD05" w14:textId="77777777" w:rsidR="004408E8" w:rsidRDefault="004408E8" w:rsidP="00F4360B">
      <w:pPr>
        <w:spacing w:after="0" w:line="240" w:lineRule="auto"/>
        <w:jc w:val="both"/>
        <w:rPr>
          <w:rFonts w:ascii="Arial" w:eastAsia="Calibri" w:hAnsi="Arial" w:cs="Arial"/>
          <w:b/>
          <w:bCs/>
          <w:sz w:val="24"/>
          <w:szCs w:val="24"/>
          <w:lang w:bidi="hi-IN"/>
        </w:rPr>
      </w:pPr>
    </w:p>
    <w:p w14:paraId="01B9DDEB" w14:textId="77777777" w:rsidR="004408E8" w:rsidRDefault="004408E8" w:rsidP="00F4360B">
      <w:pPr>
        <w:spacing w:after="0" w:line="240" w:lineRule="auto"/>
        <w:jc w:val="both"/>
        <w:rPr>
          <w:rFonts w:ascii="Arial" w:eastAsia="Calibri" w:hAnsi="Arial" w:cs="Arial"/>
          <w:b/>
          <w:bCs/>
          <w:sz w:val="24"/>
          <w:szCs w:val="24"/>
          <w:lang w:bidi="hi-IN"/>
        </w:rPr>
      </w:pPr>
    </w:p>
    <w:p w14:paraId="1FE1BACF" w14:textId="77777777" w:rsidR="00B7742D" w:rsidRDefault="00B7742D" w:rsidP="00F4360B">
      <w:pPr>
        <w:spacing w:after="0" w:line="240" w:lineRule="auto"/>
        <w:jc w:val="both"/>
        <w:rPr>
          <w:rFonts w:ascii="Arial" w:eastAsia="Calibri" w:hAnsi="Arial" w:cs="Arial"/>
          <w:b/>
          <w:bCs/>
          <w:sz w:val="24"/>
          <w:szCs w:val="24"/>
          <w:lang w:bidi="hi-IN"/>
        </w:rPr>
      </w:pPr>
    </w:p>
    <w:p w14:paraId="6E5B2432" w14:textId="77777777" w:rsidR="00B7742D" w:rsidRDefault="00B7742D" w:rsidP="00F4360B">
      <w:pPr>
        <w:spacing w:after="0" w:line="240" w:lineRule="auto"/>
        <w:jc w:val="both"/>
        <w:rPr>
          <w:rFonts w:ascii="Arial" w:eastAsia="Calibri" w:hAnsi="Arial" w:cs="Arial"/>
          <w:b/>
          <w:bCs/>
          <w:sz w:val="24"/>
          <w:szCs w:val="24"/>
          <w:lang w:bidi="hi-IN"/>
        </w:rPr>
      </w:pPr>
    </w:p>
    <w:p w14:paraId="444D7563" w14:textId="77777777" w:rsidR="00B7742D" w:rsidRDefault="00B7742D" w:rsidP="00F4360B">
      <w:pPr>
        <w:spacing w:after="0" w:line="240" w:lineRule="auto"/>
        <w:jc w:val="both"/>
        <w:rPr>
          <w:rFonts w:ascii="Arial" w:eastAsia="Calibri" w:hAnsi="Arial" w:cs="Arial"/>
          <w:b/>
          <w:bCs/>
          <w:sz w:val="24"/>
          <w:szCs w:val="24"/>
          <w:lang w:bidi="hi-IN"/>
        </w:rPr>
      </w:pPr>
    </w:p>
    <w:p w14:paraId="28B15FAD" w14:textId="77777777" w:rsidR="00B7742D" w:rsidRDefault="00B7742D" w:rsidP="00F4360B">
      <w:pPr>
        <w:spacing w:after="0" w:line="240" w:lineRule="auto"/>
        <w:jc w:val="both"/>
        <w:rPr>
          <w:rFonts w:ascii="Arial" w:eastAsia="Calibri" w:hAnsi="Arial" w:cs="Arial"/>
          <w:b/>
          <w:bCs/>
          <w:sz w:val="24"/>
          <w:szCs w:val="24"/>
          <w:lang w:bidi="hi-IN"/>
        </w:rPr>
      </w:pPr>
    </w:p>
    <w:p w14:paraId="00529EC3" w14:textId="77777777" w:rsidR="00B7742D" w:rsidRDefault="00B7742D" w:rsidP="00F4360B">
      <w:pPr>
        <w:spacing w:after="0" w:line="240" w:lineRule="auto"/>
        <w:jc w:val="both"/>
        <w:rPr>
          <w:rFonts w:ascii="Arial" w:eastAsia="Calibri" w:hAnsi="Arial" w:cs="Arial"/>
          <w:b/>
          <w:bCs/>
          <w:sz w:val="24"/>
          <w:szCs w:val="24"/>
          <w:lang w:bidi="hi-IN"/>
        </w:rPr>
      </w:pPr>
    </w:p>
    <w:p w14:paraId="52786F44" w14:textId="77777777" w:rsidR="00B7742D" w:rsidRDefault="00B7742D" w:rsidP="00F4360B">
      <w:pPr>
        <w:spacing w:after="0" w:line="240" w:lineRule="auto"/>
        <w:jc w:val="both"/>
        <w:rPr>
          <w:rFonts w:ascii="Arial" w:eastAsia="Calibri" w:hAnsi="Arial" w:cs="Arial"/>
          <w:b/>
          <w:bCs/>
          <w:sz w:val="24"/>
          <w:szCs w:val="24"/>
          <w:lang w:bidi="hi-IN"/>
        </w:rPr>
      </w:pPr>
    </w:p>
    <w:p w14:paraId="584DBCE0" w14:textId="77777777" w:rsidR="00B7742D" w:rsidRDefault="00B7742D" w:rsidP="00F4360B">
      <w:pPr>
        <w:spacing w:after="0" w:line="240" w:lineRule="auto"/>
        <w:jc w:val="both"/>
        <w:rPr>
          <w:rFonts w:ascii="Arial" w:eastAsia="Calibri" w:hAnsi="Arial" w:cs="Arial"/>
          <w:b/>
          <w:bCs/>
          <w:sz w:val="24"/>
          <w:szCs w:val="24"/>
          <w:lang w:bidi="hi-IN"/>
        </w:rPr>
      </w:pPr>
    </w:p>
    <w:p w14:paraId="5DD071D2" w14:textId="77777777" w:rsidR="00B7742D" w:rsidRDefault="00B7742D" w:rsidP="00F4360B">
      <w:pPr>
        <w:spacing w:after="0" w:line="240" w:lineRule="auto"/>
        <w:jc w:val="both"/>
        <w:rPr>
          <w:rFonts w:ascii="Arial" w:eastAsia="Calibri" w:hAnsi="Arial" w:cs="Arial"/>
          <w:b/>
          <w:bCs/>
          <w:sz w:val="24"/>
          <w:szCs w:val="24"/>
          <w:lang w:bidi="hi-IN"/>
        </w:rPr>
      </w:pPr>
    </w:p>
    <w:p w14:paraId="6B83EE9A" w14:textId="77777777" w:rsidR="00B7742D" w:rsidRDefault="00B7742D" w:rsidP="00F4360B">
      <w:pPr>
        <w:spacing w:after="0" w:line="240" w:lineRule="auto"/>
        <w:jc w:val="both"/>
        <w:rPr>
          <w:rFonts w:ascii="Arial" w:eastAsia="Calibri" w:hAnsi="Arial" w:cs="Arial"/>
          <w:b/>
          <w:bCs/>
          <w:sz w:val="24"/>
          <w:szCs w:val="24"/>
          <w:lang w:bidi="hi-IN"/>
        </w:rPr>
      </w:pPr>
    </w:p>
    <w:p w14:paraId="357D2509" w14:textId="77777777" w:rsidR="00B7742D" w:rsidRDefault="00B7742D" w:rsidP="00F4360B">
      <w:pPr>
        <w:spacing w:after="0" w:line="240" w:lineRule="auto"/>
        <w:jc w:val="both"/>
        <w:rPr>
          <w:rFonts w:ascii="Arial" w:eastAsia="Calibri" w:hAnsi="Arial" w:cs="Arial"/>
          <w:b/>
          <w:bCs/>
          <w:sz w:val="24"/>
          <w:szCs w:val="24"/>
          <w:lang w:bidi="hi-IN"/>
        </w:rPr>
      </w:pPr>
    </w:p>
    <w:p w14:paraId="07E0490C" w14:textId="77777777" w:rsidR="00B7742D" w:rsidRDefault="00B7742D" w:rsidP="00F4360B">
      <w:pPr>
        <w:spacing w:after="0" w:line="240" w:lineRule="auto"/>
        <w:jc w:val="both"/>
        <w:rPr>
          <w:rFonts w:ascii="Arial" w:eastAsia="Calibri" w:hAnsi="Arial" w:cs="Arial"/>
          <w:b/>
          <w:bCs/>
          <w:sz w:val="24"/>
          <w:szCs w:val="24"/>
          <w:lang w:bidi="hi-IN"/>
        </w:rPr>
      </w:pPr>
    </w:p>
    <w:p w14:paraId="53DEA52E" w14:textId="77777777" w:rsidR="00B7742D" w:rsidRDefault="00B7742D" w:rsidP="00F4360B">
      <w:pPr>
        <w:spacing w:after="0" w:line="240" w:lineRule="auto"/>
        <w:jc w:val="both"/>
        <w:rPr>
          <w:rFonts w:ascii="Arial" w:eastAsia="Calibri" w:hAnsi="Arial" w:cs="Arial"/>
          <w:b/>
          <w:bCs/>
          <w:sz w:val="24"/>
          <w:szCs w:val="24"/>
          <w:lang w:bidi="hi-IN"/>
        </w:rPr>
      </w:pPr>
    </w:p>
    <w:p w14:paraId="0F4073CF" w14:textId="77777777" w:rsidR="004408E8" w:rsidRDefault="004408E8" w:rsidP="00F4360B">
      <w:pPr>
        <w:spacing w:after="0" w:line="240" w:lineRule="auto"/>
        <w:jc w:val="both"/>
        <w:rPr>
          <w:rFonts w:ascii="Arial" w:eastAsia="Calibri" w:hAnsi="Arial" w:cs="Arial"/>
          <w:b/>
          <w:bCs/>
          <w:sz w:val="24"/>
          <w:szCs w:val="24"/>
          <w:lang w:bidi="hi-IN"/>
        </w:rPr>
      </w:pPr>
    </w:p>
    <w:p w14:paraId="55E7BE58" w14:textId="77777777" w:rsidR="004408E8" w:rsidRDefault="004408E8" w:rsidP="00F4360B">
      <w:pPr>
        <w:spacing w:after="0" w:line="240" w:lineRule="auto"/>
        <w:jc w:val="both"/>
        <w:rPr>
          <w:rFonts w:ascii="Arial" w:eastAsia="Calibri" w:hAnsi="Arial" w:cs="Arial"/>
          <w:b/>
          <w:bCs/>
          <w:sz w:val="24"/>
          <w:szCs w:val="24"/>
          <w:lang w:bidi="hi-IN"/>
        </w:rPr>
      </w:pPr>
    </w:p>
    <w:p w14:paraId="5DCE7A11" w14:textId="77777777" w:rsidR="001C1708" w:rsidRDefault="001C1708" w:rsidP="001C1708">
      <w:pPr>
        <w:spacing w:after="0" w:line="240" w:lineRule="auto"/>
        <w:jc w:val="both"/>
        <w:rPr>
          <w:rFonts w:ascii="Arial" w:eastAsia="Calibri" w:hAnsi="Arial" w:cs="Arial"/>
          <w:b/>
          <w:bCs/>
          <w:sz w:val="24"/>
          <w:szCs w:val="24"/>
          <w:u w:val="single"/>
          <w:lang w:val="en-IN" w:bidi="hi-IN"/>
        </w:rPr>
      </w:pPr>
      <w:r w:rsidRPr="00A877FE">
        <w:rPr>
          <w:rFonts w:ascii="Arial" w:eastAsia="Calibri" w:hAnsi="Arial" w:cs="Arial"/>
          <w:b/>
          <w:bCs/>
          <w:sz w:val="24"/>
          <w:szCs w:val="24"/>
          <w:u w:val="single"/>
          <w:lang w:val="en-IN" w:bidi="hi-IN"/>
        </w:rPr>
        <w:lastRenderedPageBreak/>
        <w:t>Agenda-wise Deliberation</w:t>
      </w:r>
    </w:p>
    <w:p w14:paraId="454807D5" w14:textId="77777777" w:rsidR="001D1A33" w:rsidRDefault="001D1A33" w:rsidP="001C1708">
      <w:pPr>
        <w:spacing w:after="0" w:line="240" w:lineRule="auto"/>
        <w:jc w:val="both"/>
        <w:rPr>
          <w:rFonts w:ascii="Arial" w:eastAsia="Calibri" w:hAnsi="Arial" w:cs="Arial"/>
          <w:b/>
          <w:bCs/>
          <w:sz w:val="24"/>
          <w:szCs w:val="24"/>
          <w:u w:val="single"/>
          <w:lang w:val="en-IN" w:bidi="hi-IN"/>
        </w:rPr>
      </w:pPr>
    </w:p>
    <w:p w14:paraId="253CFFD1" w14:textId="77777777" w:rsidR="004408E8" w:rsidRPr="00F32E1F" w:rsidRDefault="004408E8" w:rsidP="004408E8">
      <w:pPr>
        <w:spacing w:after="0" w:line="240" w:lineRule="auto"/>
        <w:contextualSpacing/>
        <w:jc w:val="both"/>
        <w:rPr>
          <w:rFonts w:ascii="Arial" w:eastAsia="Times New Roman" w:hAnsi="Arial" w:cs="Arial"/>
          <w:b/>
          <w:color w:val="FF0000"/>
          <w:sz w:val="24"/>
          <w:szCs w:val="24"/>
        </w:rPr>
      </w:pPr>
    </w:p>
    <w:p w14:paraId="302EC28E" w14:textId="02F59B47" w:rsidR="004408E8" w:rsidRPr="009632CA" w:rsidRDefault="004408E8" w:rsidP="004408E8">
      <w:pPr>
        <w:spacing w:after="0" w:line="240" w:lineRule="auto"/>
        <w:jc w:val="both"/>
        <w:rPr>
          <w:rFonts w:ascii="Arial" w:eastAsia="Calibri" w:hAnsi="Arial" w:cs="Arial"/>
          <w:b/>
          <w:bCs/>
          <w:sz w:val="24"/>
          <w:szCs w:val="24"/>
          <w:u w:val="single"/>
          <w:lang w:val="en-IN" w:bidi="hi-IN"/>
        </w:rPr>
      </w:pPr>
      <w:r w:rsidRPr="00A877FE">
        <w:rPr>
          <w:rFonts w:ascii="Arial" w:eastAsia="Calibri" w:hAnsi="Arial" w:cs="Arial"/>
          <w:b/>
          <w:bCs/>
          <w:sz w:val="24"/>
          <w:szCs w:val="24"/>
          <w:lang w:val="en-IN" w:bidi="hi-IN"/>
        </w:rPr>
        <w:t>(</w:t>
      </w:r>
      <w:r w:rsidR="00AB7295">
        <w:rPr>
          <w:rFonts w:ascii="Arial" w:eastAsia="Calibri" w:hAnsi="Arial" w:cs="Arial"/>
          <w:b/>
          <w:bCs/>
          <w:sz w:val="24"/>
          <w:szCs w:val="24"/>
          <w:lang w:val="en-IN" w:bidi="hi-IN"/>
        </w:rPr>
        <w:t>1</w:t>
      </w:r>
      <w:r w:rsidRPr="00A877FE">
        <w:rPr>
          <w:rFonts w:ascii="Arial" w:eastAsia="Calibri" w:hAnsi="Arial" w:cs="Arial"/>
          <w:b/>
          <w:bCs/>
          <w:sz w:val="24"/>
          <w:szCs w:val="24"/>
          <w:lang w:val="en-IN" w:bidi="hi-IN"/>
        </w:rPr>
        <w:t xml:space="preserve">) </w:t>
      </w:r>
      <w:r w:rsidRPr="009632CA">
        <w:rPr>
          <w:rFonts w:ascii="Arial" w:eastAsia="Calibri" w:hAnsi="Arial" w:cs="Arial"/>
          <w:b/>
          <w:bCs/>
          <w:sz w:val="24"/>
          <w:szCs w:val="24"/>
          <w:u w:val="single"/>
          <w:lang w:val="en-IN" w:bidi="hi-IN"/>
        </w:rPr>
        <w:t xml:space="preserve">Sub Committee on CD Ratio </w:t>
      </w:r>
      <w:proofErr w:type="gramStart"/>
      <w:r w:rsidRPr="009632CA">
        <w:rPr>
          <w:rFonts w:ascii="Arial" w:eastAsia="Calibri" w:hAnsi="Arial" w:cs="Arial"/>
          <w:b/>
          <w:bCs/>
          <w:sz w:val="24"/>
          <w:szCs w:val="24"/>
          <w:u w:val="single"/>
          <w:lang w:val="en-IN" w:bidi="hi-IN"/>
        </w:rPr>
        <w:t>&amp;  MSME</w:t>
      </w:r>
      <w:proofErr w:type="gramEnd"/>
      <w:r w:rsidRPr="009632CA">
        <w:rPr>
          <w:rFonts w:ascii="Arial" w:eastAsia="Calibri" w:hAnsi="Arial" w:cs="Arial"/>
          <w:b/>
          <w:bCs/>
          <w:sz w:val="24"/>
          <w:szCs w:val="24"/>
          <w:u w:val="single"/>
          <w:lang w:val="en-IN" w:bidi="hi-IN"/>
        </w:rPr>
        <w:t xml:space="preserve">  </w:t>
      </w:r>
    </w:p>
    <w:p w14:paraId="0CEA7BF5" w14:textId="77777777" w:rsidR="004408E8" w:rsidRPr="00A877FE" w:rsidRDefault="004408E8" w:rsidP="004408E8">
      <w:pPr>
        <w:spacing w:after="0" w:line="240" w:lineRule="auto"/>
        <w:jc w:val="both"/>
        <w:rPr>
          <w:rFonts w:ascii="Arial" w:eastAsia="Calibri" w:hAnsi="Arial" w:cs="Arial"/>
          <w:b/>
          <w:bCs/>
          <w:sz w:val="24"/>
          <w:szCs w:val="24"/>
          <w:lang w:val="en-IN" w:bidi="hi-IN"/>
        </w:rPr>
      </w:pPr>
    </w:p>
    <w:p w14:paraId="1AA22C97" w14:textId="77777777" w:rsidR="004408E8" w:rsidRPr="00D0244E" w:rsidRDefault="004408E8" w:rsidP="004408E8">
      <w:pPr>
        <w:pStyle w:val="BodyText"/>
        <w:spacing w:before="120" w:after="120"/>
        <w:ind w:left="720"/>
        <w:rPr>
          <w:rFonts w:ascii="Arial" w:hAnsi="Arial" w:cs="Arial"/>
          <w:b/>
          <w:sz w:val="22"/>
          <w:szCs w:val="22"/>
        </w:rPr>
      </w:pPr>
      <w:bookmarkStart w:id="1" w:name="_Hlk174360440"/>
      <w:r w:rsidRPr="00D0244E">
        <w:rPr>
          <w:rFonts w:ascii="Arial" w:hAnsi="Arial" w:cs="Arial"/>
          <w:b/>
          <w:sz w:val="22"/>
          <w:szCs w:val="22"/>
        </w:rPr>
        <w:t>DEPOSITS:</w:t>
      </w:r>
      <w:r w:rsidRPr="00D0244E">
        <w:rPr>
          <w:rFonts w:ascii="Arial" w:hAnsi="Arial" w:cs="Arial"/>
          <w:b/>
          <w:sz w:val="22"/>
          <w:szCs w:val="22"/>
        </w:rPr>
        <w:tab/>
      </w:r>
      <w:r w:rsidRPr="00D0244E">
        <w:rPr>
          <w:rFonts w:ascii="Arial" w:hAnsi="Arial" w:cs="Arial"/>
          <w:b/>
          <w:sz w:val="22"/>
          <w:szCs w:val="22"/>
        </w:rPr>
        <w:tab/>
      </w:r>
      <w:r w:rsidRPr="00D0244E">
        <w:rPr>
          <w:rFonts w:ascii="Arial" w:hAnsi="Arial" w:cs="Arial"/>
          <w:b/>
          <w:sz w:val="22"/>
          <w:szCs w:val="22"/>
        </w:rPr>
        <w:tab/>
      </w:r>
      <w:r w:rsidRPr="00D0244E">
        <w:rPr>
          <w:rFonts w:ascii="Arial" w:hAnsi="Arial" w:cs="Arial"/>
          <w:b/>
          <w:sz w:val="22"/>
          <w:szCs w:val="22"/>
        </w:rPr>
        <w:tab/>
      </w:r>
      <w:r w:rsidRPr="00D0244E">
        <w:rPr>
          <w:rFonts w:ascii="Arial" w:hAnsi="Arial" w:cs="Arial"/>
          <w:b/>
          <w:sz w:val="22"/>
          <w:szCs w:val="22"/>
        </w:rPr>
        <w:tab/>
      </w:r>
      <w:r w:rsidRPr="00D0244E">
        <w:rPr>
          <w:rFonts w:ascii="Arial" w:hAnsi="Arial" w:cs="Arial"/>
          <w:b/>
          <w:sz w:val="22"/>
          <w:szCs w:val="22"/>
        </w:rPr>
        <w:tab/>
      </w:r>
      <w:r w:rsidRPr="00D0244E">
        <w:rPr>
          <w:rFonts w:ascii="Arial" w:hAnsi="Arial" w:cs="Arial"/>
          <w:b/>
          <w:sz w:val="22"/>
          <w:szCs w:val="22"/>
        </w:rPr>
        <w:tab/>
      </w:r>
      <w:r w:rsidRPr="00D0244E">
        <w:rPr>
          <w:rFonts w:ascii="Arial" w:hAnsi="Arial" w:cs="Arial"/>
          <w:b/>
          <w:sz w:val="22"/>
          <w:szCs w:val="22"/>
        </w:rPr>
        <w:tab/>
        <w:t xml:space="preserve">                          </w:t>
      </w:r>
      <w:proofErr w:type="gramStart"/>
      <w:r w:rsidRPr="00D0244E">
        <w:rPr>
          <w:rFonts w:ascii="Arial" w:hAnsi="Arial" w:cs="Arial"/>
          <w:b/>
          <w:sz w:val="22"/>
          <w:szCs w:val="22"/>
        </w:rPr>
        <w:t xml:space="preserve">   </w:t>
      </w:r>
      <w:r>
        <w:rPr>
          <w:rFonts w:ascii="Arial" w:hAnsi="Arial" w:cs="Arial"/>
          <w:sz w:val="22"/>
          <w:szCs w:val="22"/>
        </w:rPr>
        <w:t>(</w:t>
      </w:r>
      <w:proofErr w:type="gramEnd"/>
      <w:r>
        <w:rPr>
          <w:rFonts w:ascii="Arial" w:hAnsi="Arial" w:cs="Arial"/>
          <w:sz w:val="22"/>
          <w:szCs w:val="22"/>
        </w:rPr>
        <w:t>Amt</w:t>
      </w:r>
      <w:r w:rsidRPr="00D0244E">
        <w:rPr>
          <w:rFonts w:ascii="Arial" w:hAnsi="Arial" w:cs="Arial"/>
          <w:sz w:val="22"/>
          <w:szCs w:val="22"/>
        </w:rPr>
        <w:t>. In Crore)</w:t>
      </w:r>
      <w:r w:rsidRPr="00D0244E">
        <w:rPr>
          <w:rFonts w:ascii="Arial" w:hAnsi="Arial" w:cs="Arial"/>
          <w:b/>
          <w:sz w:val="22"/>
          <w:szCs w:val="22"/>
        </w:rPr>
        <w:t xml:space="preserve"> </w:t>
      </w:r>
    </w:p>
    <w:tbl>
      <w:tblPr>
        <w:tblStyle w:val="TableGrid1"/>
        <w:tblW w:w="10620" w:type="dxa"/>
        <w:tblLook w:val="04A0" w:firstRow="1" w:lastRow="0" w:firstColumn="1" w:lastColumn="0" w:noHBand="0" w:noVBand="1"/>
      </w:tblPr>
      <w:tblGrid>
        <w:gridCol w:w="1751"/>
        <w:gridCol w:w="1354"/>
        <w:gridCol w:w="1390"/>
        <w:gridCol w:w="998"/>
        <w:gridCol w:w="2028"/>
        <w:gridCol w:w="11"/>
        <w:gridCol w:w="1207"/>
        <w:gridCol w:w="1881"/>
      </w:tblGrid>
      <w:tr w:rsidR="004408E8" w:rsidRPr="00D0244E" w14:paraId="26022036" w14:textId="77777777" w:rsidTr="00372DC5">
        <w:trPr>
          <w:trHeight w:val="300"/>
        </w:trPr>
        <w:tc>
          <w:tcPr>
            <w:tcW w:w="4495" w:type="dxa"/>
            <w:gridSpan w:val="3"/>
            <w:hideMark/>
          </w:tcPr>
          <w:p w14:paraId="5A955460" w14:textId="77777777" w:rsidR="004408E8" w:rsidRPr="00D0244E" w:rsidRDefault="004408E8" w:rsidP="00372DC5">
            <w:pPr>
              <w:jc w:val="center"/>
              <w:rPr>
                <w:rFonts w:ascii="Arial" w:hAnsi="Arial" w:cs="Arial"/>
                <w:b/>
                <w:bCs/>
              </w:rPr>
            </w:pPr>
            <w:r w:rsidRPr="00D0244E">
              <w:rPr>
                <w:rFonts w:ascii="Arial" w:hAnsi="Arial" w:cs="Arial"/>
                <w:b/>
                <w:bCs/>
                <w:lang w:val="en-GB"/>
              </w:rPr>
              <w:t>POSITION AS ON</w:t>
            </w:r>
          </w:p>
        </w:tc>
        <w:tc>
          <w:tcPr>
            <w:tcW w:w="3037" w:type="dxa"/>
            <w:gridSpan w:val="3"/>
            <w:hideMark/>
          </w:tcPr>
          <w:p w14:paraId="2DD2D792" w14:textId="77777777" w:rsidR="004408E8" w:rsidRPr="00D0244E" w:rsidRDefault="004408E8" w:rsidP="00372DC5">
            <w:pPr>
              <w:jc w:val="center"/>
              <w:rPr>
                <w:rFonts w:ascii="Arial" w:hAnsi="Arial" w:cs="Arial"/>
                <w:b/>
                <w:bCs/>
              </w:rPr>
            </w:pPr>
            <w:r w:rsidRPr="00D0244E">
              <w:rPr>
                <w:rFonts w:ascii="Arial" w:hAnsi="Arial" w:cs="Arial"/>
                <w:b/>
                <w:bCs/>
                <w:lang w:val="en-GB"/>
              </w:rPr>
              <w:t>VARIATION</w:t>
            </w:r>
          </w:p>
        </w:tc>
        <w:tc>
          <w:tcPr>
            <w:tcW w:w="3088" w:type="dxa"/>
            <w:gridSpan w:val="2"/>
            <w:hideMark/>
          </w:tcPr>
          <w:p w14:paraId="0CA4B6B6" w14:textId="77777777" w:rsidR="004408E8" w:rsidRPr="00D0244E" w:rsidRDefault="004408E8" w:rsidP="00372DC5">
            <w:pPr>
              <w:jc w:val="center"/>
              <w:rPr>
                <w:rFonts w:ascii="Arial" w:hAnsi="Arial" w:cs="Arial"/>
                <w:b/>
                <w:bCs/>
              </w:rPr>
            </w:pPr>
            <w:r w:rsidRPr="00D0244E">
              <w:rPr>
                <w:rFonts w:ascii="Arial" w:hAnsi="Arial" w:cs="Arial"/>
                <w:b/>
                <w:bCs/>
                <w:lang w:val="en-GB"/>
              </w:rPr>
              <w:t>% Growth</w:t>
            </w:r>
          </w:p>
        </w:tc>
      </w:tr>
      <w:tr w:rsidR="004408E8" w:rsidRPr="00D0244E" w14:paraId="151D7FA9" w14:textId="77777777" w:rsidTr="00372DC5">
        <w:trPr>
          <w:trHeight w:val="564"/>
        </w:trPr>
        <w:tc>
          <w:tcPr>
            <w:tcW w:w="1751" w:type="dxa"/>
            <w:vAlign w:val="center"/>
            <w:hideMark/>
          </w:tcPr>
          <w:p w14:paraId="3A9A8505" w14:textId="77777777" w:rsidR="004408E8" w:rsidRPr="00D0244E" w:rsidRDefault="004408E8" w:rsidP="00372DC5">
            <w:pPr>
              <w:spacing w:before="120" w:after="120"/>
              <w:jc w:val="center"/>
              <w:rPr>
                <w:rFonts w:ascii="Arial" w:hAnsi="Arial" w:cs="Arial"/>
                <w:b/>
                <w:bCs/>
                <w:szCs w:val="22"/>
              </w:rPr>
            </w:pPr>
            <w:r>
              <w:rPr>
                <w:rFonts w:ascii="Arial" w:hAnsi="Arial" w:cs="Arial"/>
                <w:b/>
                <w:bCs/>
                <w:szCs w:val="22"/>
              </w:rPr>
              <w:t>June</w:t>
            </w:r>
            <w:r w:rsidRPr="00A51E10">
              <w:rPr>
                <w:rFonts w:ascii="Arial" w:hAnsi="Arial" w:cs="Arial"/>
                <w:b/>
                <w:bCs/>
                <w:szCs w:val="22"/>
              </w:rPr>
              <w:t>-23</w:t>
            </w:r>
          </w:p>
        </w:tc>
        <w:tc>
          <w:tcPr>
            <w:tcW w:w="1354" w:type="dxa"/>
            <w:vAlign w:val="center"/>
            <w:hideMark/>
          </w:tcPr>
          <w:p w14:paraId="54EDDCA5" w14:textId="77777777" w:rsidR="004408E8" w:rsidRPr="00D0244E" w:rsidRDefault="004408E8" w:rsidP="00372DC5">
            <w:pPr>
              <w:spacing w:before="120" w:after="120"/>
              <w:jc w:val="center"/>
              <w:rPr>
                <w:rFonts w:ascii="Arial" w:hAnsi="Arial" w:cs="Arial"/>
                <w:b/>
                <w:bCs/>
                <w:szCs w:val="22"/>
              </w:rPr>
            </w:pPr>
            <w:r>
              <w:rPr>
                <w:rFonts w:ascii="Arial" w:hAnsi="Arial" w:cs="Arial"/>
                <w:b/>
                <w:bCs/>
                <w:szCs w:val="22"/>
              </w:rPr>
              <w:t>March</w:t>
            </w:r>
            <w:r w:rsidRPr="00A51E10">
              <w:rPr>
                <w:rFonts w:ascii="Arial" w:hAnsi="Arial" w:cs="Arial"/>
                <w:b/>
                <w:bCs/>
                <w:szCs w:val="22"/>
              </w:rPr>
              <w:t>-2</w:t>
            </w:r>
            <w:r>
              <w:rPr>
                <w:rFonts w:ascii="Arial" w:hAnsi="Arial" w:cs="Arial"/>
                <w:b/>
                <w:bCs/>
                <w:szCs w:val="22"/>
              </w:rPr>
              <w:t>4</w:t>
            </w:r>
          </w:p>
        </w:tc>
        <w:tc>
          <w:tcPr>
            <w:tcW w:w="1390" w:type="dxa"/>
            <w:vAlign w:val="center"/>
            <w:hideMark/>
          </w:tcPr>
          <w:p w14:paraId="443678E3" w14:textId="77777777" w:rsidR="004408E8" w:rsidRPr="00D0244E" w:rsidRDefault="004408E8" w:rsidP="00372DC5">
            <w:pPr>
              <w:spacing w:before="120" w:after="120"/>
              <w:jc w:val="center"/>
              <w:rPr>
                <w:rFonts w:ascii="Arial" w:hAnsi="Arial" w:cs="Arial"/>
                <w:b/>
                <w:bCs/>
                <w:szCs w:val="22"/>
              </w:rPr>
            </w:pPr>
            <w:r>
              <w:rPr>
                <w:rFonts w:ascii="Arial" w:hAnsi="Arial" w:cs="Arial"/>
                <w:b/>
                <w:bCs/>
                <w:szCs w:val="22"/>
              </w:rPr>
              <w:t>June</w:t>
            </w:r>
            <w:r w:rsidRPr="00A51E10">
              <w:rPr>
                <w:rFonts w:ascii="Arial" w:hAnsi="Arial" w:cs="Arial"/>
                <w:b/>
                <w:bCs/>
                <w:szCs w:val="22"/>
              </w:rPr>
              <w:t>-24</w:t>
            </w:r>
          </w:p>
        </w:tc>
        <w:tc>
          <w:tcPr>
            <w:tcW w:w="998" w:type="dxa"/>
            <w:hideMark/>
          </w:tcPr>
          <w:p w14:paraId="78C87939" w14:textId="77777777" w:rsidR="004408E8" w:rsidRPr="00D0244E" w:rsidRDefault="004408E8" w:rsidP="00372DC5">
            <w:pPr>
              <w:jc w:val="center"/>
              <w:rPr>
                <w:rFonts w:ascii="Arial" w:hAnsi="Arial" w:cs="Arial"/>
                <w:b/>
                <w:bCs/>
              </w:rPr>
            </w:pPr>
            <w:r w:rsidRPr="00D0244E">
              <w:rPr>
                <w:rFonts w:ascii="Arial" w:hAnsi="Arial" w:cs="Arial"/>
                <w:b/>
                <w:bCs/>
                <w:lang w:val="en-IN"/>
              </w:rPr>
              <w:t>YoY</w:t>
            </w:r>
          </w:p>
        </w:tc>
        <w:tc>
          <w:tcPr>
            <w:tcW w:w="2028" w:type="dxa"/>
            <w:hideMark/>
          </w:tcPr>
          <w:p w14:paraId="3DDF7AF7" w14:textId="77777777" w:rsidR="004408E8" w:rsidRPr="00D0244E" w:rsidRDefault="004408E8" w:rsidP="00372DC5">
            <w:pPr>
              <w:jc w:val="center"/>
              <w:rPr>
                <w:rFonts w:ascii="Arial" w:hAnsi="Arial" w:cs="Arial"/>
                <w:b/>
                <w:bCs/>
              </w:rPr>
            </w:pPr>
            <w:r w:rsidRPr="00D0244E">
              <w:rPr>
                <w:rFonts w:ascii="Arial" w:hAnsi="Arial" w:cs="Arial"/>
                <w:b/>
                <w:bCs/>
                <w:lang w:val="en-GB"/>
              </w:rPr>
              <w:t>Over the QTR</w:t>
            </w:r>
          </w:p>
        </w:tc>
        <w:tc>
          <w:tcPr>
            <w:tcW w:w="1218" w:type="dxa"/>
            <w:gridSpan w:val="2"/>
            <w:hideMark/>
          </w:tcPr>
          <w:p w14:paraId="417D27ED" w14:textId="77777777" w:rsidR="004408E8" w:rsidRPr="00D0244E" w:rsidRDefault="004408E8" w:rsidP="00372DC5">
            <w:pPr>
              <w:jc w:val="center"/>
              <w:rPr>
                <w:rFonts w:ascii="Arial" w:hAnsi="Arial" w:cs="Arial"/>
                <w:b/>
                <w:bCs/>
              </w:rPr>
            </w:pPr>
            <w:r w:rsidRPr="00D0244E">
              <w:rPr>
                <w:rFonts w:ascii="Arial" w:hAnsi="Arial" w:cs="Arial"/>
                <w:b/>
                <w:bCs/>
                <w:lang w:val="en-IN"/>
              </w:rPr>
              <w:t>YoY</w:t>
            </w:r>
          </w:p>
        </w:tc>
        <w:tc>
          <w:tcPr>
            <w:tcW w:w="1881" w:type="dxa"/>
            <w:hideMark/>
          </w:tcPr>
          <w:p w14:paraId="797192E6" w14:textId="77777777" w:rsidR="004408E8" w:rsidRPr="00D0244E" w:rsidRDefault="004408E8" w:rsidP="00372DC5">
            <w:pPr>
              <w:jc w:val="center"/>
              <w:rPr>
                <w:rFonts w:ascii="Arial" w:hAnsi="Arial" w:cs="Arial"/>
                <w:b/>
                <w:bCs/>
              </w:rPr>
            </w:pPr>
            <w:r w:rsidRPr="00D0244E">
              <w:rPr>
                <w:rFonts w:ascii="Arial" w:hAnsi="Arial" w:cs="Arial"/>
                <w:b/>
                <w:bCs/>
                <w:lang w:val="en-GB"/>
              </w:rPr>
              <w:t>Over the QTR</w:t>
            </w:r>
          </w:p>
        </w:tc>
      </w:tr>
      <w:tr w:rsidR="004408E8" w:rsidRPr="00D0244E" w14:paraId="566D9A04" w14:textId="77777777" w:rsidTr="00372DC5">
        <w:trPr>
          <w:trHeight w:val="300"/>
        </w:trPr>
        <w:tc>
          <w:tcPr>
            <w:tcW w:w="1751" w:type="dxa"/>
            <w:hideMark/>
          </w:tcPr>
          <w:p w14:paraId="27B744D9" w14:textId="77777777" w:rsidR="004408E8" w:rsidRPr="00D0244E" w:rsidRDefault="004408E8" w:rsidP="00372DC5">
            <w:pPr>
              <w:jc w:val="center"/>
              <w:rPr>
                <w:rFonts w:ascii="Arial" w:hAnsi="Arial" w:cs="Arial"/>
              </w:rPr>
            </w:pPr>
            <w:r>
              <w:rPr>
                <w:rFonts w:ascii="Arial" w:hAnsi="Arial" w:cs="Arial"/>
                <w:color w:val="000000"/>
              </w:rPr>
              <w:t>1487910</w:t>
            </w:r>
          </w:p>
        </w:tc>
        <w:tc>
          <w:tcPr>
            <w:tcW w:w="1354" w:type="dxa"/>
            <w:hideMark/>
          </w:tcPr>
          <w:p w14:paraId="3CD8F320" w14:textId="77777777" w:rsidR="004408E8" w:rsidRPr="00D0244E" w:rsidRDefault="004408E8" w:rsidP="00372DC5">
            <w:pPr>
              <w:jc w:val="center"/>
              <w:rPr>
                <w:rFonts w:ascii="Arial" w:hAnsi="Arial" w:cs="Arial"/>
              </w:rPr>
            </w:pPr>
            <w:r w:rsidRPr="00D0244E">
              <w:rPr>
                <w:rFonts w:ascii="Arial" w:hAnsi="Arial" w:cs="Arial"/>
              </w:rPr>
              <w:t>1655486</w:t>
            </w:r>
          </w:p>
        </w:tc>
        <w:tc>
          <w:tcPr>
            <w:tcW w:w="1390" w:type="dxa"/>
            <w:hideMark/>
          </w:tcPr>
          <w:p w14:paraId="69F3F89A" w14:textId="77777777" w:rsidR="004408E8" w:rsidRPr="00D0244E" w:rsidRDefault="004408E8" w:rsidP="00372DC5">
            <w:pPr>
              <w:jc w:val="center"/>
              <w:rPr>
                <w:rFonts w:ascii="Arial" w:hAnsi="Arial" w:cs="Arial"/>
              </w:rPr>
            </w:pPr>
            <w:r>
              <w:rPr>
                <w:rFonts w:ascii="Arial" w:hAnsi="Arial" w:cs="Arial"/>
              </w:rPr>
              <w:t>1658616</w:t>
            </w:r>
          </w:p>
        </w:tc>
        <w:tc>
          <w:tcPr>
            <w:tcW w:w="998" w:type="dxa"/>
            <w:vAlign w:val="center"/>
          </w:tcPr>
          <w:p w14:paraId="4F950DF3" w14:textId="77777777" w:rsidR="004408E8" w:rsidRPr="00D0244E" w:rsidRDefault="004408E8" w:rsidP="00372DC5">
            <w:pPr>
              <w:jc w:val="center"/>
              <w:rPr>
                <w:rFonts w:ascii="Arial" w:hAnsi="Arial" w:cs="Arial"/>
              </w:rPr>
            </w:pPr>
            <w:r>
              <w:rPr>
                <w:rFonts w:ascii="Arial" w:hAnsi="Arial" w:cs="Arial"/>
              </w:rPr>
              <w:t>170706</w:t>
            </w:r>
          </w:p>
        </w:tc>
        <w:tc>
          <w:tcPr>
            <w:tcW w:w="2028" w:type="dxa"/>
            <w:vAlign w:val="center"/>
          </w:tcPr>
          <w:p w14:paraId="24451399" w14:textId="77777777" w:rsidR="004408E8" w:rsidRPr="00D0244E" w:rsidRDefault="004408E8" w:rsidP="00372DC5">
            <w:pPr>
              <w:jc w:val="center"/>
              <w:rPr>
                <w:rFonts w:ascii="Arial" w:hAnsi="Arial" w:cs="Arial"/>
              </w:rPr>
            </w:pPr>
            <w:r>
              <w:rPr>
                <w:rFonts w:ascii="Arial" w:hAnsi="Arial" w:cs="Arial"/>
              </w:rPr>
              <w:t>3130</w:t>
            </w:r>
          </w:p>
        </w:tc>
        <w:tc>
          <w:tcPr>
            <w:tcW w:w="1218" w:type="dxa"/>
            <w:gridSpan w:val="2"/>
            <w:vAlign w:val="center"/>
          </w:tcPr>
          <w:p w14:paraId="090D92C7" w14:textId="77777777" w:rsidR="004408E8" w:rsidRPr="00D0244E" w:rsidRDefault="004408E8" w:rsidP="00372DC5">
            <w:pPr>
              <w:jc w:val="center"/>
              <w:rPr>
                <w:rFonts w:ascii="Arial" w:hAnsi="Arial" w:cs="Arial"/>
              </w:rPr>
            </w:pPr>
            <w:r>
              <w:rPr>
                <w:rFonts w:ascii="Arial" w:hAnsi="Arial" w:cs="Arial"/>
              </w:rPr>
              <w:t>11.47</w:t>
            </w:r>
          </w:p>
        </w:tc>
        <w:tc>
          <w:tcPr>
            <w:tcW w:w="1881" w:type="dxa"/>
            <w:vAlign w:val="center"/>
          </w:tcPr>
          <w:p w14:paraId="68C486A0" w14:textId="77777777" w:rsidR="004408E8" w:rsidRPr="00D0244E" w:rsidRDefault="004408E8" w:rsidP="00372DC5">
            <w:pPr>
              <w:jc w:val="center"/>
              <w:rPr>
                <w:rFonts w:ascii="Arial" w:hAnsi="Arial" w:cs="Arial"/>
              </w:rPr>
            </w:pPr>
            <w:r>
              <w:rPr>
                <w:rFonts w:ascii="Arial" w:hAnsi="Arial" w:cs="Arial"/>
              </w:rPr>
              <w:t>0.19</w:t>
            </w:r>
          </w:p>
        </w:tc>
      </w:tr>
    </w:tbl>
    <w:p w14:paraId="45BA68E4" w14:textId="77777777" w:rsidR="004408E8" w:rsidRPr="00481EF7" w:rsidRDefault="004408E8" w:rsidP="004408E8">
      <w:pPr>
        <w:pStyle w:val="BodyText"/>
        <w:spacing w:before="120" w:after="120"/>
        <w:ind w:left="720"/>
        <w:rPr>
          <w:rFonts w:ascii="Arial" w:hAnsi="Arial" w:cs="Arial"/>
          <w:b/>
          <w:color w:val="FF0000"/>
        </w:rPr>
      </w:pPr>
    </w:p>
    <w:bookmarkEnd w:id="1"/>
    <w:p w14:paraId="1B56B9B6" w14:textId="77777777" w:rsidR="004408E8" w:rsidRPr="00544637" w:rsidRDefault="004408E8" w:rsidP="004408E8">
      <w:pPr>
        <w:pStyle w:val="ListParagraph"/>
        <w:spacing w:before="120" w:after="120"/>
        <w:jc w:val="both"/>
        <w:rPr>
          <w:rFonts w:ascii="Arial" w:hAnsi="Arial" w:cs="Arial"/>
          <w:b/>
          <w:lang w:val="en-GB"/>
        </w:rPr>
      </w:pPr>
      <w:proofErr w:type="gramStart"/>
      <w:r w:rsidRPr="00544637">
        <w:rPr>
          <w:rFonts w:ascii="Arial" w:hAnsi="Arial" w:cs="Arial"/>
          <w:b/>
          <w:lang w:val="en-GB"/>
        </w:rPr>
        <w:t>Observation:-</w:t>
      </w:r>
      <w:proofErr w:type="gramEnd"/>
    </w:p>
    <w:p w14:paraId="691F4E83" w14:textId="77777777" w:rsidR="004408E8" w:rsidRPr="00544637" w:rsidRDefault="004408E8" w:rsidP="004408E8">
      <w:pPr>
        <w:pStyle w:val="ListParagraph"/>
        <w:spacing w:before="120" w:after="120"/>
        <w:jc w:val="both"/>
        <w:rPr>
          <w:rFonts w:ascii="Arial" w:hAnsi="Arial" w:cs="Arial"/>
        </w:rPr>
      </w:pPr>
      <w:proofErr w:type="gramStart"/>
      <w:r w:rsidRPr="00544637">
        <w:rPr>
          <w:rFonts w:ascii="Arial" w:hAnsi="Arial" w:cs="Arial"/>
          <w:lang w:val="en-GB"/>
        </w:rPr>
        <w:t>Deposits:-</w:t>
      </w:r>
      <w:proofErr w:type="gramEnd"/>
      <w:r w:rsidRPr="00544637">
        <w:rPr>
          <w:rFonts w:ascii="Arial" w:hAnsi="Arial" w:cs="Arial"/>
        </w:rPr>
        <w:t xml:space="preserve"> Total Deposits increased by </w:t>
      </w:r>
      <w:proofErr w:type="spellStart"/>
      <w:r w:rsidRPr="00544637">
        <w:rPr>
          <w:rFonts w:ascii="Arial" w:hAnsi="Arial" w:cs="Arial"/>
        </w:rPr>
        <w:t>Rs</w:t>
      </w:r>
      <w:proofErr w:type="spellEnd"/>
      <w:r w:rsidRPr="00544637">
        <w:rPr>
          <w:rFonts w:ascii="Arial" w:hAnsi="Arial" w:cs="Arial"/>
        </w:rPr>
        <w:t xml:space="preserve">. 170706 </w:t>
      </w:r>
      <w:proofErr w:type="gramStart"/>
      <w:r w:rsidRPr="00544637">
        <w:rPr>
          <w:rFonts w:ascii="Arial" w:hAnsi="Arial" w:cs="Arial"/>
        </w:rPr>
        <w:t>Crores  i.e.</w:t>
      </w:r>
      <w:proofErr w:type="gramEnd"/>
      <w:r w:rsidRPr="00544637">
        <w:rPr>
          <w:rFonts w:ascii="Arial" w:hAnsi="Arial" w:cs="Arial"/>
        </w:rPr>
        <w:t xml:space="preserve"> an increase of 11.47% on YoY basis. The same was increased by </w:t>
      </w:r>
      <w:proofErr w:type="spellStart"/>
      <w:r w:rsidRPr="00544637">
        <w:rPr>
          <w:rFonts w:ascii="Arial" w:hAnsi="Arial" w:cs="Arial"/>
        </w:rPr>
        <w:t>Rs</w:t>
      </w:r>
      <w:proofErr w:type="spellEnd"/>
      <w:r w:rsidRPr="00544637">
        <w:rPr>
          <w:rFonts w:ascii="Arial" w:hAnsi="Arial" w:cs="Arial"/>
        </w:rPr>
        <w:t xml:space="preserve">. 3130 Crores i.e. an increase 0.19% on </w:t>
      </w:r>
      <w:proofErr w:type="spellStart"/>
      <w:r w:rsidRPr="00544637">
        <w:rPr>
          <w:rFonts w:ascii="Arial" w:hAnsi="Arial" w:cs="Arial"/>
        </w:rPr>
        <w:t>QoQ</w:t>
      </w:r>
      <w:proofErr w:type="spellEnd"/>
      <w:r w:rsidRPr="00544637">
        <w:rPr>
          <w:rFonts w:ascii="Arial" w:hAnsi="Arial" w:cs="Arial"/>
        </w:rPr>
        <w:t xml:space="preserve"> basis.</w:t>
      </w:r>
    </w:p>
    <w:p w14:paraId="7113D7CC" w14:textId="77777777" w:rsidR="004408E8" w:rsidRPr="0019217A" w:rsidRDefault="004408E8" w:rsidP="004408E8">
      <w:pPr>
        <w:pStyle w:val="BodyText"/>
        <w:spacing w:before="120" w:after="120"/>
        <w:ind w:left="720"/>
        <w:rPr>
          <w:rFonts w:ascii="Arial" w:hAnsi="Arial" w:cs="Arial"/>
          <w:b/>
          <w:sz w:val="22"/>
          <w:szCs w:val="22"/>
        </w:rPr>
      </w:pPr>
    </w:p>
    <w:p w14:paraId="214A8FA4" w14:textId="77777777" w:rsidR="004408E8" w:rsidRPr="00D0244E" w:rsidRDefault="004408E8" w:rsidP="004408E8">
      <w:pPr>
        <w:pStyle w:val="BodyText"/>
        <w:spacing w:before="120" w:after="120"/>
        <w:ind w:left="720"/>
        <w:rPr>
          <w:rFonts w:ascii="Arial" w:hAnsi="Arial" w:cs="Arial"/>
          <w:b/>
          <w:sz w:val="22"/>
          <w:szCs w:val="22"/>
        </w:rPr>
      </w:pPr>
      <w:bookmarkStart w:id="2" w:name="_Hlk174360469"/>
      <w:r w:rsidRPr="00D0244E">
        <w:rPr>
          <w:rFonts w:ascii="Arial" w:hAnsi="Arial" w:cs="Arial"/>
          <w:b/>
          <w:sz w:val="22"/>
          <w:szCs w:val="22"/>
        </w:rPr>
        <w:t>ADVANCES:</w:t>
      </w:r>
    </w:p>
    <w:p w14:paraId="44755B06" w14:textId="77777777" w:rsidR="004408E8" w:rsidRPr="00E352C4" w:rsidRDefault="004408E8" w:rsidP="004408E8">
      <w:pPr>
        <w:pStyle w:val="BodyText"/>
        <w:spacing w:before="120" w:after="120"/>
        <w:ind w:left="720"/>
        <w:rPr>
          <w:rFonts w:ascii="Arial" w:hAnsi="Arial" w:cs="Arial"/>
          <w:b/>
          <w:sz w:val="22"/>
          <w:szCs w:val="22"/>
        </w:rPr>
      </w:pP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t xml:space="preserve">                                   </w:t>
      </w:r>
      <w:r w:rsidRPr="00E352C4">
        <w:rPr>
          <w:rFonts w:ascii="Arial" w:hAnsi="Arial" w:cs="Arial"/>
          <w:b/>
          <w:sz w:val="22"/>
          <w:szCs w:val="22"/>
        </w:rPr>
        <w:tab/>
      </w:r>
      <w:r>
        <w:rPr>
          <w:rFonts w:ascii="Arial" w:hAnsi="Arial" w:cs="Arial"/>
          <w:sz w:val="22"/>
          <w:szCs w:val="22"/>
        </w:rPr>
        <w:t>(Amt</w:t>
      </w:r>
      <w:r w:rsidRPr="00E352C4">
        <w:rPr>
          <w:rFonts w:ascii="Arial" w:hAnsi="Arial" w:cs="Arial"/>
          <w:sz w:val="22"/>
          <w:szCs w:val="22"/>
        </w:rPr>
        <w:t>. In Crore)</w:t>
      </w:r>
    </w:p>
    <w:tbl>
      <w:tblPr>
        <w:tblStyle w:val="TableGrid0"/>
        <w:tblW w:w="517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5"/>
        <w:gridCol w:w="1455"/>
        <w:gridCol w:w="1618"/>
        <w:gridCol w:w="1224"/>
        <w:gridCol w:w="1955"/>
        <w:gridCol w:w="1224"/>
        <w:gridCol w:w="1907"/>
      </w:tblGrid>
      <w:tr w:rsidR="004408E8" w:rsidRPr="00E352C4" w14:paraId="2B96807D" w14:textId="77777777" w:rsidTr="00372DC5">
        <w:trPr>
          <w:trHeight w:val="20"/>
        </w:trPr>
        <w:tc>
          <w:tcPr>
            <w:tcW w:w="2134" w:type="pct"/>
            <w:gridSpan w:val="3"/>
            <w:vAlign w:val="center"/>
          </w:tcPr>
          <w:p w14:paraId="6531C3DA" w14:textId="77777777" w:rsidR="004408E8" w:rsidRPr="00E352C4" w:rsidRDefault="004408E8" w:rsidP="00372DC5">
            <w:pPr>
              <w:spacing w:before="120" w:after="120"/>
              <w:jc w:val="center"/>
              <w:rPr>
                <w:rFonts w:ascii="Arial" w:hAnsi="Arial" w:cs="Arial"/>
                <w:b/>
                <w:lang w:val="en-GB"/>
              </w:rPr>
            </w:pPr>
            <w:r w:rsidRPr="00E352C4">
              <w:rPr>
                <w:rFonts w:ascii="Arial" w:hAnsi="Arial" w:cs="Arial"/>
                <w:b/>
                <w:lang w:val="en-GB"/>
              </w:rPr>
              <w:t>POSITION AS ON</w:t>
            </w:r>
          </w:p>
        </w:tc>
        <w:tc>
          <w:tcPr>
            <w:tcW w:w="1444" w:type="pct"/>
            <w:gridSpan w:val="2"/>
            <w:vAlign w:val="center"/>
          </w:tcPr>
          <w:p w14:paraId="413377C2" w14:textId="77777777" w:rsidR="004408E8" w:rsidRPr="00E352C4" w:rsidRDefault="004408E8" w:rsidP="00372DC5">
            <w:pPr>
              <w:spacing w:before="120" w:after="120"/>
              <w:jc w:val="center"/>
              <w:rPr>
                <w:rFonts w:ascii="Arial" w:hAnsi="Arial" w:cs="Arial"/>
                <w:b/>
                <w:lang w:val="en-GB"/>
              </w:rPr>
            </w:pPr>
            <w:r w:rsidRPr="00E352C4">
              <w:rPr>
                <w:rFonts w:ascii="Arial" w:hAnsi="Arial" w:cs="Arial"/>
                <w:b/>
                <w:lang w:val="en-GB"/>
              </w:rPr>
              <w:t>VARIATION</w:t>
            </w:r>
          </w:p>
        </w:tc>
        <w:tc>
          <w:tcPr>
            <w:tcW w:w="1422" w:type="pct"/>
            <w:gridSpan w:val="2"/>
            <w:vAlign w:val="center"/>
          </w:tcPr>
          <w:p w14:paraId="6E862717" w14:textId="77777777" w:rsidR="004408E8" w:rsidRPr="00E352C4" w:rsidRDefault="004408E8" w:rsidP="00372DC5">
            <w:pPr>
              <w:spacing w:before="120" w:after="120"/>
              <w:jc w:val="center"/>
              <w:rPr>
                <w:rFonts w:ascii="Arial" w:hAnsi="Arial" w:cs="Arial"/>
                <w:b/>
                <w:lang w:val="en-GB"/>
              </w:rPr>
            </w:pPr>
            <w:r w:rsidRPr="00E352C4">
              <w:rPr>
                <w:rFonts w:ascii="Arial" w:hAnsi="Arial" w:cs="Arial"/>
                <w:b/>
                <w:lang w:val="en-GB"/>
              </w:rPr>
              <w:t>% Growth</w:t>
            </w:r>
          </w:p>
        </w:tc>
      </w:tr>
      <w:tr w:rsidR="004408E8" w:rsidRPr="00835152" w14:paraId="694FBE17" w14:textId="77777777" w:rsidTr="00372DC5">
        <w:trPr>
          <w:trHeight w:val="20"/>
        </w:trPr>
        <w:tc>
          <w:tcPr>
            <w:tcW w:w="738" w:type="pct"/>
            <w:vAlign w:val="center"/>
          </w:tcPr>
          <w:p w14:paraId="47CBFAE0" w14:textId="77777777" w:rsidR="004408E8" w:rsidRPr="003F25ED" w:rsidRDefault="004408E8" w:rsidP="00372DC5">
            <w:pPr>
              <w:spacing w:before="120" w:after="120"/>
              <w:jc w:val="center"/>
              <w:rPr>
                <w:rFonts w:ascii="Arial" w:hAnsi="Arial" w:cs="Arial"/>
                <w:b/>
                <w:bCs/>
                <w:szCs w:val="22"/>
              </w:rPr>
            </w:pPr>
            <w:r>
              <w:rPr>
                <w:rFonts w:ascii="Arial" w:hAnsi="Arial" w:cs="Arial"/>
                <w:b/>
                <w:bCs/>
                <w:szCs w:val="22"/>
              </w:rPr>
              <w:t>June</w:t>
            </w:r>
            <w:r w:rsidRPr="00A51E10">
              <w:rPr>
                <w:rFonts w:ascii="Arial" w:hAnsi="Arial" w:cs="Arial"/>
                <w:b/>
                <w:bCs/>
                <w:szCs w:val="22"/>
              </w:rPr>
              <w:t>-23</w:t>
            </w:r>
          </w:p>
        </w:tc>
        <w:tc>
          <w:tcPr>
            <w:tcW w:w="661" w:type="pct"/>
            <w:vAlign w:val="center"/>
          </w:tcPr>
          <w:p w14:paraId="77643771" w14:textId="77777777" w:rsidR="004408E8" w:rsidRPr="003F25ED" w:rsidRDefault="004408E8" w:rsidP="00372DC5">
            <w:pPr>
              <w:spacing w:before="120" w:after="120"/>
              <w:jc w:val="center"/>
              <w:rPr>
                <w:rFonts w:ascii="Arial" w:hAnsi="Arial" w:cs="Arial"/>
                <w:b/>
                <w:bCs/>
                <w:szCs w:val="22"/>
              </w:rPr>
            </w:pPr>
            <w:r>
              <w:rPr>
                <w:rFonts w:ascii="Arial" w:hAnsi="Arial" w:cs="Arial"/>
                <w:b/>
                <w:bCs/>
                <w:szCs w:val="22"/>
              </w:rPr>
              <w:t>March</w:t>
            </w:r>
            <w:r w:rsidRPr="00A51E10">
              <w:rPr>
                <w:rFonts w:ascii="Arial" w:hAnsi="Arial" w:cs="Arial"/>
                <w:b/>
                <w:bCs/>
                <w:szCs w:val="22"/>
              </w:rPr>
              <w:t>-2</w:t>
            </w:r>
            <w:r>
              <w:rPr>
                <w:rFonts w:ascii="Arial" w:hAnsi="Arial" w:cs="Arial"/>
                <w:b/>
                <w:bCs/>
                <w:szCs w:val="22"/>
              </w:rPr>
              <w:t>4</w:t>
            </w:r>
          </w:p>
        </w:tc>
        <w:tc>
          <w:tcPr>
            <w:tcW w:w="735" w:type="pct"/>
            <w:vAlign w:val="center"/>
          </w:tcPr>
          <w:p w14:paraId="5AAFE29C" w14:textId="77777777" w:rsidR="004408E8" w:rsidRPr="003F25ED" w:rsidRDefault="004408E8" w:rsidP="00372DC5">
            <w:pPr>
              <w:spacing w:before="120" w:after="120"/>
              <w:jc w:val="center"/>
              <w:rPr>
                <w:rFonts w:ascii="Arial" w:hAnsi="Arial" w:cs="Arial"/>
                <w:b/>
                <w:bCs/>
                <w:szCs w:val="22"/>
              </w:rPr>
            </w:pPr>
            <w:r>
              <w:rPr>
                <w:rFonts w:ascii="Arial" w:hAnsi="Arial" w:cs="Arial"/>
                <w:b/>
                <w:bCs/>
                <w:szCs w:val="22"/>
              </w:rPr>
              <w:t>June</w:t>
            </w:r>
            <w:r w:rsidRPr="00A51E10">
              <w:rPr>
                <w:rFonts w:ascii="Arial" w:hAnsi="Arial" w:cs="Arial"/>
                <w:b/>
                <w:bCs/>
                <w:szCs w:val="22"/>
              </w:rPr>
              <w:t>-24</w:t>
            </w:r>
          </w:p>
        </w:tc>
        <w:tc>
          <w:tcPr>
            <w:tcW w:w="556" w:type="pct"/>
            <w:vAlign w:val="center"/>
          </w:tcPr>
          <w:p w14:paraId="28955E8E" w14:textId="77777777" w:rsidR="004408E8" w:rsidRPr="00835152" w:rsidRDefault="004408E8" w:rsidP="00372DC5">
            <w:pPr>
              <w:spacing w:before="120" w:after="120"/>
              <w:jc w:val="center"/>
              <w:rPr>
                <w:rFonts w:ascii="Arial" w:hAnsi="Arial" w:cs="Arial"/>
                <w:b/>
              </w:rPr>
            </w:pPr>
            <w:r w:rsidRPr="00835152">
              <w:rPr>
                <w:rFonts w:ascii="Arial" w:hAnsi="Arial" w:cs="Arial"/>
                <w:b/>
              </w:rPr>
              <w:t>YoY</w:t>
            </w:r>
          </w:p>
        </w:tc>
        <w:tc>
          <w:tcPr>
            <w:tcW w:w="888" w:type="pct"/>
            <w:vAlign w:val="center"/>
          </w:tcPr>
          <w:p w14:paraId="055925F0" w14:textId="77777777" w:rsidR="004408E8" w:rsidRPr="00835152" w:rsidRDefault="004408E8" w:rsidP="00372DC5">
            <w:pPr>
              <w:spacing w:before="120" w:after="120"/>
              <w:jc w:val="center"/>
              <w:rPr>
                <w:rFonts w:ascii="Arial" w:hAnsi="Arial" w:cs="Arial"/>
                <w:b/>
                <w:lang w:val="en-GB"/>
              </w:rPr>
            </w:pPr>
            <w:r w:rsidRPr="00835152">
              <w:rPr>
                <w:rFonts w:ascii="Arial" w:hAnsi="Arial" w:cs="Arial"/>
                <w:b/>
                <w:lang w:val="en-GB"/>
              </w:rPr>
              <w:t>Over the QTR</w:t>
            </w:r>
          </w:p>
        </w:tc>
        <w:tc>
          <w:tcPr>
            <w:tcW w:w="556" w:type="pct"/>
            <w:vAlign w:val="center"/>
          </w:tcPr>
          <w:p w14:paraId="48110C14" w14:textId="77777777" w:rsidR="004408E8" w:rsidRPr="00835152" w:rsidRDefault="004408E8" w:rsidP="00372DC5">
            <w:pPr>
              <w:spacing w:before="120" w:after="120"/>
              <w:jc w:val="center"/>
              <w:rPr>
                <w:rFonts w:ascii="Arial" w:hAnsi="Arial" w:cs="Arial"/>
                <w:b/>
              </w:rPr>
            </w:pPr>
            <w:r w:rsidRPr="00835152">
              <w:rPr>
                <w:rFonts w:ascii="Arial" w:hAnsi="Arial" w:cs="Arial"/>
                <w:b/>
              </w:rPr>
              <w:t>YoY</w:t>
            </w:r>
          </w:p>
        </w:tc>
        <w:tc>
          <w:tcPr>
            <w:tcW w:w="866" w:type="pct"/>
            <w:vAlign w:val="center"/>
          </w:tcPr>
          <w:p w14:paraId="51093554" w14:textId="77777777" w:rsidR="004408E8" w:rsidRPr="00835152" w:rsidRDefault="004408E8" w:rsidP="00372DC5">
            <w:pPr>
              <w:spacing w:before="120" w:after="120"/>
              <w:jc w:val="center"/>
              <w:rPr>
                <w:rFonts w:ascii="Arial" w:hAnsi="Arial" w:cs="Arial"/>
                <w:b/>
                <w:lang w:val="en-GB"/>
              </w:rPr>
            </w:pPr>
            <w:r w:rsidRPr="00835152">
              <w:rPr>
                <w:rFonts w:ascii="Arial" w:hAnsi="Arial" w:cs="Arial"/>
                <w:b/>
                <w:lang w:val="en-GB"/>
              </w:rPr>
              <w:t>Over the QTR</w:t>
            </w:r>
          </w:p>
        </w:tc>
      </w:tr>
      <w:tr w:rsidR="004408E8" w:rsidRPr="00835152" w14:paraId="4221B049" w14:textId="77777777" w:rsidTr="00372DC5">
        <w:trPr>
          <w:trHeight w:val="20"/>
        </w:trPr>
        <w:tc>
          <w:tcPr>
            <w:tcW w:w="738" w:type="pct"/>
            <w:vAlign w:val="bottom"/>
          </w:tcPr>
          <w:p w14:paraId="333C6BBF" w14:textId="77777777" w:rsidR="004408E8" w:rsidRPr="00835152" w:rsidRDefault="004408E8" w:rsidP="00372DC5">
            <w:pPr>
              <w:jc w:val="center"/>
              <w:rPr>
                <w:rFonts w:ascii="Arial" w:hAnsi="Arial" w:cs="Arial"/>
              </w:rPr>
            </w:pPr>
            <w:r>
              <w:rPr>
                <w:rFonts w:ascii="Arial" w:hAnsi="Arial" w:cs="Arial"/>
              </w:rPr>
              <w:t>1576174</w:t>
            </w:r>
          </w:p>
        </w:tc>
        <w:tc>
          <w:tcPr>
            <w:tcW w:w="661" w:type="pct"/>
            <w:vAlign w:val="bottom"/>
          </w:tcPr>
          <w:p w14:paraId="2FFE4DBD" w14:textId="77777777" w:rsidR="004408E8" w:rsidRPr="00835152" w:rsidRDefault="004408E8" w:rsidP="00372DC5">
            <w:pPr>
              <w:jc w:val="center"/>
              <w:rPr>
                <w:rFonts w:ascii="Arial" w:hAnsi="Arial" w:cs="Arial"/>
              </w:rPr>
            </w:pPr>
            <w:r>
              <w:rPr>
                <w:rFonts w:ascii="Arial" w:hAnsi="Arial" w:cs="Arial"/>
              </w:rPr>
              <w:t>1676665</w:t>
            </w:r>
          </w:p>
        </w:tc>
        <w:tc>
          <w:tcPr>
            <w:tcW w:w="735" w:type="pct"/>
            <w:vAlign w:val="bottom"/>
          </w:tcPr>
          <w:p w14:paraId="49F90CD9" w14:textId="77777777" w:rsidR="004408E8" w:rsidRPr="00835152" w:rsidRDefault="004408E8" w:rsidP="00372DC5">
            <w:pPr>
              <w:jc w:val="center"/>
              <w:rPr>
                <w:rFonts w:ascii="Arial" w:hAnsi="Arial" w:cs="Arial"/>
              </w:rPr>
            </w:pPr>
            <w:r>
              <w:rPr>
                <w:rFonts w:ascii="Arial" w:hAnsi="Arial" w:cs="Arial"/>
              </w:rPr>
              <w:t>1716322</w:t>
            </w:r>
          </w:p>
        </w:tc>
        <w:tc>
          <w:tcPr>
            <w:tcW w:w="556" w:type="pct"/>
            <w:vAlign w:val="center"/>
          </w:tcPr>
          <w:p w14:paraId="726EBBB8" w14:textId="77777777" w:rsidR="004408E8" w:rsidRDefault="004408E8" w:rsidP="00372DC5">
            <w:pPr>
              <w:jc w:val="center"/>
              <w:rPr>
                <w:rFonts w:ascii="Arial" w:hAnsi="Arial" w:cs="Arial"/>
              </w:rPr>
            </w:pPr>
            <w:r>
              <w:rPr>
                <w:rFonts w:ascii="Arial" w:hAnsi="Arial" w:cs="Arial"/>
              </w:rPr>
              <w:t>140148</w:t>
            </w:r>
          </w:p>
        </w:tc>
        <w:tc>
          <w:tcPr>
            <w:tcW w:w="888" w:type="pct"/>
            <w:vAlign w:val="center"/>
          </w:tcPr>
          <w:p w14:paraId="1D246859" w14:textId="77777777" w:rsidR="004408E8" w:rsidRDefault="004408E8" w:rsidP="00372DC5">
            <w:pPr>
              <w:jc w:val="center"/>
              <w:rPr>
                <w:rFonts w:ascii="Arial" w:hAnsi="Arial" w:cs="Arial"/>
              </w:rPr>
            </w:pPr>
            <w:r>
              <w:rPr>
                <w:rFonts w:ascii="Arial" w:hAnsi="Arial" w:cs="Arial"/>
              </w:rPr>
              <w:t>39657</w:t>
            </w:r>
          </w:p>
        </w:tc>
        <w:tc>
          <w:tcPr>
            <w:tcW w:w="556" w:type="pct"/>
            <w:vAlign w:val="center"/>
          </w:tcPr>
          <w:p w14:paraId="18C3E465" w14:textId="77777777" w:rsidR="004408E8" w:rsidRDefault="004408E8" w:rsidP="00372DC5">
            <w:pPr>
              <w:jc w:val="center"/>
              <w:rPr>
                <w:rFonts w:ascii="Arial" w:hAnsi="Arial" w:cs="Arial"/>
              </w:rPr>
            </w:pPr>
            <w:r>
              <w:rPr>
                <w:rFonts w:ascii="Arial" w:hAnsi="Arial" w:cs="Arial"/>
              </w:rPr>
              <w:t>8.89</w:t>
            </w:r>
          </w:p>
        </w:tc>
        <w:tc>
          <w:tcPr>
            <w:tcW w:w="866" w:type="pct"/>
            <w:vAlign w:val="center"/>
          </w:tcPr>
          <w:p w14:paraId="2E1DA3CD" w14:textId="77777777" w:rsidR="004408E8" w:rsidRDefault="004408E8" w:rsidP="00372DC5">
            <w:pPr>
              <w:jc w:val="center"/>
              <w:rPr>
                <w:rFonts w:ascii="Arial" w:hAnsi="Arial" w:cs="Arial"/>
              </w:rPr>
            </w:pPr>
            <w:r>
              <w:rPr>
                <w:rFonts w:ascii="Arial" w:hAnsi="Arial" w:cs="Arial"/>
              </w:rPr>
              <w:t>2.37</w:t>
            </w:r>
          </w:p>
        </w:tc>
      </w:tr>
    </w:tbl>
    <w:p w14:paraId="2174BEEE" w14:textId="77777777" w:rsidR="004408E8" w:rsidRPr="0019217A" w:rsidRDefault="004408E8" w:rsidP="004408E8">
      <w:pPr>
        <w:pStyle w:val="BodyText"/>
        <w:spacing w:before="120" w:after="120"/>
        <w:ind w:left="720"/>
        <w:rPr>
          <w:rFonts w:ascii="Arial" w:hAnsi="Arial" w:cs="Arial"/>
          <w:b/>
          <w:sz w:val="22"/>
          <w:szCs w:val="22"/>
        </w:rPr>
      </w:pPr>
    </w:p>
    <w:bookmarkEnd w:id="2"/>
    <w:p w14:paraId="16CD8535" w14:textId="77777777" w:rsidR="004408E8" w:rsidRPr="0019217A" w:rsidRDefault="004408E8" w:rsidP="004408E8">
      <w:pPr>
        <w:pStyle w:val="BodyText"/>
        <w:spacing w:before="120" w:after="120"/>
        <w:ind w:left="720"/>
        <w:rPr>
          <w:rFonts w:ascii="Arial" w:hAnsi="Arial" w:cs="Arial"/>
          <w:b/>
          <w:sz w:val="22"/>
          <w:szCs w:val="22"/>
        </w:rPr>
      </w:pPr>
      <w:r w:rsidRPr="0019217A">
        <w:rPr>
          <w:rFonts w:ascii="Arial" w:hAnsi="Arial" w:cs="Arial"/>
          <w:b/>
          <w:sz w:val="22"/>
          <w:szCs w:val="22"/>
        </w:rPr>
        <w:t xml:space="preserve">Observations: - </w:t>
      </w:r>
    </w:p>
    <w:p w14:paraId="657C0670" w14:textId="77777777" w:rsidR="004408E8" w:rsidRPr="0019217A" w:rsidRDefault="004408E8" w:rsidP="004408E8">
      <w:pPr>
        <w:pStyle w:val="BodyText"/>
        <w:spacing w:before="120" w:after="120"/>
        <w:ind w:left="720"/>
        <w:rPr>
          <w:rFonts w:ascii="Arial" w:hAnsi="Arial" w:cs="Arial"/>
          <w:sz w:val="22"/>
          <w:szCs w:val="22"/>
        </w:rPr>
      </w:pPr>
      <w:r w:rsidRPr="0019217A">
        <w:rPr>
          <w:rFonts w:ascii="Arial" w:hAnsi="Arial" w:cs="Arial"/>
          <w:sz w:val="22"/>
          <w:szCs w:val="22"/>
        </w:rPr>
        <w:t>Advances:</w:t>
      </w:r>
      <w:r>
        <w:rPr>
          <w:rFonts w:ascii="Arial" w:hAnsi="Arial" w:cs="Arial"/>
          <w:sz w:val="22"/>
          <w:szCs w:val="22"/>
        </w:rPr>
        <w:t xml:space="preserve"> </w:t>
      </w:r>
      <w:r w:rsidRPr="0019217A">
        <w:rPr>
          <w:rFonts w:ascii="Arial" w:hAnsi="Arial" w:cs="Arial"/>
          <w:sz w:val="22"/>
          <w:szCs w:val="22"/>
        </w:rPr>
        <w:t xml:space="preserve">-The Advances increased by </w:t>
      </w:r>
      <w:proofErr w:type="spellStart"/>
      <w:r w:rsidRPr="0019217A">
        <w:rPr>
          <w:rFonts w:ascii="Arial" w:hAnsi="Arial" w:cs="Arial"/>
          <w:sz w:val="22"/>
          <w:szCs w:val="22"/>
        </w:rPr>
        <w:t>Rs</w:t>
      </w:r>
      <w:proofErr w:type="spellEnd"/>
      <w:r w:rsidRPr="0019217A">
        <w:rPr>
          <w:rFonts w:ascii="Arial" w:hAnsi="Arial" w:cs="Arial"/>
          <w:sz w:val="22"/>
          <w:szCs w:val="22"/>
        </w:rPr>
        <w:t xml:space="preserve">. 140148 Crores i.e. an increase of 8.89% on YoY basis. The same was increased by </w:t>
      </w:r>
      <w:proofErr w:type="spellStart"/>
      <w:r w:rsidRPr="0019217A">
        <w:rPr>
          <w:rFonts w:ascii="Arial" w:hAnsi="Arial" w:cs="Arial"/>
          <w:sz w:val="22"/>
          <w:szCs w:val="22"/>
        </w:rPr>
        <w:t>Rs</w:t>
      </w:r>
      <w:proofErr w:type="spellEnd"/>
      <w:r w:rsidRPr="0019217A">
        <w:rPr>
          <w:rFonts w:ascii="Arial" w:hAnsi="Arial" w:cs="Arial"/>
          <w:sz w:val="22"/>
          <w:szCs w:val="22"/>
        </w:rPr>
        <w:t xml:space="preserve">. 39657 Crores i.e. an increase of 2.37% on </w:t>
      </w:r>
      <w:proofErr w:type="spellStart"/>
      <w:r w:rsidRPr="0019217A">
        <w:rPr>
          <w:rFonts w:ascii="Arial" w:hAnsi="Arial" w:cs="Arial"/>
          <w:sz w:val="22"/>
          <w:szCs w:val="22"/>
        </w:rPr>
        <w:t>QoQ</w:t>
      </w:r>
      <w:proofErr w:type="spellEnd"/>
      <w:r w:rsidRPr="0019217A">
        <w:rPr>
          <w:rFonts w:ascii="Arial" w:hAnsi="Arial" w:cs="Arial"/>
          <w:sz w:val="22"/>
          <w:szCs w:val="22"/>
        </w:rPr>
        <w:t xml:space="preserve"> basis. </w:t>
      </w:r>
    </w:p>
    <w:p w14:paraId="620FDBC4" w14:textId="77777777" w:rsidR="004408E8" w:rsidRPr="00544637" w:rsidRDefault="004408E8" w:rsidP="004408E8">
      <w:pPr>
        <w:pStyle w:val="ListParagraph"/>
        <w:spacing w:before="120" w:after="120"/>
        <w:jc w:val="both"/>
        <w:rPr>
          <w:rFonts w:ascii="Arial" w:hAnsi="Arial" w:cs="Arial"/>
          <w:b/>
          <w:lang w:val="en-GB"/>
        </w:rPr>
      </w:pPr>
    </w:p>
    <w:p w14:paraId="156EC952" w14:textId="77777777" w:rsidR="004408E8" w:rsidRPr="00544637" w:rsidRDefault="004408E8" w:rsidP="004408E8">
      <w:pPr>
        <w:pStyle w:val="ListParagraph"/>
        <w:spacing w:before="120" w:after="120"/>
        <w:jc w:val="both"/>
        <w:rPr>
          <w:rFonts w:ascii="Arial" w:hAnsi="Arial" w:cs="Arial"/>
          <w:b/>
          <w:lang w:val="en-GB"/>
        </w:rPr>
      </w:pPr>
      <w:r w:rsidRPr="00544637">
        <w:rPr>
          <w:rFonts w:ascii="Arial" w:hAnsi="Arial" w:cs="Arial"/>
          <w:b/>
          <w:lang w:val="en-GB"/>
        </w:rPr>
        <w:t>CD RATIO:</w:t>
      </w:r>
    </w:p>
    <w:tbl>
      <w:tblPr>
        <w:tblStyle w:val="TableGrid0"/>
        <w:tblW w:w="462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06"/>
        <w:gridCol w:w="1880"/>
        <w:gridCol w:w="2039"/>
        <w:gridCol w:w="1679"/>
        <w:gridCol w:w="2339"/>
      </w:tblGrid>
      <w:tr w:rsidR="004408E8" w:rsidRPr="00641E68" w14:paraId="6AC20F42" w14:textId="77777777" w:rsidTr="00372DC5">
        <w:trPr>
          <w:trHeight w:val="25"/>
          <w:jc w:val="center"/>
        </w:trPr>
        <w:tc>
          <w:tcPr>
            <w:tcW w:w="2959" w:type="pct"/>
            <w:gridSpan w:val="3"/>
            <w:vAlign w:val="center"/>
          </w:tcPr>
          <w:p w14:paraId="562DFD78" w14:textId="77777777" w:rsidR="004408E8" w:rsidRPr="00641E68" w:rsidRDefault="004408E8" w:rsidP="00372DC5">
            <w:pPr>
              <w:spacing w:before="120" w:after="120"/>
              <w:jc w:val="center"/>
              <w:rPr>
                <w:rFonts w:ascii="Arial" w:hAnsi="Arial" w:cs="Arial"/>
                <w:b/>
                <w:szCs w:val="22"/>
                <w:lang w:val="en-GB"/>
              </w:rPr>
            </w:pPr>
            <w:r w:rsidRPr="00641E68">
              <w:rPr>
                <w:rFonts w:ascii="Arial" w:hAnsi="Arial" w:cs="Arial"/>
                <w:b/>
                <w:szCs w:val="22"/>
                <w:lang w:val="en-GB"/>
              </w:rPr>
              <w:t>POSITION AS ON</w:t>
            </w:r>
          </w:p>
        </w:tc>
        <w:tc>
          <w:tcPr>
            <w:tcW w:w="2041" w:type="pct"/>
            <w:gridSpan w:val="2"/>
            <w:vAlign w:val="center"/>
          </w:tcPr>
          <w:p w14:paraId="3D61C4A7" w14:textId="77777777" w:rsidR="004408E8" w:rsidRPr="00641E68" w:rsidRDefault="004408E8" w:rsidP="00372DC5">
            <w:pPr>
              <w:spacing w:before="120" w:after="120"/>
              <w:jc w:val="center"/>
              <w:rPr>
                <w:rFonts w:ascii="Arial" w:hAnsi="Arial" w:cs="Arial"/>
                <w:b/>
                <w:szCs w:val="22"/>
                <w:lang w:val="en-GB"/>
              </w:rPr>
            </w:pPr>
            <w:r w:rsidRPr="00641E68">
              <w:rPr>
                <w:rFonts w:ascii="Arial" w:hAnsi="Arial" w:cs="Arial"/>
                <w:b/>
                <w:szCs w:val="22"/>
                <w:lang w:val="en-GB"/>
              </w:rPr>
              <w:t>VARIATION</w:t>
            </w:r>
          </w:p>
        </w:tc>
      </w:tr>
      <w:tr w:rsidR="004408E8" w:rsidRPr="00641E68" w14:paraId="614E1E21" w14:textId="77777777" w:rsidTr="00372DC5">
        <w:trPr>
          <w:trHeight w:val="25"/>
          <w:jc w:val="center"/>
        </w:trPr>
        <w:tc>
          <w:tcPr>
            <w:tcW w:w="968" w:type="pct"/>
            <w:vAlign w:val="center"/>
          </w:tcPr>
          <w:p w14:paraId="31D059F4" w14:textId="77777777" w:rsidR="004408E8" w:rsidRPr="00641E68" w:rsidRDefault="004408E8" w:rsidP="00372DC5">
            <w:pPr>
              <w:spacing w:before="120" w:after="120"/>
              <w:jc w:val="center"/>
              <w:rPr>
                <w:rFonts w:ascii="Arial" w:hAnsi="Arial" w:cs="Arial"/>
                <w:b/>
                <w:bCs/>
                <w:szCs w:val="22"/>
              </w:rPr>
            </w:pPr>
            <w:r>
              <w:rPr>
                <w:rFonts w:ascii="Arial" w:hAnsi="Arial" w:cs="Arial"/>
                <w:b/>
                <w:bCs/>
                <w:szCs w:val="22"/>
              </w:rPr>
              <w:t>June</w:t>
            </w:r>
            <w:r w:rsidRPr="00A51E10">
              <w:rPr>
                <w:rFonts w:ascii="Arial" w:hAnsi="Arial" w:cs="Arial"/>
                <w:b/>
                <w:bCs/>
                <w:szCs w:val="22"/>
              </w:rPr>
              <w:t>-23</w:t>
            </w:r>
          </w:p>
        </w:tc>
        <w:tc>
          <w:tcPr>
            <w:tcW w:w="955" w:type="pct"/>
            <w:vAlign w:val="center"/>
          </w:tcPr>
          <w:p w14:paraId="2117AC9A" w14:textId="77777777" w:rsidR="004408E8" w:rsidRPr="00641E68" w:rsidRDefault="004408E8" w:rsidP="00372DC5">
            <w:pPr>
              <w:spacing w:before="120" w:after="120"/>
              <w:jc w:val="center"/>
              <w:rPr>
                <w:rFonts w:ascii="Arial" w:hAnsi="Arial" w:cs="Arial"/>
                <w:b/>
                <w:bCs/>
                <w:szCs w:val="22"/>
              </w:rPr>
            </w:pPr>
            <w:r>
              <w:rPr>
                <w:rFonts w:ascii="Arial" w:hAnsi="Arial" w:cs="Arial"/>
                <w:b/>
                <w:bCs/>
                <w:szCs w:val="22"/>
              </w:rPr>
              <w:t>March</w:t>
            </w:r>
            <w:r w:rsidRPr="00A51E10">
              <w:rPr>
                <w:rFonts w:ascii="Arial" w:hAnsi="Arial" w:cs="Arial"/>
                <w:b/>
                <w:bCs/>
                <w:szCs w:val="22"/>
              </w:rPr>
              <w:t>-2</w:t>
            </w:r>
            <w:r>
              <w:rPr>
                <w:rFonts w:ascii="Arial" w:hAnsi="Arial" w:cs="Arial"/>
                <w:b/>
                <w:bCs/>
                <w:szCs w:val="22"/>
              </w:rPr>
              <w:t>4</w:t>
            </w:r>
          </w:p>
        </w:tc>
        <w:tc>
          <w:tcPr>
            <w:tcW w:w="1036" w:type="pct"/>
            <w:vAlign w:val="center"/>
          </w:tcPr>
          <w:p w14:paraId="244543F3" w14:textId="77777777" w:rsidR="004408E8" w:rsidRPr="00641E68" w:rsidRDefault="004408E8" w:rsidP="00372DC5">
            <w:pPr>
              <w:spacing w:before="120" w:after="120"/>
              <w:jc w:val="center"/>
              <w:rPr>
                <w:rFonts w:ascii="Arial" w:hAnsi="Arial" w:cs="Arial"/>
                <w:b/>
                <w:bCs/>
                <w:szCs w:val="22"/>
              </w:rPr>
            </w:pPr>
            <w:r>
              <w:rPr>
                <w:rFonts w:ascii="Arial" w:hAnsi="Arial" w:cs="Arial"/>
                <w:b/>
                <w:bCs/>
                <w:szCs w:val="22"/>
              </w:rPr>
              <w:t>June</w:t>
            </w:r>
            <w:r w:rsidRPr="00A51E10">
              <w:rPr>
                <w:rFonts w:ascii="Arial" w:hAnsi="Arial" w:cs="Arial"/>
                <w:b/>
                <w:bCs/>
                <w:szCs w:val="22"/>
              </w:rPr>
              <w:t>-24</w:t>
            </w:r>
          </w:p>
        </w:tc>
        <w:tc>
          <w:tcPr>
            <w:tcW w:w="853" w:type="pct"/>
            <w:vAlign w:val="center"/>
          </w:tcPr>
          <w:p w14:paraId="104C7701" w14:textId="77777777" w:rsidR="004408E8" w:rsidRPr="00641E68" w:rsidRDefault="004408E8" w:rsidP="00372DC5">
            <w:pPr>
              <w:spacing w:before="120" w:after="120"/>
              <w:jc w:val="center"/>
              <w:rPr>
                <w:rFonts w:ascii="Arial" w:hAnsi="Arial" w:cs="Arial"/>
                <w:b/>
                <w:szCs w:val="22"/>
              </w:rPr>
            </w:pPr>
            <w:r w:rsidRPr="00641E68">
              <w:rPr>
                <w:rFonts w:ascii="Arial" w:hAnsi="Arial" w:cs="Arial"/>
                <w:b/>
                <w:szCs w:val="22"/>
              </w:rPr>
              <w:t>YoY</w:t>
            </w:r>
          </w:p>
        </w:tc>
        <w:tc>
          <w:tcPr>
            <w:tcW w:w="1188" w:type="pct"/>
            <w:vAlign w:val="center"/>
          </w:tcPr>
          <w:p w14:paraId="607E1DE7" w14:textId="77777777" w:rsidR="004408E8" w:rsidRPr="00641E68" w:rsidRDefault="004408E8" w:rsidP="00372DC5">
            <w:pPr>
              <w:spacing w:before="120" w:after="120"/>
              <w:jc w:val="center"/>
              <w:rPr>
                <w:rFonts w:ascii="Arial" w:hAnsi="Arial" w:cs="Arial"/>
                <w:b/>
                <w:szCs w:val="22"/>
                <w:lang w:val="en-GB"/>
              </w:rPr>
            </w:pPr>
            <w:r w:rsidRPr="00641E68">
              <w:rPr>
                <w:rFonts w:ascii="Arial" w:hAnsi="Arial" w:cs="Arial"/>
                <w:b/>
                <w:szCs w:val="22"/>
                <w:lang w:val="en-GB"/>
              </w:rPr>
              <w:t>Over the QTR</w:t>
            </w:r>
          </w:p>
        </w:tc>
      </w:tr>
      <w:tr w:rsidR="004408E8" w:rsidRPr="00641E68" w14:paraId="01A1D79D" w14:textId="77777777" w:rsidTr="00372DC5">
        <w:trPr>
          <w:trHeight w:val="25"/>
          <w:jc w:val="center"/>
        </w:trPr>
        <w:tc>
          <w:tcPr>
            <w:tcW w:w="968" w:type="pct"/>
            <w:vAlign w:val="center"/>
          </w:tcPr>
          <w:p w14:paraId="0CE6B175" w14:textId="77777777" w:rsidR="004408E8" w:rsidRPr="00641E68" w:rsidRDefault="004408E8" w:rsidP="00372DC5">
            <w:pPr>
              <w:spacing w:before="120" w:after="120"/>
              <w:jc w:val="center"/>
              <w:rPr>
                <w:rFonts w:ascii="Arial" w:hAnsi="Arial" w:cs="Arial"/>
                <w:szCs w:val="22"/>
              </w:rPr>
            </w:pPr>
            <w:r>
              <w:rPr>
                <w:rFonts w:ascii="Arial" w:hAnsi="Arial" w:cs="Arial"/>
                <w:szCs w:val="22"/>
              </w:rPr>
              <w:t>105.93</w:t>
            </w:r>
          </w:p>
        </w:tc>
        <w:tc>
          <w:tcPr>
            <w:tcW w:w="955" w:type="pct"/>
            <w:vAlign w:val="center"/>
          </w:tcPr>
          <w:p w14:paraId="09328456" w14:textId="77777777" w:rsidR="004408E8" w:rsidRPr="00641E68" w:rsidRDefault="004408E8" w:rsidP="00372DC5">
            <w:pPr>
              <w:spacing w:before="120" w:after="120"/>
              <w:jc w:val="center"/>
              <w:rPr>
                <w:rFonts w:ascii="Arial" w:hAnsi="Arial" w:cs="Arial"/>
                <w:szCs w:val="22"/>
              </w:rPr>
            </w:pPr>
            <w:r w:rsidRPr="00641E68">
              <w:rPr>
                <w:rFonts w:ascii="Arial" w:hAnsi="Arial" w:cs="Arial"/>
                <w:szCs w:val="22"/>
              </w:rPr>
              <w:t>101.28</w:t>
            </w:r>
          </w:p>
        </w:tc>
        <w:tc>
          <w:tcPr>
            <w:tcW w:w="1036" w:type="pct"/>
            <w:vAlign w:val="center"/>
          </w:tcPr>
          <w:p w14:paraId="720B9EDF" w14:textId="77777777" w:rsidR="004408E8" w:rsidRPr="00641E68" w:rsidRDefault="004408E8" w:rsidP="00372DC5">
            <w:pPr>
              <w:spacing w:before="120" w:after="120"/>
              <w:jc w:val="center"/>
              <w:rPr>
                <w:rFonts w:ascii="Arial" w:hAnsi="Arial" w:cs="Arial"/>
                <w:szCs w:val="22"/>
              </w:rPr>
            </w:pPr>
            <w:r>
              <w:rPr>
                <w:rFonts w:ascii="Arial" w:hAnsi="Arial" w:cs="Arial"/>
                <w:szCs w:val="22"/>
              </w:rPr>
              <w:t>103.48</w:t>
            </w:r>
          </w:p>
        </w:tc>
        <w:tc>
          <w:tcPr>
            <w:tcW w:w="853" w:type="pct"/>
            <w:vAlign w:val="center"/>
          </w:tcPr>
          <w:p w14:paraId="42DAC3BA" w14:textId="77777777" w:rsidR="004408E8" w:rsidRPr="00641E68" w:rsidRDefault="004408E8" w:rsidP="00372DC5">
            <w:pPr>
              <w:jc w:val="center"/>
              <w:rPr>
                <w:rFonts w:ascii="Arial" w:hAnsi="Arial" w:cs="Arial"/>
                <w:szCs w:val="22"/>
              </w:rPr>
            </w:pPr>
            <w:r>
              <w:rPr>
                <w:rFonts w:ascii="Arial" w:hAnsi="Arial" w:cs="Arial"/>
              </w:rPr>
              <w:t>-2.00</w:t>
            </w:r>
          </w:p>
        </w:tc>
        <w:tc>
          <w:tcPr>
            <w:tcW w:w="1188" w:type="pct"/>
            <w:vAlign w:val="center"/>
          </w:tcPr>
          <w:p w14:paraId="5D939401" w14:textId="77777777" w:rsidR="004408E8" w:rsidRPr="00641E68" w:rsidRDefault="004408E8" w:rsidP="00372DC5">
            <w:pPr>
              <w:jc w:val="center"/>
              <w:rPr>
                <w:rFonts w:ascii="Arial" w:hAnsi="Arial" w:cs="Arial"/>
                <w:szCs w:val="22"/>
              </w:rPr>
            </w:pPr>
            <w:r>
              <w:rPr>
                <w:rFonts w:ascii="Arial" w:hAnsi="Arial" w:cs="Arial"/>
              </w:rPr>
              <w:t>2.00</w:t>
            </w:r>
          </w:p>
        </w:tc>
      </w:tr>
    </w:tbl>
    <w:p w14:paraId="38D94F11" w14:textId="77777777" w:rsidR="004408E8" w:rsidRPr="00544637" w:rsidRDefault="004408E8" w:rsidP="004408E8">
      <w:pPr>
        <w:pStyle w:val="ListParagraph"/>
        <w:spacing w:before="120" w:after="120"/>
        <w:jc w:val="both"/>
        <w:rPr>
          <w:rFonts w:ascii="Arial" w:hAnsi="Arial" w:cs="Arial"/>
        </w:rPr>
      </w:pPr>
      <w:r w:rsidRPr="00544637">
        <w:rPr>
          <w:rFonts w:ascii="Arial" w:hAnsi="Arial" w:cs="Arial"/>
        </w:rPr>
        <w:t xml:space="preserve">CD Ratio decrease from 105.93% to 103.48% on YoY basis. The CD ratio increased from 101.28% to 103.48 % on </w:t>
      </w:r>
      <w:proofErr w:type="spellStart"/>
      <w:r w:rsidRPr="00544637">
        <w:rPr>
          <w:rFonts w:ascii="Arial" w:hAnsi="Arial" w:cs="Arial"/>
        </w:rPr>
        <w:t>QoQ</w:t>
      </w:r>
      <w:proofErr w:type="spellEnd"/>
      <w:r w:rsidRPr="00544637">
        <w:rPr>
          <w:rFonts w:ascii="Arial" w:hAnsi="Arial" w:cs="Arial"/>
        </w:rPr>
        <w:t xml:space="preserve"> basis.</w:t>
      </w:r>
    </w:p>
    <w:p w14:paraId="03BB1F64" w14:textId="77777777" w:rsidR="004408E8" w:rsidRPr="00544637" w:rsidRDefault="004408E8" w:rsidP="004408E8">
      <w:pPr>
        <w:pStyle w:val="ListParagraph"/>
        <w:spacing w:before="120" w:after="120"/>
        <w:jc w:val="both"/>
        <w:rPr>
          <w:rFonts w:ascii="Arial" w:hAnsi="Arial" w:cs="Arial"/>
          <w:b/>
          <w:color w:val="FF0000"/>
        </w:rPr>
      </w:pPr>
    </w:p>
    <w:p w14:paraId="3CAFE099" w14:textId="77777777" w:rsidR="004408E8" w:rsidRDefault="004408E8" w:rsidP="004408E8">
      <w:pPr>
        <w:pStyle w:val="ListParagraph"/>
        <w:spacing w:before="120" w:after="120"/>
        <w:jc w:val="both"/>
        <w:rPr>
          <w:rFonts w:ascii="Arial" w:hAnsi="Arial" w:cs="Arial"/>
          <w:b/>
          <w:color w:val="FF0000"/>
        </w:rPr>
      </w:pPr>
    </w:p>
    <w:p w14:paraId="3339B05F" w14:textId="77777777" w:rsidR="00B7742D" w:rsidRDefault="00B7742D" w:rsidP="004408E8">
      <w:pPr>
        <w:pStyle w:val="ListParagraph"/>
        <w:spacing w:before="120" w:after="120"/>
        <w:jc w:val="both"/>
        <w:rPr>
          <w:rFonts w:ascii="Arial" w:hAnsi="Arial" w:cs="Arial"/>
          <w:b/>
          <w:color w:val="FF0000"/>
        </w:rPr>
      </w:pPr>
    </w:p>
    <w:p w14:paraId="16A770EF" w14:textId="77777777" w:rsidR="00B7742D" w:rsidRDefault="00B7742D" w:rsidP="004408E8">
      <w:pPr>
        <w:pStyle w:val="ListParagraph"/>
        <w:spacing w:before="120" w:after="120"/>
        <w:jc w:val="both"/>
        <w:rPr>
          <w:rFonts w:ascii="Arial" w:hAnsi="Arial" w:cs="Arial"/>
          <w:b/>
          <w:color w:val="FF0000"/>
        </w:rPr>
      </w:pPr>
    </w:p>
    <w:p w14:paraId="26DBDB1F" w14:textId="77777777" w:rsidR="00B7742D" w:rsidRDefault="00B7742D" w:rsidP="004408E8">
      <w:pPr>
        <w:pStyle w:val="ListParagraph"/>
        <w:spacing w:before="120" w:after="120"/>
        <w:jc w:val="both"/>
        <w:rPr>
          <w:rFonts w:ascii="Arial" w:hAnsi="Arial" w:cs="Arial"/>
          <w:b/>
          <w:color w:val="FF0000"/>
        </w:rPr>
      </w:pPr>
    </w:p>
    <w:p w14:paraId="3D246034" w14:textId="77777777" w:rsidR="00B7742D" w:rsidRDefault="00B7742D" w:rsidP="004408E8">
      <w:pPr>
        <w:pStyle w:val="ListParagraph"/>
        <w:spacing w:before="120" w:after="120"/>
        <w:jc w:val="both"/>
        <w:rPr>
          <w:rFonts w:ascii="Arial" w:hAnsi="Arial" w:cs="Arial"/>
          <w:b/>
          <w:color w:val="FF0000"/>
        </w:rPr>
      </w:pPr>
    </w:p>
    <w:p w14:paraId="6317C32F" w14:textId="77777777" w:rsidR="004408E8" w:rsidRPr="00544637" w:rsidRDefault="004408E8" w:rsidP="004408E8">
      <w:pPr>
        <w:pStyle w:val="ListParagraph"/>
        <w:spacing w:before="120" w:after="120"/>
        <w:jc w:val="both"/>
        <w:rPr>
          <w:rFonts w:ascii="Arial" w:hAnsi="Arial" w:cs="Arial"/>
          <w:b/>
        </w:rPr>
      </w:pPr>
      <w:bookmarkStart w:id="3" w:name="_Hlk174110650"/>
      <w:r w:rsidRPr="00544637">
        <w:rPr>
          <w:rFonts w:ascii="Arial" w:hAnsi="Arial" w:cs="Arial"/>
          <w:b/>
        </w:rPr>
        <w:lastRenderedPageBreak/>
        <w:t>DISTRICT WISE MONITORING OF CD RATIO IN NCT OF DELHI:</w:t>
      </w:r>
    </w:p>
    <w:p w14:paraId="21A7C85A" w14:textId="77777777" w:rsidR="004408E8" w:rsidRPr="00544637" w:rsidRDefault="004408E8" w:rsidP="004408E8">
      <w:pPr>
        <w:pStyle w:val="ListParagraph"/>
        <w:spacing w:before="120" w:after="120"/>
        <w:jc w:val="both"/>
        <w:rPr>
          <w:rFonts w:ascii="Arial" w:hAnsi="Arial" w:cs="Arial"/>
        </w:rPr>
      </w:pPr>
      <w:r w:rsidRPr="00544637">
        <w:rPr>
          <w:rFonts w:ascii="Arial" w:hAnsi="Arial" w:cs="Arial"/>
        </w:rPr>
        <w:t xml:space="preserve">The District wise CD ratio in NCT of Delhi as on 30.06.2024 is mentioned </w:t>
      </w:r>
      <w:proofErr w:type="gramStart"/>
      <w:r w:rsidRPr="00544637">
        <w:rPr>
          <w:rFonts w:ascii="Arial" w:hAnsi="Arial" w:cs="Arial"/>
        </w:rPr>
        <w:t>below:-</w:t>
      </w:r>
      <w:proofErr w:type="gramEnd"/>
    </w:p>
    <w:tbl>
      <w:tblPr>
        <w:tblW w:w="5460" w:type="dxa"/>
        <w:jc w:val="center"/>
        <w:tblLook w:val="04A0" w:firstRow="1" w:lastRow="0" w:firstColumn="1" w:lastColumn="0" w:noHBand="0" w:noVBand="1"/>
      </w:tblPr>
      <w:tblGrid>
        <w:gridCol w:w="779"/>
        <w:gridCol w:w="2640"/>
        <w:gridCol w:w="2041"/>
      </w:tblGrid>
      <w:tr w:rsidR="004408E8" w:rsidRPr="0063334C" w14:paraId="5F818373" w14:textId="77777777" w:rsidTr="00372DC5">
        <w:trPr>
          <w:trHeight w:val="300"/>
          <w:jc w:val="center"/>
        </w:trPr>
        <w:tc>
          <w:tcPr>
            <w:tcW w:w="5460" w:type="dxa"/>
            <w:gridSpan w:val="3"/>
            <w:tcBorders>
              <w:top w:val="nil"/>
              <w:left w:val="nil"/>
              <w:bottom w:val="single" w:sz="4" w:space="0" w:color="auto"/>
              <w:right w:val="nil"/>
            </w:tcBorders>
            <w:shd w:val="clear" w:color="auto" w:fill="auto"/>
            <w:vAlign w:val="center"/>
            <w:hideMark/>
          </w:tcPr>
          <w:p w14:paraId="3CBDFC36" w14:textId="77777777" w:rsidR="004408E8" w:rsidRPr="0063334C" w:rsidRDefault="004408E8" w:rsidP="00372DC5">
            <w:pPr>
              <w:spacing w:after="0"/>
              <w:jc w:val="right"/>
              <w:rPr>
                <w:rFonts w:ascii="Arial" w:eastAsia="Times New Roman" w:hAnsi="Arial" w:cs="Arial"/>
                <w:color w:val="000000"/>
                <w:lang w:val="en-IN" w:eastAsia="en-IN"/>
              </w:rPr>
            </w:pPr>
          </w:p>
        </w:tc>
      </w:tr>
      <w:tr w:rsidR="004408E8" w:rsidRPr="0063334C" w14:paraId="25E91BBD" w14:textId="77777777" w:rsidTr="00372DC5">
        <w:trPr>
          <w:trHeight w:val="30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69CB8D5" w14:textId="77777777" w:rsidR="004408E8" w:rsidRPr="0063334C" w:rsidRDefault="004408E8" w:rsidP="00372DC5">
            <w:pPr>
              <w:spacing w:after="0"/>
              <w:jc w:val="center"/>
              <w:rPr>
                <w:rFonts w:ascii="Arial" w:eastAsia="Times New Roman" w:hAnsi="Arial" w:cs="Arial"/>
                <w:b/>
                <w:bCs/>
                <w:color w:val="000000"/>
                <w:lang w:val="en-IN" w:eastAsia="en-IN"/>
              </w:rPr>
            </w:pPr>
            <w:proofErr w:type="spellStart"/>
            <w:r w:rsidRPr="0063334C">
              <w:rPr>
                <w:rFonts w:ascii="Arial" w:eastAsia="Times New Roman" w:hAnsi="Arial" w:cs="Arial"/>
                <w:b/>
                <w:bCs/>
                <w:color w:val="000000"/>
                <w:lang w:val="en-IN" w:eastAsia="en-IN"/>
              </w:rPr>
              <w:t>S.No</w:t>
            </w:r>
            <w:proofErr w:type="spellEnd"/>
            <w:r w:rsidRPr="0063334C">
              <w:rPr>
                <w:rFonts w:ascii="Arial" w:eastAsia="Times New Roman" w:hAnsi="Arial" w:cs="Arial"/>
                <w:b/>
                <w:bCs/>
                <w:color w:val="000000"/>
                <w:lang w:val="en-IN" w:eastAsia="en-IN"/>
              </w:rPr>
              <w:t>.</w:t>
            </w:r>
          </w:p>
        </w:tc>
        <w:tc>
          <w:tcPr>
            <w:tcW w:w="2683" w:type="dxa"/>
            <w:tcBorders>
              <w:top w:val="nil"/>
              <w:left w:val="nil"/>
              <w:bottom w:val="single" w:sz="4" w:space="0" w:color="auto"/>
              <w:right w:val="single" w:sz="4" w:space="0" w:color="auto"/>
            </w:tcBorders>
            <w:shd w:val="clear" w:color="auto" w:fill="auto"/>
            <w:vAlign w:val="center"/>
            <w:hideMark/>
          </w:tcPr>
          <w:p w14:paraId="456B85FD" w14:textId="77777777" w:rsidR="004408E8" w:rsidRPr="0063334C" w:rsidRDefault="004408E8" w:rsidP="00372DC5">
            <w:pPr>
              <w:spacing w:after="0"/>
              <w:jc w:val="center"/>
              <w:rPr>
                <w:rFonts w:ascii="Arial" w:eastAsia="Times New Roman" w:hAnsi="Arial" w:cs="Arial"/>
                <w:b/>
                <w:bCs/>
                <w:color w:val="000000"/>
                <w:lang w:val="en-IN" w:eastAsia="en-IN"/>
              </w:rPr>
            </w:pPr>
            <w:r w:rsidRPr="0063334C">
              <w:rPr>
                <w:rFonts w:ascii="Arial" w:eastAsia="Times New Roman" w:hAnsi="Arial" w:cs="Arial"/>
                <w:b/>
                <w:bCs/>
                <w:color w:val="000000"/>
                <w:lang w:val="en-IN" w:eastAsia="en-IN"/>
              </w:rPr>
              <w:t>NAME OF DISTRICT</w:t>
            </w:r>
          </w:p>
        </w:tc>
        <w:tc>
          <w:tcPr>
            <w:tcW w:w="2076" w:type="dxa"/>
            <w:tcBorders>
              <w:top w:val="nil"/>
              <w:left w:val="nil"/>
              <w:bottom w:val="single" w:sz="4" w:space="0" w:color="auto"/>
              <w:right w:val="single" w:sz="4" w:space="0" w:color="auto"/>
            </w:tcBorders>
            <w:shd w:val="clear" w:color="auto" w:fill="auto"/>
            <w:vAlign w:val="center"/>
            <w:hideMark/>
          </w:tcPr>
          <w:p w14:paraId="4900271B" w14:textId="77777777" w:rsidR="004408E8" w:rsidRPr="0063334C" w:rsidRDefault="004408E8" w:rsidP="00372DC5">
            <w:pPr>
              <w:spacing w:after="0"/>
              <w:jc w:val="center"/>
              <w:rPr>
                <w:rFonts w:ascii="Arial" w:eastAsia="Times New Roman" w:hAnsi="Arial" w:cs="Arial"/>
                <w:b/>
                <w:bCs/>
                <w:color w:val="000000"/>
                <w:lang w:val="en-IN" w:eastAsia="en-IN"/>
              </w:rPr>
            </w:pPr>
            <w:r w:rsidRPr="0063334C">
              <w:rPr>
                <w:rFonts w:ascii="Arial" w:eastAsia="Times New Roman" w:hAnsi="Arial" w:cs="Arial"/>
                <w:b/>
                <w:bCs/>
                <w:color w:val="000000"/>
                <w:lang w:val="en-IN" w:eastAsia="en-IN"/>
              </w:rPr>
              <w:t>CD RATIO</w:t>
            </w:r>
          </w:p>
        </w:tc>
      </w:tr>
      <w:tr w:rsidR="004408E8" w:rsidRPr="0063334C" w14:paraId="260D12B5" w14:textId="77777777" w:rsidTr="00372DC5">
        <w:trPr>
          <w:trHeight w:val="300"/>
          <w:jc w:val="center"/>
        </w:trPr>
        <w:tc>
          <w:tcPr>
            <w:tcW w:w="701" w:type="dxa"/>
            <w:tcBorders>
              <w:top w:val="nil"/>
              <w:left w:val="single" w:sz="4" w:space="0" w:color="auto"/>
              <w:bottom w:val="single" w:sz="4" w:space="0" w:color="auto"/>
              <w:right w:val="single" w:sz="4" w:space="0" w:color="auto"/>
            </w:tcBorders>
            <w:shd w:val="clear" w:color="auto" w:fill="auto"/>
            <w:vAlign w:val="bottom"/>
            <w:hideMark/>
          </w:tcPr>
          <w:p w14:paraId="7AD9EED5"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1</w:t>
            </w:r>
          </w:p>
        </w:tc>
        <w:tc>
          <w:tcPr>
            <w:tcW w:w="2683" w:type="dxa"/>
            <w:tcBorders>
              <w:top w:val="nil"/>
              <w:left w:val="nil"/>
              <w:bottom w:val="single" w:sz="4" w:space="0" w:color="auto"/>
              <w:right w:val="single" w:sz="4" w:space="0" w:color="auto"/>
            </w:tcBorders>
            <w:shd w:val="clear" w:color="auto" w:fill="auto"/>
            <w:vAlign w:val="bottom"/>
            <w:hideMark/>
          </w:tcPr>
          <w:p w14:paraId="15AC6508" w14:textId="77777777" w:rsidR="004408E8" w:rsidRPr="0063334C" w:rsidRDefault="004408E8" w:rsidP="00372DC5">
            <w:pPr>
              <w:spacing w:after="0"/>
              <w:rPr>
                <w:rFonts w:ascii="Arial" w:eastAsia="Times New Roman" w:hAnsi="Arial" w:cs="Arial"/>
                <w:color w:val="000000"/>
                <w:lang w:val="en-IN" w:eastAsia="en-IN"/>
              </w:rPr>
            </w:pPr>
            <w:r w:rsidRPr="0063334C">
              <w:rPr>
                <w:rFonts w:ascii="Arial" w:eastAsia="Times New Roman" w:hAnsi="Arial" w:cs="Arial"/>
                <w:color w:val="000000"/>
                <w:lang w:val="en-IN" w:eastAsia="en-IN"/>
              </w:rPr>
              <w:t>Central</w:t>
            </w:r>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11AC9CEE"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110.56</w:t>
            </w:r>
          </w:p>
        </w:tc>
      </w:tr>
      <w:tr w:rsidR="004408E8" w:rsidRPr="0063334C" w14:paraId="2D7B69CF" w14:textId="77777777" w:rsidTr="00372DC5">
        <w:trPr>
          <w:trHeight w:val="300"/>
          <w:jc w:val="center"/>
        </w:trPr>
        <w:tc>
          <w:tcPr>
            <w:tcW w:w="701" w:type="dxa"/>
            <w:tcBorders>
              <w:top w:val="nil"/>
              <w:left w:val="single" w:sz="4" w:space="0" w:color="auto"/>
              <w:bottom w:val="single" w:sz="4" w:space="0" w:color="auto"/>
              <w:right w:val="single" w:sz="4" w:space="0" w:color="auto"/>
            </w:tcBorders>
            <w:shd w:val="clear" w:color="auto" w:fill="auto"/>
            <w:vAlign w:val="bottom"/>
            <w:hideMark/>
          </w:tcPr>
          <w:p w14:paraId="5E935EBA"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2</w:t>
            </w:r>
          </w:p>
        </w:tc>
        <w:tc>
          <w:tcPr>
            <w:tcW w:w="2683" w:type="dxa"/>
            <w:tcBorders>
              <w:top w:val="nil"/>
              <w:left w:val="nil"/>
              <w:bottom w:val="single" w:sz="4" w:space="0" w:color="auto"/>
              <w:right w:val="single" w:sz="4" w:space="0" w:color="auto"/>
            </w:tcBorders>
            <w:shd w:val="clear" w:color="auto" w:fill="auto"/>
            <w:vAlign w:val="bottom"/>
            <w:hideMark/>
          </w:tcPr>
          <w:p w14:paraId="56A5EF85" w14:textId="77777777" w:rsidR="004408E8" w:rsidRPr="0063334C" w:rsidRDefault="004408E8" w:rsidP="00372DC5">
            <w:pPr>
              <w:spacing w:after="0"/>
              <w:rPr>
                <w:rFonts w:ascii="Arial" w:eastAsia="Times New Roman" w:hAnsi="Arial" w:cs="Arial"/>
                <w:color w:val="000000"/>
                <w:lang w:val="en-IN" w:eastAsia="en-IN"/>
              </w:rPr>
            </w:pPr>
            <w:r w:rsidRPr="0063334C">
              <w:rPr>
                <w:rFonts w:ascii="Arial" w:eastAsia="Times New Roman" w:hAnsi="Arial" w:cs="Arial"/>
                <w:color w:val="000000"/>
                <w:lang w:val="en-IN" w:eastAsia="en-IN"/>
              </w:rPr>
              <w:t>East</w:t>
            </w:r>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36E29503"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41.39</w:t>
            </w:r>
          </w:p>
        </w:tc>
      </w:tr>
      <w:tr w:rsidR="004408E8" w:rsidRPr="0063334C" w14:paraId="038B4A74" w14:textId="77777777" w:rsidTr="00372DC5">
        <w:trPr>
          <w:trHeight w:val="300"/>
          <w:jc w:val="center"/>
        </w:trPr>
        <w:tc>
          <w:tcPr>
            <w:tcW w:w="701" w:type="dxa"/>
            <w:tcBorders>
              <w:top w:val="nil"/>
              <w:left w:val="single" w:sz="4" w:space="0" w:color="auto"/>
              <w:bottom w:val="single" w:sz="4" w:space="0" w:color="auto"/>
              <w:right w:val="single" w:sz="4" w:space="0" w:color="auto"/>
            </w:tcBorders>
            <w:shd w:val="clear" w:color="auto" w:fill="auto"/>
            <w:vAlign w:val="bottom"/>
            <w:hideMark/>
          </w:tcPr>
          <w:p w14:paraId="7296FC3E"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3</w:t>
            </w:r>
          </w:p>
        </w:tc>
        <w:tc>
          <w:tcPr>
            <w:tcW w:w="2683" w:type="dxa"/>
            <w:tcBorders>
              <w:top w:val="nil"/>
              <w:left w:val="nil"/>
              <w:bottom w:val="single" w:sz="4" w:space="0" w:color="auto"/>
              <w:right w:val="single" w:sz="4" w:space="0" w:color="auto"/>
            </w:tcBorders>
            <w:shd w:val="clear" w:color="auto" w:fill="auto"/>
            <w:vAlign w:val="bottom"/>
            <w:hideMark/>
          </w:tcPr>
          <w:p w14:paraId="2557D2C2" w14:textId="77777777" w:rsidR="004408E8" w:rsidRPr="0063334C" w:rsidRDefault="004408E8" w:rsidP="00372DC5">
            <w:pPr>
              <w:spacing w:after="0"/>
              <w:rPr>
                <w:rFonts w:ascii="Arial" w:eastAsia="Times New Roman" w:hAnsi="Arial" w:cs="Arial"/>
                <w:color w:val="000000"/>
                <w:lang w:val="en-IN" w:eastAsia="en-IN"/>
              </w:rPr>
            </w:pPr>
            <w:r w:rsidRPr="0063334C">
              <w:rPr>
                <w:rFonts w:ascii="Arial" w:eastAsia="Times New Roman" w:hAnsi="Arial" w:cs="Arial"/>
                <w:color w:val="000000"/>
                <w:lang w:val="en-IN" w:eastAsia="en-IN"/>
              </w:rPr>
              <w:t>New Delhi</w:t>
            </w:r>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353D163F"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201.89</w:t>
            </w:r>
          </w:p>
        </w:tc>
      </w:tr>
      <w:tr w:rsidR="004408E8" w:rsidRPr="0063334C" w14:paraId="0C00DE0A" w14:textId="77777777" w:rsidTr="00372DC5">
        <w:trPr>
          <w:trHeight w:val="300"/>
          <w:jc w:val="center"/>
        </w:trPr>
        <w:tc>
          <w:tcPr>
            <w:tcW w:w="701" w:type="dxa"/>
            <w:tcBorders>
              <w:top w:val="nil"/>
              <w:left w:val="single" w:sz="4" w:space="0" w:color="auto"/>
              <w:bottom w:val="single" w:sz="4" w:space="0" w:color="auto"/>
              <w:right w:val="single" w:sz="4" w:space="0" w:color="auto"/>
            </w:tcBorders>
            <w:shd w:val="clear" w:color="auto" w:fill="auto"/>
            <w:vAlign w:val="bottom"/>
            <w:hideMark/>
          </w:tcPr>
          <w:p w14:paraId="11B3F645"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4</w:t>
            </w:r>
          </w:p>
        </w:tc>
        <w:tc>
          <w:tcPr>
            <w:tcW w:w="2683" w:type="dxa"/>
            <w:tcBorders>
              <w:top w:val="nil"/>
              <w:left w:val="nil"/>
              <w:bottom w:val="single" w:sz="4" w:space="0" w:color="auto"/>
              <w:right w:val="single" w:sz="4" w:space="0" w:color="auto"/>
            </w:tcBorders>
            <w:shd w:val="clear" w:color="auto" w:fill="auto"/>
            <w:vAlign w:val="bottom"/>
            <w:hideMark/>
          </w:tcPr>
          <w:p w14:paraId="3FFB7C66" w14:textId="77777777" w:rsidR="004408E8" w:rsidRPr="0063334C" w:rsidRDefault="004408E8" w:rsidP="00372DC5">
            <w:pPr>
              <w:spacing w:after="0"/>
              <w:rPr>
                <w:rFonts w:ascii="Arial" w:eastAsia="Times New Roman" w:hAnsi="Arial" w:cs="Arial"/>
                <w:color w:val="000000"/>
                <w:lang w:val="en-IN" w:eastAsia="en-IN"/>
              </w:rPr>
            </w:pPr>
            <w:r w:rsidRPr="0063334C">
              <w:rPr>
                <w:rFonts w:ascii="Arial" w:eastAsia="Times New Roman" w:hAnsi="Arial" w:cs="Arial"/>
                <w:color w:val="000000"/>
                <w:lang w:val="en-IN" w:eastAsia="en-IN"/>
              </w:rPr>
              <w:t>North</w:t>
            </w:r>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2DE02BE6"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48.54</w:t>
            </w:r>
          </w:p>
        </w:tc>
      </w:tr>
      <w:tr w:rsidR="004408E8" w:rsidRPr="0063334C" w14:paraId="2D0316C1" w14:textId="77777777" w:rsidTr="00372DC5">
        <w:trPr>
          <w:trHeight w:val="300"/>
          <w:jc w:val="center"/>
        </w:trPr>
        <w:tc>
          <w:tcPr>
            <w:tcW w:w="701" w:type="dxa"/>
            <w:tcBorders>
              <w:top w:val="nil"/>
              <w:left w:val="single" w:sz="4" w:space="0" w:color="auto"/>
              <w:bottom w:val="single" w:sz="4" w:space="0" w:color="auto"/>
              <w:right w:val="single" w:sz="4" w:space="0" w:color="auto"/>
            </w:tcBorders>
            <w:shd w:val="clear" w:color="auto" w:fill="auto"/>
            <w:vAlign w:val="bottom"/>
            <w:hideMark/>
          </w:tcPr>
          <w:p w14:paraId="1852E40D"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5</w:t>
            </w:r>
          </w:p>
        </w:tc>
        <w:tc>
          <w:tcPr>
            <w:tcW w:w="2683" w:type="dxa"/>
            <w:tcBorders>
              <w:top w:val="nil"/>
              <w:left w:val="nil"/>
              <w:bottom w:val="single" w:sz="4" w:space="0" w:color="auto"/>
              <w:right w:val="single" w:sz="4" w:space="0" w:color="auto"/>
            </w:tcBorders>
            <w:shd w:val="clear" w:color="auto" w:fill="auto"/>
            <w:vAlign w:val="bottom"/>
            <w:hideMark/>
          </w:tcPr>
          <w:p w14:paraId="3F0385F6" w14:textId="77777777" w:rsidR="004408E8" w:rsidRPr="0063334C" w:rsidRDefault="004408E8" w:rsidP="00372DC5">
            <w:pPr>
              <w:spacing w:after="0"/>
              <w:rPr>
                <w:rFonts w:ascii="Arial" w:eastAsia="Times New Roman" w:hAnsi="Arial" w:cs="Arial"/>
                <w:color w:val="000000"/>
                <w:lang w:val="en-IN" w:eastAsia="en-IN"/>
              </w:rPr>
            </w:pPr>
            <w:r w:rsidRPr="0063334C">
              <w:rPr>
                <w:rFonts w:ascii="Arial" w:eastAsia="Times New Roman" w:hAnsi="Arial" w:cs="Arial"/>
                <w:color w:val="000000"/>
                <w:lang w:val="en-IN" w:eastAsia="en-IN"/>
              </w:rPr>
              <w:t>North East</w:t>
            </w:r>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053713E6"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65.27</w:t>
            </w:r>
          </w:p>
        </w:tc>
      </w:tr>
      <w:tr w:rsidR="004408E8" w:rsidRPr="0063334C" w14:paraId="42AC3F7A" w14:textId="77777777" w:rsidTr="00372DC5">
        <w:trPr>
          <w:trHeight w:val="300"/>
          <w:jc w:val="center"/>
        </w:trPr>
        <w:tc>
          <w:tcPr>
            <w:tcW w:w="701" w:type="dxa"/>
            <w:tcBorders>
              <w:top w:val="nil"/>
              <w:left w:val="single" w:sz="4" w:space="0" w:color="auto"/>
              <w:bottom w:val="single" w:sz="4" w:space="0" w:color="auto"/>
              <w:right w:val="single" w:sz="4" w:space="0" w:color="auto"/>
            </w:tcBorders>
            <w:shd w:val="clear" w:color="auto" w:fill="auto"/>
            <w:vAlign w:val="bottom"/>
            <w:hideMark/>
          </w:tcPr>
          <w:p w14:paraId="6A8CA66E"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6</w:t>
            </w:r>
          </w:p>
        </w:tc>
        <w:tc>
          <w:tcPr>
            <w:tcW w:w="2683" w:type="dxa"/>
            <w:tcBorders>
              <w:top w:val="nil"/>
              <w:left w:val="nil"/>
              <w:bottom w:val="single" w:sz="4" w:space="0" w:color="auto"/>
              <w:right w:val="single" w:sz="4" w:space="0" w:color="auto"/>
            </w:tcBorders>
            <w:shd w:val="clear" w:color="auto" w:fill="auto"/>
            <w:vAlign w:val="bottom"/>
            <w:hideMark/>
          </w:tcPr>
          <w:p w14:paraId="30D9AC45" w14:textId="77777777" w:rsidR="004408E8" w:rsidRPr="0063334C" w:rsidRDefault="004408E8" w:rsidP="00372DC5">
            <w:pPr>
              <w:spacing w:after="0"/>
              <w:rPr>
                <w:rFonts w:ascii="Arial" w:eastAsia="Times New Roman" w:hAnsi="Arial" w:cs="Arial"/>
                <w:color w:val="000000"/>
                <w:lang w:val="en-IN" w:eastAsia="en-IN"/>
              </w:rPr>
            </w:pPr>
            <w:r w:rsidRPr="0063334C">
              <w:rPr>
                <w:rFonts w:ascii="Arial" w:eastAsia="Times New Roman" w:hAnsi="Arial" w:cs="Arial"/>
                <w:color w:val="000000"/>
                <w:lang w:val="en-IN" w:eastAsia="en-IN"/>
              </w:rPr>
              <w:t>North West</w:t>
            </w:r>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29B29288"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49.76</w:t>
            </w:r>
          </w:p>
        </w:tc>
      </w:tr>
      <w:tr w:rsidR="004408E8" w:rsidRPr="0063334C" w14:paraId="0FD468B9" w14:textId="77777777" w:rsidTr="00372DC5">
        <w:trPr>
          <w:trHeight w:val="300"/>
          <w:jc w:val="center"/>
        </w:trPr>
        <w:tc>
          <w:tcPr>
            <w:tcW w:w="701" w:type="dxa"/>
            <w:tcBorders>
              <w:top w:val="nil"/>
              <w:left w:val="single" w:sz="4" w:space="0" w:color="auto"/>
              <w:bottom w:val="single" w:sz="4" w:space="0" w:color="auto"/>
              <w:right w:val="single" w:sz="4" w:space="0" w:color="auto"/>
            </w:tcBorders>
            <w:shd w:val="clear" w:color="auto" w:fill="auto"/>
            <w:vAlign w:val="bottom"/>
            <w:hideMark/>
          </w:tcPr>
          <w:p w14:paraId="650BFD84"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7</w:t>
            </w:r>
          </w:p>
        </w:tc>
        <w:tc>
          <w:tcPr>
            <w:tcW w:w="2683" w:type="dxa"/>
            <w:tcBorders>
              <w:top w:val="nil"/>
              <w:left w:val="nil"/>
              <w:bottom w:val="single" w:sz="4" w:space="0" w:color="auto"/>
              <w:right w:val="single" w:sz="4" w:space="0" w:color="auto"/>
            </w:tcBorders>
            <w:shd w:val="clear" w:color="auto" w:fill="auto"/>
            <w:vAlign w:val="bottom"/>
            <w:hideMark/>
          </w:tcPr>
          <w:p w14:paraId="180994C3" w14:textId="77777777" w:rsidR="004408E8" w:rsidRPr="0063334C" w:rsidRDefault="004408E8" w:rsidP="00372DC5">
            <w:pPr>
              <w:spacing w:after="0"/>
              <w:rPr>
                <w:rFonts w:ascii="Arial" w:eastAsia="Times New Roman" w:hAnsi="Arial" w:cs="Arial"/>
                <w:color w:val="000000"/>
                <w:lang w:val="en-IN" w:eastAsia="en-IN"/>
              </w:rPr>
            </w:pPr>
            <w:proofErr w:type="spellStart"/>
            <w:r w:rsidRPr="0063334C">
              <w:rPr>
                <w:rFonts w:ascii="Arial" w:eastAsia="Times New Roman" w:hAnsi="Arial" w:cs="Arial"/>
                <w:color w:val="000000"/>
                <w:lang w:val="en-IN" w:eastAsia="en-IN"/>
              </w:rPr>
              <w:t>Shahdara</w:t>
            </w:r>
            <w:proofErr w:type="spellEnd"/>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429CAE38"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35.53</w:t>
            </w:r>
          </w:p>
        </w:tc>
      </w:tr>
      <w:tr w:rsidR="004408E8" w:rsidRPr="0063334C" w14:paraId="16C55A9E" w14:textId="77777777" w:rsidTr="00372DC5">
        <w:trPr>
          <w:trHeight w:val="300"/>
          <w:jc w:val="center"/>
        </w:trPr>
        <w:tc>
          <w:tcPr>
            <w:tcW w:w="701" w:type="dxa"/>
            <w:tcBorders>
              <w:top w:val="nil"/>
              <w:left w:val="single" w:sz="4" w:space="0" w:color="auto"/>
              <w:bottom w:val="single" w:sz="4" w:space="0" w:color="auto"/>
              <w:right w:val="single" w:sz="4" w:space="0" w:color="auto"/>
            </w:tcBorders>
            <w:shd w:val="clear" w:color="auto" w:fill="auto"/>
            <w:vAlign w:val="bottom"/>
            <w:hideMark/>
          </w:tcPr>
          <w:p w14:paraId="62C23488"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8</w:t>
            </w:r>
          </w:p>
        </w:tc>
        <w:tc>
          <w:tcPr>
            <w:tcW w:w="2683" w:type="dxa"/>
            <w:tcBorders>
              <w:top w:val="nil"/>
              <w:left w:val="nil"/>
              <w:bottom w:val="single" w:sz="4" w:space="0" w:color="auto"/>
              <w:right w:val="single" w:sz="4" w:space="0" w:color="auto"/>
            </w:tcBorders>
            <w:shd w:val="clear" w:color="auto" w:fill="auto"/>
            <w:vAlign w:val="bottom"/>
            <w:hideMark/>
          </w:tcPr>
          <w:p w14:paraId="4F662F81" w14:textId="77777777" w:rsidR="004408E8" w:rsidRPr="0063334C" w:rsidRDefault="004408E8" w:rsidP="00372DC5">
            <w:pPr>
              <w:spacing w:after="0"/>
              <w:rPr>
                <w:rFonts w:ascii="Arial" w:eastAsia="Times New Roman" w:hAnsi="Arial" w:cs="Arial"/>
                <w:color w:val="000000"/>
                <w:lang w:val="en-IN" w:eastAsia="en-IN"/>
              </w:rPr>
            </w:pPr>
            <w:r w:rsidRPr="0063334C">
              <w:rPr>
                <w:rFonts w:ascii="Arial" w:eastAsia="Times New Roman" w:hAnsi="Arial" w:cs="Arial"/>
                <w:color w:val="000000"/>
                <w:lang w:val="en-IN" w:eastAsia="en-IN"/>
              </w:rPr>
              <w:t>South</w:t>
            </w:r>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1E39497F"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36.45</w:t>
            </w:r>
          </w:p>
        </w:tc>
      </w:tr>
      <w:tr w:rsidR="004408E8" w:rsidRPr="0063334C" w14:paraId="2A8126EB" w14:textId="77777777" w:rsidTr="00372DC5">
        <w:trPr>
          <w:trHeight w:val="300"/>
          <w:jc w:val="center"/>
        </w:trPr>
        <w:tc>
          <w:tcPr>
            <w:tcW w:w="701" w:type="dxa"/>
            <w:tcBorders>
              <w:top w:val="nil"/>
              <w:left w:val="single" w:sz="4" w:space="0" w:color="auto"/>
              <w:bottom w:val="single" w:sz="4" w:space="0" w:color="auto"/>
              <w:right w:val="single" w:sz="4" w:space="0" w:color="auto"/>
            </w:tcBorders>
            <w:shd w:val="clear" w:color="auto" w:fill="auto"/>
            <w:vAlign w:val="bottom"/>
            <w:hideMark/>
          </w:tcPr>
          <w:p w14:paraId="2C320BD5"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9</w:t>
            </w:r>
          </w:p>
        </w:tc>
        <w:tc>
          <w:tcPr>
            <w:tcW w:w="2683" w:type="dxa"/>
            <w:tcBorders>
              <w:top w:val="nil"/>
              <w:left w:val="nil"/>
              <w:bottom w:val="single" w:sz="4" w:space="0" w:color="auto"/>
              <w:right w:val="single" w:sz="4" w:space="0" w:color="auto"/>
            </w:tcBorders>
            <w:shd w:val="clear" w:color="auto" w:fill="auto"/>
            <w:vAlign w:val="bottom"/>
            <w:hideMark/>
          </w:tcPr>
          <w:p w14:paraId="16FCB935" w14:textId="77777777" w:rsidR="004408E8" w:rsidRPr="0063334C" w:rsidRDefault="004408E8" w:rsidP="00372DC5">
            <w:pPr>
              <w:spacing w:after="0"/>
              <w:rPr>
                <w:rFonts w:ascii="Arial" w:eastAsia="Times New Roman" w:hAnsi="Arial" w:cs="Arial"/>
                <w:color w:val="000000"/>
                <w:lang w:val="en-IN" w:eastAsia="en-IN"/>
              </w:rPr>
            </w:pPr>
            <w:r w:rsidRPr="0063334C">
              <w:rPr>
                <w:rFonts w:ascii="Arial" w:eastAsia="Times New Roman" w:hAnsi="Arial" w:cs="Arial"/>
                <w:color w:val="000000"/>
                <w:lang w:val="en-IN" w:eastAsia="en-IN"/>
              </w:rPr>
              <w:t>South East</w:t>
            </w:r>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7859DD06"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72.62</w:t>
            </w:r>
          </w:p>
        </w:tc>
      </w:tr>
      <w:tr w:rsidR="004408E8" w:rsidRPr="0063334C" w14:paraId="34B5FB6A" w14:textId="77777777" w:rsidTr="00372DC5">
        <w:trPr>
          <w:trHeight w:val="300"/>
          <w:jc w:val="center"/>
        </w:trPr>
        <w:tc>
          <w:tcPr>
            <w:tcW w:w="701" w:type="dxa"/>
            <w:tcBorders>
              <w:top w:val="nil"/>
              <w:left w:val="single" w:sz="4" w:space="0" w:color="auto"/>
              <w:bottom w:val="single" w:sz="4" w:space="0" w:color="auto"/>
              <w:right w:val="single" w:sz="4" w:space="0" w:color="auto"/>
            </w:tcBorders>
            <w:shd w:val="clear" w:color="auto" w:fill="auto"/>
            <w:vAlign w:val="bottom"/>
            <w:hideMark/>
          </w:tcPr>
          <w:p w14:paraId="37BEC30A"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10</w:t>
            </w:r>
          </w:p>
        </w:tc>
        <w:tc>
          <w:tcPr>
            <w:tcW w:w="2683" w:type="dxa"/>
            <w:tcBorders>
              <w:top w:val="nil"/>
              <w:left w:val="nil"/>
              <w:bottom w:val="single" w:sz="4" w:space="0" w:color="auto"/>
              <w:right w:val="single" w:sz="4" w:space="0" w:color="auto"/>
            </w:tcBorders>
            <w:shd w:val="clear" w:color="auto" w:fill="auto"/>
            <w:vAlign w:val="bottom"/>
            <w:hideMark/>
          </w:tcPr>
          <w:p w14:paraId="2C4D1CEB" w14:textId="77777777" w:rsidR="004408E8" w:rsidRPr="0063334C" w:rsidRDefault="004408E8" w:rsidP="00372DC5">
            <w:pPr>
              <w:spacing w:after="0"/>
              <w:rPr>
                <w:rFonts w:ascii="Arial" w:eastAsia="Times New Roman" w:hAnsi="Arial" w:cs="Arial"/>
                <w:color w:val="000000"/>
                <w:lang w:val="en-IN" w:eastAsia="en-IN"/>
              </w:rPr>
            </w:pPr>
            <w:r w:rsidRPr="0063334C">
              <w:rPr>
                <w:rFonts w:ascii="Arial" w:eastAsia="Times New Roman" w:hAnsi="Arial" w:cs="Arial"/>
                <w:color w:val="000000"/>
                <w:lang w:val="en-IN" w:eastAsia="en-IN"/>
              </w:rPr>
              <w:t>South West</w:t>
            </w:r>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255B2563"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29.06</w:t>
            </w:r>
          </w:p>
        </w:tc>
      </w:tr>
      <w:tr w:rsidR="004408E8" w:rsidRPr="0063334C" w14:paraId="55742BBF" w14:textId="77777777" w:rsidTr="00372DC5">
        <w:trPr>
          <w:trHeight w:val="300"/>
          <w:jc w:val="center"/>
        </w:trPr>
        <w:tc>
          <w:tcPr>
            <w:tcW w:w="701" w:type="dxa"/>
            <w:tcBorders>
              <w:top w:val="nil"/>
              <w:left w:val="single" w:sz="4" w:space="0" w:color="auto"/>
              <w:bottom w:val="single" w:sz="4" w:space="0" w:color="auto"/>
              <w:right w:val="single" w:sz="4" w:space="0" w:color="auto"/>
            </w:tcBorders>
            <w:shd w:val="clear" w:color="auto" w:fill="auto"/>
            <w:vAlign w:val="bottom"/>
            <w:hideMark/>
          </w:tcPr>
          <w:p w14:paraId="447AF10B"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11</w:t>
            </w:r>
          </w:p>
        </w:tc>
        <w:tc>
          <w:tcPr>
            <w:tcW w:w="2683" w:type="dxa"/>
            <w:tcBorders>
              <w:top w:val="nil"/>
              <w:left w:val="nil"/>
              <w:bottom w:val="single" w:sz="4" w:space="0" w:color="auto"/>
              <w:right w:val="single" w:sz="4" w:space="0" w:color="auto"/>
            </w:tcBorders>
            <w:shd w:val="clear" w:color="auto" w:fill="auto"/>
            <w:vAlign w:val="bottom"/>
            <w:hideMark/>
          </w:tcPr>
          <w:p w14:paraId="3B7DFD2D" w14:textId="77777777" w:rsidR="004408E8" w:rsidRPr="0063334C" w:rsidRDefault="004408E8" w:rsidP="00372DC5">
            <w:pPr>
              <w:spacing w:after="0"/>
              <w:rPr>
                <w:rFonts w:ascii="Arial" w:eastAsia="Times New Roman" w:hAnsi="Arial" w:cs="Arial"/>
                <w:color w:val="000000"/>
                <w:lang w:val="en-IN" w:eastAsia="en-IN"/>
              </w:rPr>
            </w:pPr>
            <w:r w:rsidRPr="0063334C">
              <w:rPr>
                <w:rFonts w:ascii="Arial" w:eastAsia="Times New Roman" w:hAnsi="Arial" w:cs="Arial"/>
                <w:color w:val="000000"/>
                <w:lang w:val="en-IN" w:eastAsia="en-IN"/>
              </w:rPr>
              <w:t>West</w:t>
            </w:r>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6B667A71" w14:textId="77777777" w:rsidR="004408E8" w:rsidRPr="0063334C" w:rsidRDefault="004408E8" w:rsidP="00372DC5">
            <w:pPr>
              <w:spacing w:after="0"/>
              <w:jc w:val="right"/>
              <w:rPr>
                <w:rFonts w:ascii="Arial" w:eastAsia="Times New Roman" w:hAnsi="Arial" w:cs="Arial"/>
                <w:color w:val="000000"/>
                <w:lang w:val="en-IN" w:eastAsia="en-IN"/>
              </w:rPr>
            </w:pPr>
            <w:r w:rsidRPr="0063334C">
              <w:rPr>
                <w:rFonts w:ascii="Arial" w:eastAsia="Times New Roman" w:hAnsi="Arial" w:cs="Arial"/>
                <w:color w:val="000000"/>
                <w:lang w:val="en-IN" w:eastAsia="en-IN"/>
              </w:rPr>
              <w:t>38.90</w:t>
            </w:r>
          </w:p>
        </w:tc>
      </w:tr>
      <w:tr w:rsidR="004408E8" w:rsidRPr="0063334C" w14:paraId="1CCD48DD" w14:textId="77777777" w:rsidTr="00372DC5">
        <w:trPr>
          <w:trHeight w:val="300"/>
          <w:jc w:val="center"/>
        </w:trPr>
        <w:tc>
          <w:tcPr>
            <w:tcW w:w="701" w:type="dxa"/>
            <w:tcBorders>
              <w:top w:val="nil"/>
              <w:left w:val="single" w:sz="4" w:space="0" w:color="auto"/>
              <w:bottom w:val="single" w:sz="4" w:space="0" w:color="auto"/>
              <w:right w:val="single" w:sz="4" w:space="0" w:color="auto"/>
            </w:tcBorders>
            <w:shd w:val="clear" w:color="auto" w:fill="auto"/>
            <w:vAlign w:val="bottom"/>
            <w:hideMark/>
          </w:tcPr>
          <w:p w14:paraId="64BF3166" w14:textId="77777777" w:rsidR="004408E8" w:rsidRPr="0063334C" w:rsidRDefault="004408E8" w:rsidP="00372DC5">
            <w:pPr>
              <w:spacing w:after="0"/>
              <w:rPr>
                <w:rFonts w:ascii="Arial" w:eastAsia="Times New Roman" w:hAnsi="Arial" w:cs="Arial"/>
                <w:lang w:val="en-IN" w:eastAsia="en-IN"/>
              </w:rPr>
            </w:pPr>
            <w:r w:rsidRPr="0063334C">
              <w:rPr>
                <w:rFonts w:ascii="Arial" w:eastAsia="Times New Roman" w:hAnsi="Arial" w:cs="Arial"/>
                <w:lang w:val="en-IN" w:eastAsia="en-IN"/>
              </w:rPr>
              <w:t> </w:t>
            </w:r>
          </w:p>
        </w:tc>
        <w:tc>
          <w:tcPr>
            <w:tcW w:w="2683" w:type="dxa"/>
            <w:tcBorders>
              <w:top w:val="nil"/>
              <w:left w:val="nil"/>
              <w:bottom w:val="single" w:sz="4" w:space="0" w:color="auto"/>
              <w:right w:val="single" w:sz="4" w:space="0" w:color="auto"/>
            </w:tcBorders>
            <w:shd w:val="clear" w:color="auto" w:fill="auto"/>
            <w:vAlign w:val="bottom"/>
            <w:hideMark/>
          </w:tcPr>
          <w:p w14:paraId="15D70F4B" w14:textId="77777777" w:rsidR="004408E8" w:rsidRPr="0063334C" w:rsidRDefault="004408E8" w:rsidP="00372DC5">
            <w:pPr>
              <w:spacing w:after="0"/>
              <w:rPr>
                <w:rFonts w:ascii="Arial" w:eastAsia="Times New Roman" w:hAnsi="Arial" w:cs="Arial"/>
                <w:b/>
                <w:bCs/>
                <w:lang w:val="en-IN" w:eastAsia="en-IN"/>
              </w:rPr>
            </w:pPr>
            <w:r w:rsidRPr="0063334C">
              <w:rPr>
                <w:rFonts w:ascii="Arial" w:eastAsia="Times New Roman" w:hAnsi="Arial" w:cs="Arial"/>
                <w:b/>
                <w:bCs/>
                <w:lang w:val="en-IN" w:eastAsia="en-IN"/>
              </w:rPr>
              <w:t xml:space="preserve">Total : </w:t>
            </w:r>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76725FAC" w14:textId="77777777" w:rsidR="004408E8" w:rsidRPr="0063334C" w:rsidRDefault="004408E8" w:rsidP="00372DC5">
            <w:pPr>
              <w:spacing w:after="0"/>
              <w:jc w:val="right"/>
              <w:rPr>
                <w:rFonts w:ascii="Arial" w:eastAsia="Times New Roman" w:hAnsi="Arial" w:cs="Arial"/>
                <w:b/>
                <w:bCs/>
                <w:lang w:val="en-IN" w:eastAsia="en-IN"/>
              </w:rPr>
            </w:pPr>
            <w:r w:rsidRPr="0063334C">
              <w:rPr>
                <w:rFonts w:ascii="Arial" w:eastAsia="Times New Roman" w:hAnsi="Arial" w:cs="Arial"/>
                <w:b/>
                <w:bCs/>
                <w:lang w:val="en-IN" w:eastAsia="en-IN"/>
              </w:rPr>
              <w:t>103.48</w:t>
            </w:r>
          </w:p>
        </w:tc>
      </w:tr>
    </w:tbl>
    <w:p w14:paraId="0A711809" w14:textId="77777777" w:rsidR="004408E8" w:rsidRPr="00544637" w:rsidRDefault="004408E8" w:rsidP="004408E8">
      <w:pPr>
        <w:pStyle w:val="ListParagraph"/>
        <w:spacing w:before="120" w:after="120"/>
        <w:jc w:val="both"/>
        <w:rPr>
          <w:rFonts w:ascii="Arial" w:hAnsi="Arial" w:cs="Arial"/>
        </w:rPr>
      </w:pPr>
      <w:r w:rsidRPr="00544637">
        <w:rPr>
          <w:rFonts w:ascii="Arial" w:hAnsi="Arial" w:cs="Arial"/>
        </w:rPr>
        <w:t>The name of Districts having CD Ratio less than 40% are: -</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458"/>
        <w:gridCol w:w="1146"/>
        <w:gridCol w:w="1143"/>
        <w:gridCol w:w="1143"/>
        <w:gridCol w:w="1116"/>
        <w:gridCol w:w="1117"/>
      </w:tblGrid>
      <w:tr w:rsidR="004408E8" w:rsidRPr="001E44B7" w14:paraId="0C95B98D" w14:textId="77777777" w:rsidTr="00372DC5">
        <w:trPr>
          <w:trHeight w:val="377"/>
          <w:jc w:val="center"/>
        </w:trPr>
        <w:tc>
          <w:tcPr>
            <w:tcW w:w="1152" w:type="dxa"/>
            <w:shd w:val="clear" w:color="auto" w:fill="auto"/>
            <w:vAlign w:val="center"/>
            <w:hideMark/>
          </w:tcPr>
          <w:p w14:paraId="2FB3CB44" w14:textId="77777777" w:rsidR="004408E8" w:rsidRPr="001E44B7" w:rsidRDefault="004408E8" w:rsidP="00372DC5">
            <w:pPr>
              <w:spacing w:after="0"/>
              <w:jc w:val="center"/>
              <w:rPr>
                <w:rFonts w:ascii="Arial" w:eastAsia="Times New Roman" w:hAnsi="Arial" w:cs="Arial"/>
                <w:b/>
                <w:bCs/>
              </w:rPr>
            </w:pPr>
            <w:proofErr w:type="spellStart"/>
            <w:r w:rsidRPr="001E44B7">
              <w:rPr>
                <w:rFonts w:ascii="Arial" w:eastAsia="Times New Roman" w:hAnsi="Arial" w:cs="Arial"/>
                <w:b/>
                <w:bCs/>
              </w:rPr>
              <w:t>S.No</w:t>
            </w:r>
            <w:proofErr w:type="spellEnd"/>
            <w:r w:rsidRPr="001E44B7">
              <w:rPr>
                <w:rFonts w:ascii="Arial" w:eastAsia="Times New Roman" w:hAnsi="Arial" w:cs="Arial"/>
                <w:b/>
                <w:bCs/>
              </w:rPr>
              <w:t>.</w:t>
            </w:r>
          </w:p>
        </w:tc>
        <w:tc>
          <w:tcPr>
            <w:tcW w:w="2458" w:type="dxa"/>
            <w:shd w:val="clear" w:color="auto" w:fill="auto"/>
            <w:vAlign w:val="center"/>
            <w:hideMark/>
          </w:tcPr>
          <w:p w14:paraId="1F89B9CF" w14:textId="77777777" w:rsidR="004408E8" w:rsidRPr="001E44B7" w:rsidRDefault="004408E8" w:rsidP="00372DC5">
            <w:pPr>
              <w:spacing w:after="0"/>
              <w:jc w:val="center"/>
              <w:rPr>
                <w:rFonts w:ascii="Arial" w:eastAsia="Times New Roman" w:hAnsi="Arial" w:cs="Arial"/>
                <w:b/>
                <w:bCs/>
              </w:rPr>
            </w:pPr>
            <w:r w:rsidRPr="001E44B7">
              <w:rPr>
                <w:rFonts w:ascii="Arial" w:eastAsia="Times New Roman" w:hAnsi="Arial" w:cs="Arial"/>
                <w:b/>
                <w:bCs/>
              </w:rPr>
              <w:t>NAME OF DISTRICT</w:t>
            </w:r>
          </w:p>
        </w:tc>
        <w:tc>
          <w:tcPr>
            <w:tcW w:w="1146" w:type="dxa"/>
            <w:vAlign w:val="center"/>
          </w:tcPr>
          <w:p w14:paraId="01AA0655" w14:textId="77777777" w:rsidR="004408E8" w:rsidRPr="001E44B7" w:rsidRDefault="004408E8" w:rsidP="00372DC5">
            <w:pPr>
              <w:spacing w:after="0"/>
              <w:jc w:val="center"/>
              <w:rPr>
                <w:rFonts w:ascii="Arial" w:eastAsia="Times New Roman" w:hAnsi="Arial" w:cs="Arial"/>
                <w:b/>
                <w:bCs/>
              </w:rPr>
            </w:pPr>
            <w:r w:rsidRPr="001E44B7">
              <w:rPr>
                <w:rFonts w:ascii="Arial" w:eastAsia="Times New Roman" w:hAnsi="Arial" w:cs="Arial"/>
                <w:b/>
                <w:bCs/>
              </w:rPr>
              <w:t>June-23</w:t>
            </w:r>
          </w:p>
        </w:tc>
        <w:tc>
          <w:tcPr>
            <w:tcW w:w="1143" w:type="dxa"/>
          </w:tcPr>
          <w:p w14:paraId="72C18CF8" w14:textId="77777777" w:rsidR="004408E8" w:rsidRPr="001E44B7" w:rsidRDefault="004408E8" w:rsidP="00372DC5">
            <w:pPr>
              <w:spacing w:after="0"/>
              <w:jc w:val="center"/>
              <w:rPr>
                <w:rFonts w:ascii="Arial" w:eastAsia="Times New Roman" w:hAnsi="Arial" w:cs="Arial"/>
                <w:b/>
                <w:bCs/>
              </w:rPr>
            </w:pPr>
            <w:r w:rsidRPr="001E44B7">
              <w:rPr>
                <w:rFonts w:ascii="Arial" w:eastAsia="Times New Roman" w:hAnsi="Arial" w:cs="Arial"/>
                <w:b/>
                <w:bCs/>
              </w:rPr>
              <w:t>Sept-23</w:t>
            </w:r>
          </w:p>
        </w:tc>
        <w:tc>
          <w:tcPr>
            <w:tcW w:w="1143" w:type="dxa"/>
          </w:tcPr>
          <w:p w14:paraId="0649F8BD" w14:textId="77777777" w:rsidR="004408E8" w:rsidRPr="001E44B7" w:rsidRDefault="004408E8" w:rsidP="00372DC5">
            <w:pPr>
              <w:spacing w:after="0"/>
              <w:jc w:val="center"/>
              <w:rPr>
                <w:rFonts w:ascii="Arial" w:eastAsia="Times New Roman" w:hAnsi="Arial" w:cs="Arial"/>
                <w:b/>
                <w:bCs/>
              </w:rPr>
            </w:pPr>
            <w:r w:rsidRPr="001E44B7">
              <w:rPr>
                <w:rFonts w:ascii="Arial" w:eastAsia="Times New Roman" w:hAnsi="Arial" w:cs="Arial"/>
                <w:b/>
                <w:bCs/>
              </w:rPr>
              <w:t>Dec-23</w:t>
            </w:r>
          </w:p>
        </w:tc>
        <w:tc>
          <w:tcPr>
            <w:tcW w:w="1116" w:type="dxa"/>
          </w:tcPr>
          <w:p w14:paraId="5ED8263A" w14:textId="77777777" w:rsidR="004408E8" w:rsidRPr="001E44B7" w:rsidRDefault="004408E8" w:rsidP="00372DC5">
            <w:pPr>
              <w:spacing w:after="0"/>
              <w:jc w:val="center"/>
              <w:rPr>
                <w:rFonts w:ascii="Arial" w:eastAsia="Times New Roman" w:hAnsi="Arial" w:cs="Arial"/>
                <w:b/>
                <w:bCs/>
              </w:rPr>
            </w:pPr>
            <w:r>
              <w:rPr>
                <w:rFonts w:ascii="Arial" w:eastAsia="Times New Roman" w:hAnsi="Arial" w:cs="Arial"/>
                <w:b/>
                <w:bCs/>
              </w:rPr>
              <w:t>Mar-24</w:t>
            </w:r>
          </w:p>
        </w:tc>
        <w:tc>
          <w:tcPr>
            <w:tcW w:w="1117" w:type="dxa"/>
          </w:tcPr>
          <w:p w14:paraId="253F686C" w14:textId="77777777" w:rsidR="004408E8" w:rsidRDefault="004408E8" w:rsidP="00372DC5">
            <w:pPr>
              <w:spacing w:after="0"/>
              <w:jc w:val="center"/>
              <w:rPr>
                <w:rFonts w:ascii="Arial" w:eastAsia="Times New Roman" w:hAnsi="Arial" w:cs="Arial"/>
                <w:b/>
                <w:bCs/>
              </w:rPr>
            </w:pPr>
            <w:r>
              <w:rPr>
                <w:rFonts w:ascii="Arial" w:eastAsia="Times New Roman" w:hAnsi="Arial" w:cs="Arial"/>
                <w:b/>
                <w:bCs/>
              </w:rPr>
              <w:t>June-24</w:t>
            </w:r>
          </w:p>
        </w:tc>
      </w:tr>
      <w:tr w:rsidR="004408E8" w:rsidRPr="001E44B7" w14:paraId="6ABE02C3" w14:textId="77777777" w:rsidTr="00372DC5">
        <w:trPr>
          <w:trHeight w:val="309"/>
          <w:jc w:val="center"/>
        </w:trPr>
        <w:tc>
          <w:tcPr>
            <w:tcW w:w="1152" w:type="dxa"/>
            <w:shd w:val="clear" w:color="auto" w:fill="auto"/>
            <w:vAlign w:val="center"/>
          </w:tcPr>
          <w:p w14:paraId="66FC002E" w14:textId="77777777" w:rsidR="004408E8" w:rsidRPr="00586367" w:rsidRDefault="004408E8" w:rsidP="00372DC5">
            <w:pPr>
              <w:spacing w:after="0"/>
              <w:jc w:val="center"/>
              <w:rPr>
                <w:rFonts w:ascii="Arial" w:eastAsia="Times New Roman" w:hAnsi="Arial" w:cs="Arial"/>
              </w:rPr>
            </w:pPr>
            <w:r>
              <w:rPr>
                <w:rFonts w:ascii="Arial" w:eastAsia="Times New Roman" w:hAnsi="Arial" w:cs="Arial"/>
              </w:rPr>
              <w:t>1</w:t>
            </w:r>
          </w:p>
        </w:tc>
        <w:tc>
          <w:tcPr>
            <w:tcW w:w="2458" w:type="dxa"/>
            <w:shd w:val="clear" w:color="auto" w:fill="auto"/>
            <w:vAlign w:val="center"/>
          </w:tcPr>
          <w:p w14:paraId="6C9FDA1F" w14:textId="77777777" w:rsidR="004408E8" w:rsidRPr="00586367" w:rsidRDefault="004408E8" w:rsidP="00372DC5">
            <w:pPr>
              <w:spacing w:after="0"/>
              <w:rPr>
                <w:rFonts w:ascii="Arial" w:eastAsia="Times New Roman" w:hAnsi="Arial" w:cs="Arial"/>
              </w:rPr>
            </w:pPr>
            <w:proofErr w:type="spellStart"/>
            <w:r w:rsidRPr="00586367">
              <w:rPr>
                <w:rFonts w:ascii="Arial" w:eastAsia="Times New Roman" w:hAnsi="Arial" w:cs="Arial"/>
              </w:rPr>
              <w:t>Shahdara</w:t>
            </w:r>
            <w:proofErr w:type="spellEnd"/>
          </w:p>
        </w:tc>
        <w:tc>
          <w:tcPr>
            <w:tcW w:w="1146" w:type="dxa"/>
            <w:vAlign w:val="center"/>
          </w:tcPr>
          <w:p w14:paraId="4B7FC94D" w14:textId="77777777" w:rsidR="004408E8" w:rsidRPr="001E44B7" w:rsidRDefault="004408E8" w:rsidP="00372DC5">
            <w:pPr>
              <w:spacing w:after="0"/>
              <w:jc w:val="center"/>
              <w:rPr>
                <w:rFonts w:ascii="Arial" w:eastAsia="Times New Roman" w:hAnsi="Arial" w:cs="Arial"/>
              </w:rPr>
            </w:pPr>
            <w:r w:rsidRPr="001E44B7">
              <w:rPr>
                <w:rFonts w:ascii="Arial" w:eastAsia="Times New Roman" w:hAnsi="Arial" w:cs="Arial"/>
              </w:rPr>
              <w:t>34.51</w:t>
            </w:r>
          </w:p>
        </w:tc>
        <w:tc>
          <w:tcPr>
            <w:tcW w:w="1143" w:type="dxa"/>
          </w:tcPr>
          <w:p w14:paraId="005A7A80" w14:textId="77777777" w:rsidR="004408E8" w:rsidRPr="001E44B7" w:rsidRDefault="004408E8" w:rsidP="00372DC5">
            <w:pPr>
              <w:spacing w:after="0"/>
              <w:jc w:val="center"/>
              <w:rPr>
                <w:rFonts w:ascii="Arial" w:eastAsia="Times New Roman" w:hAnsi="Arial" w:cs="Arial"/>
              </w:rPr>
            </w:pPr>
            <w:r w:rsidRPr="001E44B7">
              <w:rPr>
                <w:rFonts w:ascii="Arial" w:eastAsia="Times New Roman" w:hAnsi="Arial" w:cs="Arial"/>
              </w:rPr>
              <w:t>38.30</w:t>
            </w:r>
          </w:p>
        </w:tc>
        <w:tc>
          <w:tcPr>
            <w:tcW w:w="1143" w:type="dxa"/>
          </w:tcPr>
          <w:p w14:paraId="2A1A26B7" w14:textId="77777777" w:rsidR="004408E8" w:rsidRPr="001E44B7" w:rsidRDefault="004408E8" w:rsidP="00372DC5">
            <w:pPr>
              <w:spacing w:after="0"/>
              <w:jc w:val="center"/>
              <w:rPr>
                <w:rFonts w:ascii="Arial" w:eastAsia="Times New Roman" w:hAnsi="Arial" w:cs="Arial"/>
              </w:rPr>
            </w:pPr>
            <w:r w:rsidRPr="001E44B7">
              <w:rPr>
                <w:rFonts w:ascii="Arial" w:eastAsia="Times New Roman" w:hAnsi="Arial" w:cs="Arial"/>
              </w:rPr>
              <w:t>36.93</w:t>
            </w:r>
          </w:p>
        </w:tc>
        <w:tc>
          <w:tcPr>
            <w:tcW w:w="1116" w:type="dxa"/>
          </w:tcPr>
          <w:p w14:paraId="484C0662" w14:textId="77777777" w:rsidR="004408E8" w:rsidRDefault="004408E8" w:rsidP="00372DC5">
            <w:pPr>
              <w:spacing w:after="0"/>
              <w:jc w:val="center"/>
              <w:rPr>
                <w:rFonts w:ascii="Arial" w:eastAsia="Times New Roman" w:hAnsi="Arial" w:cs="Arial"/>
              </w:rPr>
            </w:pPr>
            <w:r>
              <w:rPr>
                <w:rFonts w:ascii="Arial" w:eastAsia="Times New Roman" w:hAnsi="Arial" w:cs="Arial"/>
              </w:rPr>
              <w:t>36.63</w:t>
            </w:r>
          </w:p>
        </w:tc>
        <w:tc>
          <w:tcPr>
            <w:tcW w:w="1117" w:type="dxa"/>
          </w:tcPr>
          <w:p w14:paraId="279DC5E7" w14:textId="77777777" w:rsidR="004408E8" w:rsidRPr="00586367" w:rsidRDefault="004408E8" w:rsidP="00372DC5">
            <w:pPr>
              <w:spacing w:after="0"/>
              <w:jc w:val="center"/>
              <w:rPr>
                <w:rFonts w:ascii="Arial" w:eastAsia="Times New Roman" w:hAnsi="Arial" w:cs="Arial"/>
              </w:rPr>
            </w:pPr>
            <w:r w:rsidRPr="00586367">
              <w:rPr>
                <w:rFonts w:ascii="Arial" w:eastAsia="Times New Roman" w:hAnsi="Arial" w:cs="Arial"/>
              </w:rPr>
              <w:t>35.</w:t>
            </w:r>
            <w:r>
              <w:rPr>
                <w:rFonts w:ascii="Arial" w:eastAsia="Times New Roman" w:hAnsi="Arial" w:cs="Arial"/>
              </w:rPr>
              <w:t>53</w:t>
            </w:r>
          </w:p>
        </w:tc>
      </w:tr>
      <w:tr w:rsidR="004408E8" w:rsidRPr="001E44B7" w14:paraId="535C269B" w14:textId="77777777" w:rsidTr="00372DC5">
        <w:trPr>
          <w:trHeight w:val="309"/>
          <w:jc w:val="center"/>
        </w:trPr>
        <w:tc>
          <w:tcPr>
            <w:tcW w:w="1152" w:type="dxa"/>
            <w:shd w:val="clear" w:color="auto" w:fill="auto"/>
            <w:vAlign w:val="center"/>
          </w:tcPr>
          <w:p w14:paraId="167CD67F" w14:textId="77777777" w:rsidR="004408E8" w:rsidRPr="00586367" w:rsidRDefault="004408E8" w:rsidP="00372DC5">
            <w:pPr>
              <w:spacing w:after="0"/>
              <w:jc w:val="center"/>
              <w:rPr>
                <w:rFonts w:ascii="Arial" w:eastAsia="Times New Roman" w:hAnsi="Arial" w:cs="Arial"/>
              </w:rPr>
            </w:pPr>
            <w:r>
              <w:rPr>
                <w:rFonts w:ascii="Arial" w:eastAsia="Times New Roman" w:hAnsi="Arial" w:cs="Arial"/>
              </w:rPr>
              <w:t>2</w:t>
            </w:r>
          </w:p>
        </w:tc>
        <w:tc>
          <w:tcPr>
            <w:tcW w:w="2458" w:type="dxa"/>
            <w:shd w:val="clear" w:color="auto" w:fill="auto"/>
            <w:vAlign w:val="center"/>
            <w:hideMark/>
          </w:tcPr>
          <w:p w14:paraId="4E3D8FF1" w14:textId="77777777" w:rsidR="004408E8" w:rsidRPr="00586367" w:rsidRDefault="004408E8" w:rsidP="00372DC5">
            <w:pPr>
              <w:spacing w:after="0"/>
              <w:rPr>
                <w:rFonts w:ascii="Arial" w:eastAsia="Times New Roman" w:hAnsi="Arial" w:cs="Arial"/>
              </w:rPr>
            </w:pPr>
            <w:r w:rsidRPr="00586367">
              <w:rPr>
                <w:rFonts w:ascii="Arial" w:eastAsia="Times New Roman" w:hAnsi="Arial" w:cs="Arial"/>
              </w:rPr>
              <w:t>South</w:t>
            </w:r>
          </w:p>
        </w:tc>
        <w:tc>
          <w:tcPr>
            <w:tcW w:w="1146" w:type="dxa"/>
            <w:vAlign w:val="center"/>
          </w:tcPr>
          <w:p w14:paraId="2AC7E72B" w14:textId="77777777" w:rsidR="004408E8" w:rsidRPr="001E44B7" w:rsidRDefault="004408E8" w:rsidP="00372DC5">
            <w:pPr>
              <w:spacing w:after="0"/>
              <w:jc w:val="center"/>
              <w:rPr>
                <w:rFonts w:ascii="Arial" w:eastAsia="Times New Roman" w:hAnsi="Arial" w:cs="Arial"/>
              </w:rPr>
            </w:pPr>
            <w:r w:rsidRPr="001E44B7">
              <w:rPr>
                <w:rFonts w:ascii="Arial" w:eastAsia="Times New Roman" w:hAnsi="Arial" w:cs="Arial"/>
              </w:rPr>
              <w:t>30.57</w:t>
            </w:r>
          </w:p>
        </w:tc>
        <w:tc>
          <w:tcPr>
            <w:tcW w:w="1143" w:type="dxa"/>
          </w:tcPr>
          <w:p w14:paraId="51FC358F" w14:textId="77777777" w:rsidR="004408E8" w:rsidRPr="001E44B7" w:rsidRDefault="004408E8" w:rsidP="00372DC5">
            <w:pPr>
              <w:spacing w:after="0"/>
              <w:jc w:val="center"/>
              <w:rPr>
                <w:rFonts w:ascii="Arial" w:eastAsia="Times New Roman" w:hAnsi="Arial" w:cs="Arial"/>
              </w:rPr>
            </w:pPr>
            <w:r w:rsidRPr="001E44B7">
              <w:rPr>
                <w:rFonts w:ascii="Arial" w:eastAsia="Times New Roman" w:hAnsi="Arial" w:cs="Arial"/>
              </w:rPr>
              <w:t>30.01</w:t>
            </w:r>
          </w:p>
        </w:tc>
        <w:tc>
          <w:tcPr>
            <w:tcW w:w="1143" w:type="dxa"/>
          </w:tcPr>
          <w:p w14:paraId="539FA017" w14:textId="77777777" w:rsidR="004408E8" w:rsidRPr="001E44B7" w:rsidRDefault="004408E8" w:rsidP="00372DC5">
            <w:pPr>
              <w:spacing w:after="0"/>
              <w:jc w:val="center"/>
              <w:rPr>
                <w:rFonts w:ascii="Arial" w:eastAsia="Times New Roman" w:hAnsi="Arial" w:cs="Arial"/>
              </w:rPr>
            </w:pPr>
            <w:r w:rsidRPr="001E44B7">
              <w:rPr>
                <w:rFonts w:ascii="Arial" w:eastAsia="Times New Roman" w:hAnsi="Arial" w:cs="Arial"/>
              </w:rPr>
              <w:t>33.85</w:t>
            </w:r>
          </w:p>
        </w:tc>
        <w:tc>
          <w:tcPr>
            <w:tcW w:w="1116" w:type="dxa"/>
          </w:tcPr>
          <w:p w14:paraId="2DCD76D6" w14:textId="77777777" w:rsidR="004408E8" w:rsidRPr="001E44B7" w:rsidRDefault="004408E8" w:rsidP="00372DC5">
            <w:pPr>
              <w:spacing w:after="0"/>
              <w:jc w:val="center"/>
              <w:rPr>
                <w:rFonts w:ascii="Arial" w:eastAsia="Times New Roman" w:hAnsi="Arial" w:cs="Arial"/>
              </w:rPr>
            </w:pPr>
            <w:r>
              <w:rPr>
                <w:rFonts w:ascii="Arial" w:eastAsia="Times New Roman" w:hAnsi="Arial" w:cs="Arial"/>
              </w:rPr>
              <w:t>32.31</w:t>
            </w:r>
          </w:p>
        </w:tc>
        <w:tc>
          <w:tcPr>
            <w:tcW w:w="1117" w:type="dxa"/>
          </w:tcPr>
          <w:p w14:paraId="3E54B979" w14:textId="77777777" w:rsidR="004408E8" w:rsidRPr="00586367" w:rsidRDefault="004408E8" w:rsidP="00372DC5">
            <w:pPr>
              <w:spacing w:after="0"/>
              <w:jc w:val="center"/>
              <w:rPr>
                <w:rFonts w:ascii="Arial" w:eastAsia="Times New Roman" w:hAnsi="Arial" w:cs="Arial"/>
              </w:rPr>
            </w:pPr>
            <w:r w:rsidRPr="00586367">
              <w:rPr>
                <w:rFonts w:ascii="Arial" w:eastAsia="Times New Roman" w:hAnsi="Arial" w:cs="Arial"/>
              </w:rPr>
              <w:t>36.45</w:t>
            </w:r>
          </w:p>
        </w:tc>
      </w:tr>
      <w:tr w:rsidR="004408E8" w:rsidRPr="001E44B7" w14:paraId="5DC38037" w14:textId="77777777" w:rsidTr="00372DC5">
        <w:trPr>
          <w:trHeight w:val="309"/>
          <w:jc w:val="center"/>
        </w:trPr>
        <w:tc>
          <w:tcPr>
            <w:tcW w:w="1152" w:type="dxa"/>
            <w:shd w:val="clear" w:color="auto" w:fill="auto"/>
            <w:vAlign w:val="center"/>
          </w:tcPr>
          <w:p w14:paraId="1141E55F" w14:textId="77777777" w:rsidR="004408E8" w:rsidRPr="00586367" w:rsidRDefault="004408E8" w:rsidP="00372DC5">
            <w:pPr>
              <w:spacing w:after="0"/>
              <w:jc w:val="center"/>
              <w:rPr>
                <w:rFonts w:ascii="Arial" w:eastAsia="Times New Roman" w:hAnsi="Arial" w:cs="Arial"/>
              </w:rPr>
            </w:pPr>
            <w:r>
              <w:rPr>
                <w:rFonts w:ascii="Arial" w:eastAsia="Times New Roman" w:hAnsi="Arial" w:cs="Arial"/>
              </w:rPr>
              <w:t>3</w:t>
            </w:r>
          </w:p>
        </w:tc>
        <w:tc>
          <w:tcPr>
            <w:tcW w:w="2458" w:type="dxa"/>
            <w:shd w:val="clear" w:color="auto" w:fill="auto"/>
            <w:vAlign w:val="center"/>
            <w:hideMark/>
          </w:tcPr>
          <w:p w14:paraId="280937EB" w14:textId="77777777" w:rsidR="004408E8" w:rsidRPr="00586367" w:rsidRDefault="004408E8" w:rsidP="00372DC5">
            <w:pPr>
              <w:spacing w:after="0"/>
              <w:rPr>
                <w:rFonts w:ascii="Arial" w:eastAsia="Times New Roman" w:hAnsi="Arial" w:cs="Arial"/>
              </w:rPr>
            </w:pPr>
            <w:r w:rsidRPr="00586367">
              <w:rPr>
                <w:rFonts w:ascii="Arial" w:eastAsia="Times New Roman" w:hAnsi="Arial" w:cs="Arial"/>
              </w:rPr>
              <w:t>South West</w:t>
            </w:r>
          </w:p>
        </w:tc>
        <w:tc>
          <w:tcPr>
            <w:tcW w:w="1146" w:type="dxa"/>
            <w:vAlign w:val="center"/>
          </w:tcPr>
          <w:p w14:paraId="04B2F403" w14:textId="77777777" w:rsidR="004408E8" w:rsidRPr="001E44B7" w:rsidRDefault="004408E8" w:rsidP="00372DC5">
            <w:pPr>
              <w:spacing w:after="0"/>
              <w:jc w:val="center"/>
              <w:rPr>
                <w:rFonts w:ascii="Arial" w:eastAsia="Times New Roman" w:hAnsi="Arial" w:cs="Arial"/>
              </w:rPr>
            </w:pPr>
            <w:r w:rsidRPr="001E44B7">
              <w:rPr>
                <w:rFonts w:ascii="Arial" w:eastAsia="Times New Roman" w:hAnsi="Arial" w:cs="Arial"/>
              </w:rPr>
              <w:t>32.06</w:t>
            </w:r>
          </w:p>
        </w:tc>
        <w:tc>
          <w:tcPr>
            <w:tcW w:w="1143" w:type="dxa"/>
          </w:tcPr>
          <w:p w14:paraId="6047CF0F" w14:textId="77777777" w:rsidR="004408E8" w:rsidRPr="001E44B7" w:rsidRDefault="004408E8" w:rsidP="00372DC5">
            <w:pPr>
              <w:spacing w:after="0"/>
              <w:jc w:val="center"/>
              <w:rPr>
                <w:rFonts w:ascii="Arial" w:eastAsia="Times New Roman" w:hAnsi="Arial" w:cs="Arial"/>
              </w:rPr>
            </w:pPr>
            <w:r w:rsidRPr="001E44B7">
              <w:rPr>
                <w:rFonts w:ascii="Arial" w:eastAsia="Times New Roman" w:hAnsi="Arial" w:cs="Arial"/>
              </w:rPr>
              <w:t>33.09</w:t>
            </w:r>
          </w:p>
        </w:tc>
        <w:tc>
          <w:tcPr>
            <w:tcW w:w="1143" w:type="dxa"/>
          </w:tcPr>
          <w:p w14:paraId="3DDF6697" w14:textId="77777777" w:rsidR="004408E8" w:rsidRPr="001E44B7" w:rsidRDefault="004408E8" w:rsidP="00372DC5">
            <w:pPr>
              <w:spacing w:after="0"/>
              <w:jc w:val="center"/>
              <w:rPr>
                <w:rFonts w:ascii="Arial" w:eastAsia="Times New Roman" w:hAnsi="Arial" w:cs="Arial"/>
              </w:rPr>
            </w:pPr>
            <w:r w:rsidRPr="001E44B7">
              <w:rPr>
                <w:rFonts w:ascii="Arial" w:eastAsia="Times New Roman" w:hAnsi="Arial" w:cs="Arial"/>
              </w:rPr>
              <w:t>31.98</w:t>
            </w:r>
          </w:p>
        </w:tc>
        <w:tc>
          <w:tcPr>
            <w:tcW w:w="1116" w:type="dxa"/>
          </w:tcPr>
          <w:p w14:paraId="3E6F7729" w14:textId="77777777" w:rsidR="004408E8" w:rsidRPr="001E44B7" w:rsidRDefault="004408E8" w:rsidP="00372DC5">
            <w:pPr>
              <w:spacing w:after="0"/>
              <w:jc w:val="center"/>
              <w:rPr>
                <w:rFonts w:ascii="Arial" w:eastAsia="Times New Roman" w:hAnsi="Arial" w:cs="Arial"/>
              </w:rPr>
            </w:pPr>
            <w:r>
              <w:rPr>
                <w:rFonts w:ascii="Arial" w:eastAsia="Times New Roman" w:hAnsi="Arial" w:cs="Arial"/>
              </w:rPr>
              <w:t>27.06</w:t>
            </w:r>
          </w:p>
        </w:tc>
        <w:tc>
          <w:tcPr>
            <w:tcW w:w="1117" w:type="dxa"/>
          </w:tcPr>
          <w:p w14:paraId="553B4499" w14:textId="77777777" w:rsidR="004408E8" w:rsidRPr="00586367" w:rsidRDefault="004408E8" w:rsidP="00372DC5">
            <w:pPr>
              <w:spacing w:after="0"/>
              <w:jc w:val="center"/>
              <w:rPr>
                <w:rFonts w:ascii="Arial" w:eastAsia="Times New Roman" w:hAnsi="Arial" w:cs="Arial"/>
              </w:rPr>
            </w:pPr>
            <w:r w:rsidRPr="00586367">
              <w:rPr>
                <w:rFonts w:ascii="Arial" w:eastAsia="Times New Roman" w:hAnsi="Arial" w:cs="Arial"/>
              </w:rPr>
              <w:t>29.0</w:t>
            </w:r>
            <w:r>
              <w:rPr>
                <w:rFonts w:ascii="Arial" w:eastAsia="Times New Roman" w:hAnsi="Arial" w:cs="Arial"/>
              </w:rPr>
              <w:t>6</w:t>
            </w:r>
          </w:p>
        </w:tc>
      </w:tr>
      <w:tr w:rsidR="004408E8" w:rsidRPr="001E44B7" w14:paraId="51F93FAE" w14:textId="77777777" w:rsidTr="00372DC5">
        <w:trPr>
          <w:trHeight w:val="309"/>
          <w:jc w:val="center"/>
        </w:trPr>
        <w:tc>
          <w:tcPr>
            <w:tcW w:w="1152" w:type="dxa"/>
            <w:shd w:val="clear" w:color="auto" w:fill="auto"/>
            <w:vAlign w:val="center"/>
          </w:tcPr>
          <w:p w14:paraId="301AA7A1" w14:textId="77777777" w:rsidR="004408E8" w:rsidRPr="00586367" w:rsidRDefault="004408E8" w:rsidP="00372DC5">
            <w:pPr>
              <w:spacing w:after="0"/>
              <w:jc w:val="center"/>
              <w:rPr>
                <w:rFonts w:ascii="Arial" w:eastAsia="Times New Roman" w:hAnsi="Arial" w:cs="Arial"/>
              </w:rPr>
            </w:pPr>
            <w:r>
              <w:rPr>
                <w:rFonts w:ascii="Arial" w:eastAsia="Times New Roman" w:hAnsi="Arial" w:cs="Arial"/>
              </w:rPr>
              <w:t>4</w:t>
            </w:r>
          </w:p>
        </w:tc>
        <w:tc>
          <w:tcPr>
            <w:tcW w:w="2458" w:type="dxa"/>
            <w:shd w:val="clear" w:color="auto" w:fill="auto"/>
            <w:vAlign w:val="center"/>
            <w:hideMark/>
          </w:tcPr>
          <w:p w14:paraId="099DA9AD" w14:textId="77777777" w:rsidR="004408E8" w:rsidRPr="00586367" w:rsidRDefault="004408E8" w:rsidP="00372DC5">
            <w:pPr>
              <w:spacing w:after="0"/>
              <w:rPr>
                <w:rFonts w:ascii="Arial" w:eastAsia="Times New Roman" w:hAnsi="Arial" w:cs="Arial"/>
              </w:rPr>
            </w:pPr>
            <w:r w:rsidRPr="00586367">
              <w:rPr>
                <w:rFonts w:ascii="Arial" w:eastAsia="Times New Roman" w:hAnsi="Arial" w:cs="Arial"/>
              </w:rPr>
              <w:t>West</w:t>
            </w:r>
          </w:p>
        </w:tc>
        <w:tc>
          <w:tcPr>
            <w:tcW w:w="1146" w:type="dxa"/>
            <w:vAlign w:val="center"/>
          </w:tcPr>
          <w:p w14:paraId="008311B1" w14:textId="77777777" w:rsidR="004408E8" w:rsidRPr="001E44B7" w:rsidRDefault="004408E8" w:rsidP="00372DC5">
            <w:pPr>
              <w:spacing w:after="0"/>
              <w:jc w:val="center"/>
              <w:rPr>
                <w:rFonts w:ascii="Arial" w:eastAsia="Times New Roman" w:hAnsi="Arial" w:cs="Arial"/>
              </w:rPr>
            </w:pPr>
            <w:r w:rsidRPr="001E44B7">
              <w:rPr>
                <w:rFonts w:ascii="Arial" w:eastAsia="Times New Roman" w:hAnsi="Arial" w:cs="Arial"/>
              </w:rPr>
              <w:t>36.47</w:t>
            </w:r>
          </w:p>
        </w:tc>
        <w:tc>
          <w:tcPr>
            <w:tcW w:w="1143" w:type="dxa"/>
          </w:tcPr>
          <w:p w14:paraId="3F4A5D7C" w14:textId="77777777" w:rsidR="004408E8" w:rsidRPr="001E44B7" w:rsidRDefault="004408E8" w:rsidP="00372DC5">
            <w:pPr>
              <w:spacing w:after="0"/>
              <w:jc w:val="center"/>
              <w:rPr>
                <w:rFonts w:ascii="Arial" w:eastAsia="Times New Roman" w:hAnsi="Arial" w:cs="Arial"/>
              </w:rPr>
            </w:pPr>
            <w:r w:rsidRPr="001E44B7">
              <w:rPr>
                <w:rFonts w:ascii="Arial" w:eastAsia="Times New Roman" w:hAnsi="Arial" w:cs="Arial"/>
              </w:rPr>
              <w:t>38.24</w:t>
            </w:r>
          </w:p>
        </w:tc>
        <w:tc>
          <w:tcPr>
            <w:tcW w:w="1143" w:type="dxa"/>
          </w:tcPr>
          <w:p w14:paraId="22F14201" w14:textId="77777777" w:rsidR="004408E8" w:rsidRPr="001E44B7" w:rsidRDefault="004408E8" w:rsidP="00372DC5">
            <w:pPr>
              <w:spacing w:after="0"/>
              <w:jc w:val="center"/>
              <w:rPr>
                <w:rFonts w:ascii="Arial" w:eastAsia="Times New Roman" w:hAnsi="Arial" w:cs="Arial"/>
              </w:rPr>
            </w:pPr>
            <w:r w:rsidRPr="001E44B7">
              <w:rPr>
                <w:rFonts w:ascii="Arial" w:eastAsia="Times New Roman" w:hAnsi="Arial" w:cs="Arial"/>
              </w:rPr>
              <w:t>39.19</w:t>
            </w:r>
          </w:p>
        </w:tc>
        <w:tc>
          <w:tcPr>
            <w:tcW w:w="1116" w:type="dxa"/>
          </w:tcPr>
          <w:p w14:paraId="1C7DEB25" w14:textId="77777777" w:rsidR="004408E8" w:rsidRPr="001E44B7" w:rsidRDefault="004408E8" w:rsidP="00372DC5">
            <w:pPr>
              <w:spacing w:after="0"/>
              <w:jc w:val="center"/>
              <w:rPr>
                <w:rFonts w:ascii="Arial" w:eastAsia="Times New Roman" w:hAnsi="Arial" w:cs="Arial"/>
              </w:rPr>
            </w:pPr>
            <w:r>
              <w:rPr>
                <w:rFonts w:ascii="Arial" w:eastAsia="Times New Roman" w:hAnsi="Arial" w:cs="Arial"/>
              </w:rPr>
              <w:t>38.50</w:t>
            </w:r>
          </w:p>
        </w:tc>
        <w:tc>
          <w:tcPr>
            <w:tcW w:w="1117" w:type="dxa"/>
          </w:tcPr>
          <w:p w14:paraId="25B2A88F" w14:textId="77777777" w:rsidR="004408E8" w:rsidRPr="00586367" w:rsidRDefault="004408E8" w:rsidP="00372DC5">
            <w:pPr>
              <w:spacing w:after="0"/>
              <w:jc w:val="center"/>
              <w:rPr>
                <w:rFonts w:ascii="Arial" w:eastAsia="Times New Roman" w:hAnsi="Arial" w:cs="Arial"/>
              </w:rPr>
            </w:pPr>
            <w:r w:rsidRPr="00586367">
              <w:rPr>
                <w:rFonts w:ascii="Arial" w:eastAsia="Times New Roman" w:hAnsi="Arial" w:cs="Arial"/>
              </w:rPr>
              <w:t>38.9</w:t>
            </w:r>
            <w:r>
              <w:rPr>
                <w:rFonts w:ascii="Arial" w:eastAsia="Times New Roman" w:hAnsi="Arial" w:cs="Arial"/>
              </w:rPr>
              <w:t>0</w:t>
            </w:r>
          </w:p>
        </w:tc>
      </w:tr>
      <w:bookmarkEnd w:id="3"/>
    </w:tbl>
    <w:p w14:paraId="620CC5DC" w14:textId="77777777" w:rsidR="004408E8" w:rsidRDefault="004408E8" w:rsidP="004408E8">
      <w:pPr>
        <w:pStyle w:val="ListParagraph"/>
        <w:spacing w:before="120" w:after="120"/>
        <w:jc w:val="both"/>
        <w:rPr>
          <w:rFonts w:ascii="Arial" w:hAnsi="Arial" w:cs="Arial"/>
          <w:b/>
          <w:bCs/>
        </w:rPr>
      </w:pPr>
    </w:p>
    <w:p w14:paraId="1F0F65FC" w14:textId="77777777" w:rsidR="004408E8" w:rsidRPr="00544637" w:rsidRDefault="004408E8" w:rsidP="004408E8">
      <w:pPr>
        <w:pStyle w:val="ListParagraph"/>
        <w:spacing w:before="120" w:after="120"/>
        <w:jc w:val="both"/>
        <w:rPr>
          <w:rFonts w:ascii="Arial" w:hAnsi="Arial" w:cs="Arial"/>
          <w:b/>
          <w:bCs/>
        </w:rPr>
      </w:pPr>
      <w:r w:rsidRPr="00544637">
        <w:rPr>
          <w:rFonts w:ascii="Arial" w:hAnsi="Arial" w:cs="Arial"/>
          <w:b/>
          <w:bCs/>
        </w:rPr>
        <w:t xml:space="preserve">Observation: There are 4 Districts whose CD ratio is below 40%. </w:t>
      </w:r>
    </w:p>
    <w:p w14:paraId="2CC83EF4" w14:textId="77777777" w:rsidR="004408E8" w:rsidRDefault="004408E8" w:rsidP="004408E8">
      <w:pPr>
        <w:pStyle w:val="ListParagraph"/>
        <w:spacing w:before="120" w:after="120"/>
        <w:jc w:val="both"/>
        <w:rPr>
          <w:rFonts w:ascii="Arial" w:hAnsi="Arial" w:cs="Arial"/>
          <w:b/>
          <w:bCs/>
        </w:rPr>
      </w:pPr>
    </w:p>
    <w:p w14:paraId="0F2CFA22" w14:textId="7824213A" w:rsidR="004408E8" w:rsidRDefault="004408E8" w:rsidP="004408E8">
      <w:pPr>
        <w:pStyle w:val="ListParagraph"/>
        <w:spacing w:before="120" w:after="120"/>
        <w:jc w:val="both"/>
        <w:rPr>
          <w:rFonts w:ascii="Arial" w:hAnsi="Arial" w:cs="Arial"/>
        </w:rPr>
      </w:pPr>
      <w:r w:rsidRPr="00544637">
        <w:rPr>
          <w:rFonts w:ascii="Arial" w:hAnsi="Arial" w:cs="Arial"/>
          <w:b/>
          <w:bCs/>
        </w:rPr>
        <w:t xml:space="preserve">The LDMs are requested to share the major issues for not achieving the CD ratio of mandatory 40%. </w:t>
      </w:r>
    </w:p>
    <w:p w14:paraId="4B8491C3" w14:textId="77777777" w:rsidR="004408E8" w:rsidRPr="00544637" w:rsidRDefault="004408E8" w:rsidP="004408E8">
      <w:pPr>
        <w:pStyle w:val="ListParagraph"/>
        <w:spacing w:before="120" w:after="120"/>
        <w:jc w:val="both"/>
        <w:rPr>
          <w:rFonts w:ascii="Arial" w:hAnsi="Arial" w:cs="Arial"/>
          <w:lang w:val="en-IN"/>
        </w:rPr>
      </w:pPr>
      <w:r w:rsidRPr="00544637">
        <w:rPr>
          <w:rFonts w:ascii="Arial" w:hAnsi="Arial" w:cs="Arial"/>
        </w:rPr>
        <w:t xml:space="preserve">The LDM of </w:t>
      </w:r>
      <w:proofErr w:type="spellStart"/>
      <w:r w:rsidRPr="00544637">
        <w:rPr>
          <w:rFonts w:ascii="Arial" w:hAnsi="Arial" w:cs="Arial"/>
        </w:rPr>
        <w:t>Shahdara</w:t>
      </w:r>
      <w:proofErr w:type="spellEnd"/>
      <w:r w:rsidRPr="00544637">
        <w:rPr>
          <w:rFonts w:ascii="Arial" w:hAnsi="Arial" w:cs="Arial"/>
        </w:rPr>
        <w:t xml:space="preserve"> has submitted following data for decrease in the CD ratio: -</w:t>
      </w:r>
    </w:p>
    <w:p w14:paraId="37D8D482" w14:textId="77777777" w:rsidR="004408E8" w:rsidRPr="00544637" w:rsidRDefault="004408E8" w:rsidP="004408E8">
      <w:pPr>
        <w:pStyle w:val="ListParagraph"/>
        <w:spacing w:before="120" w:after="120"/>
        <w:jc w:val="both"/>
        <w:rPr>
          <w:rFonts w:ascii="Arial" w:hAnsi="Arial" w:cs="Arial"/>
          <w:b/>
          <w:bCs/>
        </w:rPr>
      </w:pPr>
    </w:p>
    <w:p w14:paraId="145D63EF" w14:textId="77777777" w:rsidR="004408E8" w:rsidRPr="00544637" w:rsidRDefault="004408E8" w:rsidP="004408E8">
      <w:pPr>
        <w:pStyle w:val="ListParagraph"/>
        <w:spacing w:before="120" w:after="120"/>
        <w:jc w:val="both"/>
        <w:rPr>
          <w:rFonts w:ascii="Arial" w:hAnsi="Arial" w:cs="Arial"/>
          <w:lang w:val="en-IN"/>
        </w:rPr>
      </w:pPr>
      <w:r w:rsidRPr="00544637">
        <w:rPr>
          <w:rFonts w:ascii="Arial" w:hAnsi="Arial" w:cs="Arial"/>
          <w:b/>
          <w:bCs/>
        </w:rPr>
        <w:t xml:space="preserve">Bank’s Having Highest Variation in Business Figure as of June’2024 from March’2023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2288"/>
        <w:gridCol w:w="2494"/>
        <w:gridCol w:w="2495"/>
      </w:tblGrid>
      <w:tr w:rsidR="004408E8" w:rsidRPr="007A0274" w14:paraId="3CD1AE55" w14:textId="77777777" w:rsidTr="00372DC5">
        <w:trPr>
          <w:trHeight w:val="174"/>
        </w:trPr>
        <w:tc>
          <w:tcPr>
            <w:tcW w:w="4551" w:type="dxa"/>
            <w:gridSpan w:val="2"/>
            <w:shd w:val="clear" w:color="auto" w:fill="auto"/>
            <w:tcMar>
              <w:top w:w="15" w:type="dxa"/>
              <w:left w:w="108" w:type="dxa"/>
              <w:bottom w:w="0" w:type="dxa"/>
              <w:right w:w="108" w:type="dxa"/>
            </w:tcMar>
            <w:hideMark/>
          </w:tcPr>
          <w:p w14:paraId="5DCF8018"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b/>
                <w:bCs/>
                <w:lang w:val="en-IN"/>
              </w:rPr>
              <w:t xml:space="preserve">              Negative variations in Deposits</w:t>
            </w:r>
          </w:p>
        </w:tc>
        <w:tc>
          <w:tcPr>
            <w:tcW w:w="4989" w:type="dxa"/>
            <w:gridSpan w:val="2"/>
            <w:shd w:val="clear" w:color="auto" w:fill="auto"/>
            <w:tcMar>
              <w:top w:w="15" w:type="dxa"/>
              <w:left w:w="108" w:type="dxa"/>
              <w:bottom w:w="0" w:type="dxa"/>
              <w:right w:w="108" w:type="dxa"/>
            </w:tcMar>
            <w:hideMark/>
          </w:tcPr>
          <w:p w14:paraId="7C72025D"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b/>
                <w:bCs/>
                <w:lang w:val="en-IN"/>
              </w:rPr>
              <w:t xml:space="preserve">              Negative variations in Advances</w:t>
            </w:r>
          </w:p>
        </w:tc>
      </w:tr>
      <w:tr w:rsidR="004408E8" w:rsidRPr="007A0274" w14:paraId="590E2052" w14:textId="77777777" w:rsidTr="00372DC5">
        <w:trPr>
          <w:trHeight w:val="348"/>
        </w:trPr>
        <w:tc>
          <w:tcPr>
            <w:tcW w:w="2263" w:type="dxa"/>
            <w:shd w:val="clear" w:color="auto" w:fill="auto"/>
            <w:tcMar>
              <w:top w:w="15" w:type="dxa"/>
              <w:left w:w="108" w:type="dxa"/>
              <w:bottom w:w="0" w:type="dxa"/>
              <w:right w:w="108" w:type="dxa"/>
            </w:tcMar>
            <w:hideMark/>
          </w:tcPr>
          <w:p w14:paraId="5319D928"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b/>
                <w:bCs/>
                <w:lang w:val="en-IN"/>
              </w:rPr>
              <w:t>Name of the Bank</w:t>
            </w:r>
          </w:p>
        </w:tc>
        <w:tc>
          <w:tcPr>
            <w:tcW w:w="2288" w:type="dxa"/>
            <w:shd w:val="clear" w:color="auto" w:fill="auto"/>
            <w:tcMar>
              <w:top w:w="15" w:type="dxa"/>
              <w:left w:w="108" w:type="dxa"/>
              <w:bottom w:w="0" w:type="dxa"/>
              <w:right w:w="108" w:type="dxa"/>
            </w:tcMar>
            <w:hideMark/>
          </w:tcPr>
          <w:p w14:paraId="21ACAB0D"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lang w:val="en-IN"/>
              </w:rPr>
              <w:t xml:space="preserve">Variations </w:t>
            </w:r>
          </w:p>
        </w:tc>
        <w:tc>
          <w:tcPr>
            <w:tcW w:w="2494" w:type="dxa"/>
            <w:shd w:val="clear" w:color="auto" w:fill="auto"/>
            <w:tcMar>
              <w:top w:w="15" w:type="dxa"/>
              <w:left w:w="108" w:type="dxa"/>
              <w:bottom w:w="0" w:type="dxa"/>
              <w:right w:w="108" w:type="dxa"/>
            </w:tcMar>
            <w:hideMark/>
          </w:tcPr>
          <w:p w14:paraId="782ACB31"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lang w:val="en-IN"/>
              </w:rPr>
              <w:t>Name of the Bank</w:t>
            </w:r>
          </w:p>
        </w:tc>
        <w:tc>
          <w:tcPr>
            <w:tcW w:w="2495" w:type="dxa"/>
            <w:shd w:val="clear" w:color="auto" w:fill="auto"/>
            <w:tcMar>
              <w:top w:w="15" w:type="dxa"/>
              <w:left w:w="108" w:type="dxa"/>
              <w:bottom w:w="0" w:type="dxa"/>
              <w:right w:w="108" w:type="dxa"/>
            </w:tcMar>
            <w:hideMark/>
          </w:tcPr>
          <w:p w14:paraId="1CC1FCDB"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lang w:val="en-IN"/>
              </w:rPr>
              <w:t xml:space="preserve">Variations </w:t>
            </w:r>
          </w:p>
        </w:tc>
      </w:tr>
      <w:tr w:rsidR="004408E8" w:rsidRPr="007A0274" w14:paraId="327FA740" w14:textId="77777777" w:rsidTr="00372DC5">
        <w:trPr>
          <w:trHeight w:val="348"/>
        </w:trPr>
        <w:tc>
          <w:tcPr>
            <w:tcW w:w="2263" w:type="dxa"/>
            <w:shd w:val="clear" w:color="auto" w:fill="auto"/>
            <w:tcMar>
              <w:top w:w="15" w:type="dxa"/>
              <w:left w:w="108" w:type="dxa"/>
              <w:bottom w:w="0" w:type="dxa"/>
              <w:right w:w="108" w:type="dxa"/>
            </w:tcMar>
            <w:hideMark/>
          </w:tcPr>
          <w:p w14:paraId="0DFABD90"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b/>
                <w:bCs/>
                <w:lang w:val="en-IN"/>
              </w:rPr>
              <w:t>Punjab &amp; Sind Bank</w:t>
            </w:r>
          </w:p>
        </w:tc>
        <w:tc>
          <w:tcPr>
            <w:tcW w:w="2288" w:type="dxa"/>
            <w:shd w:val="clear" w:color="auto" w:fill="auto"/>
            <w:tcMar>
              <w:top w:w="15" w:type="dxa"/>
              <w:left w:w="108" w:type="dxa"/>
              <w:bottom w:w="0" w:type="dxa"/>
              <w:right w:w="108" w:type="dxa"/>
            </w:tcMar>
            <w:hideMark/>
          </w:tcPr>
          <w:p w14:paraId="6746F3A2"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lang w:val="en-IN"/>
              </w:rPr>
              <w:t xml:space="preserve">-412.55 Cr. </w:t>
            </w:r>
          </w:p>
        </w:tc>
        <w:tc>
          <w:tcPr>
            <w:tcW w:w="2494" w:type="dxa"/>
            <w:shd w:val="clear" w:color="auto" w:fill="auto"/>
            <w:tcMar>
              <w:top w:w="15" w:type="dxa"/>
              <w:left w:w="108" w:type="dxa"/>
              <w:bottom w:w="0" w:type="dxa"/>
              <w:right w:w="108" w:type="dxa"/>
            </w:tcMar>
            <w:hideMark/>
          </w:tcPr>
          <w:p w14:paraId="27FD8224"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lang w:val="en-IN"/>
              </w:rPr>
              <w:t>State Bank of India</w:t>
            </w:r>
          </w:p>
        </w:tc>
        <w:tc>
          <w:tcPr>
            <w:tcW w:w="2495" w:type="dxa"/>
            <w:shd w:val="clear" w:color="auto" w:fill="auto"/>
            <w:tcMar>
              <w:top w:w="15" w:type="dxa"/>
              <w:left w:w="108" w:type="dxa"/>
              <w:bottom w:w="0" w:type="dxa"/>
              <w:right w:w="108" w:type="dxa"/>
            </w:tcMar>
            <w:hideMark/>
          </w:tcPr>
          <w:p w14:paraId="43767552"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lang w:val="en-IN"/>
              </w:rPr>
              <w:t>-14877.41 Cr.</w:t>
            </w:r>
          </w:p>
        </w:tc>
      </w:tr>
      <w:tr w:rsidR="004408E8" w:rsidRPr="007A0274" w14:paraId="06D6BFC9" w14:textId="77777777" w:rsidTr="00372DC5">
        <w:trPr>
          <w:trHeight w:val="348"/>
        </w:trPr>
        <w:tc>
          <w:tcPr>
            <w:tcW w:w="2263" w:type="dxa"/>
            <w:shd w:val="clear" w:color="auto" w:fill="auto"/>
            <w:tcMar>
              <w:top w:w="15" w:type="dxa"/>
              <w:left w:w="108" w:type="dxa"/>
              <w:bottom w:w="0" w:type="dxa"/>
              <w:right w:w="108" w:type="dxa"/>
            </w:tcMar>
            <w:hideMark/>
          </w:tcPr>
          <w:p w14:paraId="664021A2"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b/>
                <w:bCs/>
                <w:lang w:val="en-IN"/>
              </w:rPr>
              <w:t>State Bank of India</w:t>
            </w:r>
          </w:p>
        </w:tc>
        <w:tc>
          <w:tcPr>
            <w:tcW w:w="2288" w:type="dxa"/>
            <w:shd w:val="clear" w:color="auto" w:fill="auto"/>
            <w:tcMar>
              <w:top w:w="15" w:type="dxa"/>
              <w:left w:w="108" w:type="dxa"/>
              <w:bottom w:w="0" w:type="dxa"/>
              <w:right w:w="108" w:type="dxa"/>
            </w:tcMar>
            <w:hideMark/>
          </w:tcPr>
          <w:p w14:paraId="45572675"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lang w:val="en-IN"/>
              </w:rPr>
              <w:t>-24531.83 Cr.</w:t>
            </w:r>
          </w:p>
        </w:tc>
        <w:tc>
          <w:tcPr>
            <w:tcW w:w="2494" w:type="dxa"/>
            <w:shd w:val="clear" w:color="auto" w:fill="auto"/>
            <w:tcMar>
              <w:top w:w="15" w:type="dxa"/>
              <w:left w:w="108" w:type="dxa"/>
              <w:bottom w:w="0" w:type="dxa"/>
              <w:right w:w="108" w:type="dxa"/>
            </w:tcMar>
            <w:hideMark/>
          </w:tcPr>
          <w:p w14:paraId="3B6B31D8" w14:textId="77777777" w:rsidR="004408E8" w:rsidRPr="007A0274" w:rsidRDefault="004408E8" w:rsidP="00372DC5">
            <w:pPr>
              <w:spacing w:before="120" w:after="120"/>
              <w:jc w:val="both"/>
              <w:rPr>
                <w:rFonts w:ascii="Arial" w:eastAsia="Times New Roman" w:hAnsi="Arial" w:cs="Arial"/>
                <w:lang w:val="en-IN"/>
              </w:rPr>
            </w:pPr>
            <w:proofErr w:type="spellStart"/>
            <w:r w:rsidRPr="007A0274">
              <w:rPr>
                <w:rFonts w:ascii="Arial" w:eastAsia="Times New Roman" w:hAnsi="Arial" w:cs="Arial"/>
                <w:lang w:val="en-IN"/>
              </w:rPr>
              <w:t>Bandhan</w:t>
            </w:r>
            <w:proofErr w:type="spellEnd"/>
            <w:r w:rsidRPr="007A0274">
              <w:rPr>
                <w:rFonts w:ascii="Arial" w:eastAsia="Times New Roman" w:hAnsi="Arial" w:cs="Arial"/>
                <w:lang w:val="en-IN"/>
              </w:rPr>
              <w:t xml:space="preserve"> Bank</w:t>
            </w:r>
          </w:p>
        </w:tc>
        <w:tc>
          <w:tcPr>
            <w:tcW w:w="2495" w:type="dxa"/>
            <w:shd w:val="clear" w:color="auto" w:fill="auto"/>
            <w:tcMar>
              <w:top w:w="15" w:type="dxa"/>
              <w:left w:w="108" w:type="dxa"/>
              <w:bottom w:w="0" w:type="dxa"/>
              <w:right w:w="108" w:type="dxa"/>
            </w:tcMar>
            <w:hideMark/>
          </w:tcPr>
          <w:p w14:paraId="1A63EF0F"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lang w:val="en-IN"/>
              </w:rPr>
              <w:t xml:space="preserve">-46.27 Cr. </w:t>
            </w:r>
          </w:p>
        </w:tc>
      </w:tr>
      <w:tr w:rsidR="004408E8" w:rsidRPr="007A0274" w14:paraId="5D263920" w14:textId="77777777" w:rsidTr="00372DC5">
        <w:trPr>
          <w:trHeight w:val="174"/>
        </w:trPr>
        <w:tc>
          <w:tcPr>
            <w:tcW w:w="2263" w:type="dxa"/>
            <w:shd w:val="clear" w:color="auto" w:fill="auto"/>
            <w:tcMar>
              <w:top w:w="15" w:type="dxa"/>
              <w:left w:w="108" w:type="dxa"/>
              <w:bottom w:w="0" w:type="dxa"/>
              <w:right w:w="108" w:type="dxa"/>
            </w:tcMar>
            <w:hideMark/>
          </w:tcPr>
          <w:p w14:paraId="7788315F" w14:textId="77777777" w:rsidR="004408E8" w:rsidRPr="007A0274" w:rsidRDefault="004408E8" w:rsidP="00372DC5">
            <w:pPr>
              <w:spacing w:before="120" w:after="120"/>
              <w:jc w:val="both"/>
              <w:rPr>
                <w:rFonts w:ascii="Arial" w:eastAsia="Times New Roman" w:hAnsi="Arial" w:cs="Arial"/>
                <w:lang w:val="en-IN"/>
              </w:rPr>
            </w:pPr>
            <w:proofErr w:type="spellStart"/>
            <w:r w:rsidRPr="007A0274">
              <w:rPr>
                <w:rFonts w:ascii="Arial" w:eastAsia="Times New Roman" w:hAnsi="Arial" w:cs="Arial"/>
                <w:b/>
                <w:bCs/>
                <w:lang w:val="en-IN"/>
              </w:rPr>
              <w:t>Bandhan</w:t>
            </w:r>
            <w:proofErr w:type="spellEnd"/>
            <w:r w:rsidRPr="007A0274">
              <w:rPr>
                <w:rFonts w:ascii="Arial" w:eastAsia="Times New Roman" w:hAnsi="Arial" w:cs="Arial"/>
                <w:b/>
                <w:bCs/>
                <w:lang w:val="en-IN"/>
              </w:rPr>
              <w:t xml:space="preserve"> Bank</w:t>
            </w:r>
          </w:p>
        </w:tc>
        <w:tc>
          <w:tcPr>
            <w:tcW w:w="2288" w:type="dxa"/>
            <w:shd w:val="clear" w:color="auto" w:fill="auto"/>
            <w:tcMar>
              <w:top w:w="15" w:type="dxa"/>
              <w:left w:w="108" w:type="dxa"/>
              <w:bottom w:w="0" w:type="dxa"/>
              <w:right w:w="108" w:type="dxa"/>
            </w:tcMar>
            <w:hideMark/>
          </w:tcPr>
          <w:p w14:paraId="3EDB01EC"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lang w:val="en-IN"/>
              </w:rPr>
              <w:t>-85.54 Cr.</w:t>
            </w:r>
          </w:p>
        </w:tc>
        <w:tc>
          <w:tcPr>
            <w:tcW w:w="2494" w:type="dxa"/>
            <w:shd w:val="clear" w:color="auto" w:fill="auto"/>
            <w:tcMar>
              <w:top w:w="15" w:type="dxa"/>
              <w:left w:w="108" w:type="dxa"/>
              <w:bottom w:w="0" w:type="dxa"/>
              <w:right w:w="108" w:type="dxa"/>
            </w:tcMar>
            <w:hideMark/>
          </w:tcPr>
          <w:p w14:paraId="72E590AD"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lang w:val="en-IN"/>
              </w:rPr>
              <w:t>DCB Bank</w:t>
            </w:r>
          </w:p>
        </w:tc>
        <w:tc>
          <w:tcPr>
            <w:tcW w:w="2495" w:type="dxa"/>
            <w:shd w:val="clear" w:color="auto" w:fill="auto"/>
            <w:tcMar>
              <w:top w:w="15" w:type="dxa"/>
              <w:left w:w="108" w:type="dxa"/>
              <w:bottom w:w="0" w:type="dxa"/>
              <w:right w:w="108" w:type="dxa"/>
            </w:tcMar>
            <w:hideMark/>
          </w:tcPr>
          <w:p w14:paraId="6BEC23CC"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lang w:val="en-IN"/>
              </w:rPr>
              <w:t xml:space="preserve">-23.57 Cr. </w:t>
            </w:r>
          </w:p>
        </w:tc>
      </w:tr>
      <w:tr w:rsidR="004408E8" w:rsidRPr="007A0274" w14:paraId="4C5FD784" w14:textId="77777777" w:rsidTr="00372DC5">
        <w:trPr>
          <w:trHeight w:val="174"/>
        </w:trPr>
        <w:tc>
          <w:tcPr>
            <w:tcW w:w="2263" w:type="dxa"/>
            <w:shd w:val="clear" w:color="auto" w:fill="auto"/>
            <w:tcMar>
              <w:top w:w="15" w:type="dxa"/>
              <w:left w:w="108" w:type="dxa"/>
              <w:bottom w:w="0" w:type="dxa"/>
              <w:right w:w="108" w:type="dxa"/>
            </w:tcMar>
            <w:hideMark/>
          </w:tcPr>
          <w:p w14:paraId="1E6A6FBF"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b/>
                <w:bCs/>
                <w:lang w:val="en-IN"/>
              </w:rPr>
              <w:t>IDBI Bank</w:t>
            </w:r>
          </w:p>
        </w:tc>
        <w:tc>
          <w:tcPr>
            <w:tcW w:w="2288" w:type="dxa"/>
            <w:shd w:val="clear" w:color="auto" w:fill="auto"/>
            <w:tcMar>
              <w:top w:w="15" w:type="dxa"/>
              <w:left w:w="108" w:type="dxa"/>
              <w:bottom w:w="0" w:type="dxa"/>
              <w:right w:w="108" w:type="dxa"/>
            </w:tcMar>
            <w:hideMark/>
          </w:tcPr>
          <w:p w14:paraId="744DB42C"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lang w:val="en-IN"/>
              </w:rPr>
              <w:t xml:space="preserve">-178.35Cr. </w:t>
            </w:r>
          </w:p>
        </w:tc>
        <w:tc>
          <w:tcPr>
            <w:tcW w:w="2494" w:type="dxa"/>
            <w:shd w:val="clear" w:color="auto" w:fill="auto"/>
            <w:tcMar>
              <w:top w:w="15" w:type="dxa"/>
              <w:left w:w="108" w:type="dxa"/>
              <w:bottom w:w="0" w:type="dxa"/>
              <w:right w:w="108" w:type="dxa"/>
            </w:tcMar>
            <w:hideMark/>
          </w:tcPr>
          <w:p w14:paraId="6405E841"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lang w:val="en-IN"/>
              </w:rPr>
              <w:t> </w:t>
            </w:r>
          </w:p>
        </w:tc>
        <w:tc>
          <w:tcPr>
            <w:tcW w:w="2495" w:type="dxa"/>
            <w:shd w:val="clear" w:color="auto" w:fill="auto"/>
            <w:tcMar>
              <w:top w:w="15" w:type="dxa"/>
              <w:left w:w="108" w:type="dxa"/>
              <w:bottom w:w="0" w:type="dxa"/>
              <w:right w:w="108" w:type="dxa"/>
            </w:tcMar>
            <w:hideMark/>
          </w:tcPr>
          <w:p w14:paraId="51ABF196" w14:textId="77777777" w:rsidR="004408E8" w:rsidRPr="007A0274" w:rsidRDefault="004408E8" w:rsidP="00372DC5">
            <w:pPr>
              <w:spacing w:before="120" w:after="120"/>
              <w:jc w:val="both"/>
              <w:rPr>
                <w:rFonts w:ascii="Arial" w:eastAsia="Times New Roman" w:hAnsi="Arial" w:cs="Arial"/>
                <w:lang w:val="en-IN"/>
              </w:rPr>
            </w:pPr>
            <w:r w:rsidRPr="007A0274">
              <w:rPr>
                <w:rFonts w:ascii="Arial" w:eastAsia="Times New Roman" w:hAnsi="Arial" w:cs="Arial"/>
                <w:lang w:val="en-IN"/>
              </w:rPr>
              <w:t> </w:t>
            </w:r>
          </w:p>
        </w:tc>
      </w:tr>
    </w:tbl>
    <w:p w14:paraId="13DBBC7F" w14:textId="77777777" w:rsidR="004408E8" w:rsidRPr="00544637" w:rsidRDefault="004408E8" w:rsidP="004408E8">
      <w:pPr>
        <w:pStyle w:val="ListParagraph"/>
        <w:spacing w:before="120" w:after="120"/>
        <w:jc w:val="both"/>
        <w:rPr>
          <w:rFonts w:ascii="Arial" w:hAnsi="Arial" w:cs="Arial"/>
        </w:rPr>
      </w:pPr>
    </w:p>
    <w:p w14:paraId="6FDB09EF" w14:textId="77777777" w:rsidR="004408E8" w:rsidRPr="00F2536A" w:rsidRDefault="004408E8" w:rsidP="004408E8">
      <w:pPr>
        <w:pStyle w:val="ListParagraph"/>
        <w:spacing w:before="120" w:after="120"/>
        <w:jc w:val="both"/>
        <w:rPr>
          <w:rFonts w:ascii="Arial" w:hAnsi="Arial" w:cs="Arial"/>
          <w:b/>
          <w:bCs/>
        </w:rPr>
      </w:pPr>
      <w:r w:rsidRPr="00F2536A">
        <w:rPr>
          <w:rFonts w:ascii="Arial" w:hAnsi="Arial" w:cs="Arial"/>
          <w:b/>
          <w:bCs/>
        </w:rPr>
        <w:t xml:space="preserve">Action </w:t>
      </w:r>
      <w:proofErr w:type="gramStart"/>
      <w:r w:rsidRPr="00F2536A">
        <w:rPr>
          <w:rFonts w:ascii="Arial" w:hAnsi="Arial" w:cs="Arial"/>
          <w:b/>
          <w:bCs/>
        </w:rPr>
        <w:t>Point:-</w:t>
      </w:r>
      <w:proofErr w:type="gramEnd"/>
      <w:r w:rsidRPr="00F2536A">
        <w:rPr>
          <w:rFonts w:ascii="Arial" w:hAnsi="Arial" w:cs="Arial"/>
          <w:b/>
          <w:bCs/>
        </w:rPr>
        <w:t xml:space="preserve"> The above Banks are requested to share the current status of the data variation &amp; LDMs are requested to make a suitable strategy so that their CD ratio can be improved. </w:t>
      </w:r>
    </w:p>
    <w:p w14:paraId="4118FFB3" w14:textId="77777777" w:rsidR="004408E8" w:rsidRDefault="004408E8" w:rsidP="004408E8">
      <w:pPr>
        <w:pStyle w:val="ListParagraph"/>
        <w:autoSpaceDE w:val="0"/>
        <w:autoSpaceDN w:val="0"/>
        <w:adjustRightInd w:val="0"/>
        <w:spacing w:before="120" w:after="120"/>
        <w:jc w:val="both"/>
        <w:rPr>
          <w:rFonts w:ascii="Arial" w:eastAsia="Calibri" w:hAnsi="Arial" w:cs="Arial"/>
        </w:rPr>
      </w:pPr>
    </w:p>
    <w:p w14:paraId="771642D3" w14:textId="77777777" w:rsidR="004408E8" w:rsidRPr="00544637" w:rsidRDefault="004408E8" w:rsidP="004408E8">
      <w:pPr>
        <w:pStyle w:val="ListParagraph"/>
        <w:autoSpaceDE w:val="0"/>
        <w:autoSpaceDN w:val="0"/>
        <w:adjustRightInd w:val="0"/>
        <w:spacing w:before="120" w:after="120"/>
        <w:jc w:val="both"/>
        <w:rPr>
          <w:rFonts w:ascii="Arial" w:eastAsia="Calibri" w:hAnsi="Arial" w:cs="Arial"/>
        </w:rPr>
      </w:pPr>
      <w:r w:rsidRPr="00544637">
        <w:rPr>
          <w:rFonts w:ascii="Arial" w:eastAsia="Calibri" w:hAnsi="Arial" w:cs="Arial"/>
        </w:rPr>
        <w:t>Following Banks have CD ratio below 60%:</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5213"/>
        <w:gridCol w:w="1133"/>
        <w:gridCol w:w="1133"/>
        <w:gridCol w:w="1133"/>
      </w:tblGrid>
      <w:tr w:rsidR="004408E8" w:rsidRPr="00387204" w14:paraId="2C209A0D" w14:textId="77777777" w:rsidTr="00372DC5">
        <w:trPr>
          <w:trHeight w:val="307"/>
        </w:trPr>
        <w:tc>
          <w:tcPr>
            <w:tcW w:w="1133" w:type="dxa"/>
            <w:shd w:val="clear" w:color="auto" w:fill="auto"/>
            <w:vAlign w:val="center"/>
            <w:hideMark/>
          </w:tcPr>
          <w:p w14:paraId="2C0E9FD3" w14:textId="77777777" w:rsidR="004408E8" w:rsidRPr="00387204" w:rsidRDefault="004408E8" w:rsidP="00372DC5">
            <w:pPr>
              <w:spacing w:after="0"/>
              <w:jc w:val="center"/>
              <w:rPr>
                <w:rFonts w:ascii="Arial" w:eastAsia="Times New Roman" w:hAnsi="Arial" w:cs="Arial"/>
                <w:b/>
                <w:bCs/>
                <w:sz w:val="20"/>
                <w:szCs w:val="20"/>
                <w:lang w:val="en-IN" w:eastAsia="en-IN"/>
              </w:rPr>
            </w:pPr>
            <w:proofErr w:type="spellStart"/>
            <w:r w:rsidRPr="00387204">
              <w:rPr>
                <w:rFonts w:ascii="Arial" w:eastAsia="Times New Roman" w:hAnsi="Arial" w:cs="Arial"/>
                <w:b/>
                <w:bCs/>
                <w:sz w:val="20"/>
                <w:szCs w:val="20"/>
                <w:lang w:eastAsia="en-IN"/>
              </w:rPr>
              <w:t>Sl</w:t>
            </w:r>
            <w:proofErr w:type="spellEnd"/>
          </w:p>
        </w:tc>
        <w:tc>
          <w:tcPr>
            <w:tcW w:w="5213" w:type="dxa"/>
            <w:shd w:val="clear" w:color="auto" w:fill="auto"/>
            <w:vAlign w:val="center"/>
            <w:hideMark/>
          </w:tcPr>
          <w:p w14:paraId="48162F34" w14:textId="77777777" w:rsidR="004408E8" w:rsidRPr="00387204" w:rsidRDefault="004408E8" w:rsidP="00372DC5">
            <w:pPr>
              <w:spacing w:after="0"/>
              <w:jc w:val="center"/>
              <w:rPr>
                <w:rFonts w:ascii="Arial" w:eastAsia="Times New Roman" w:hAnsi="Arial" w:cs="Arial"/>
                <w:b/>
                <w:bCs/>
                <w:sz w:val="20"/>
                <w:szCs w:val="20"/>
                <w:lang w:val="en-IN" w:eastAsia="en-IN"/>
              </w:rPr>
            </w:pPr>
            <w:r w:rsidRPr="00387204">
              <w:rPr>
                <w:rFonts w:ascii="Arial" w:eastAsia="Times New Roman" w:hAnsi="Arial" w:cs="Arial"/>
                <w:b/>
                <w:bCs/>
                <w:sz w:val="20"/>
                <w:szCs w:val="20"/>
                <w:lang w:eastAsia="en-IN"/>
              </w:rPr>
              <w:t>Name of Bank</w:t>
            </w:r>
          </w:p>
        </w:tc>
        <w:tc>
          <w:tcPr>
            <w:tcW w:w="1133" w:type="dxa"/>
            <w:shd w:val="clear" w:color="auto" w:fill="auto"/>
            <w:vAlign w:val="center"/>
            <w:hideMark/>
          </w:tcPr>
          <w:p w14:paraId="161DB7A8" w14:textId="77777777" w:rsidR="004408E8" w:rsidRPr="00387204" w:rsidRDefault="004408E8" w:rsidP="00372DC5">
            <w:pPr>
              <w:spacing w:after="0"/>
              <w:jc w:val="center"/>
              <w:rPr>
                <w:rFonts w:ascii="Arial" w:eastAsia="Times New Roman" w:hAnsi="Arial" w:cs="Arial"/>
                <w:b/>
                <w:bCs/>
                <w:sz w:val="20"/>
                <w:szCs w:val="20"/>
                <w:lang w:val="en-IN" w:eastAsia="en-IN"/>
              </w:rPr>
            </w:pPr>
            <w:r w:rsidRPr="00387204">
              <w:rPr>
                <w:rFonts w:ascii="Arial" w:eastAsia="Times New Roman" w:hAnsi="Arial" w:cs="Arial"/>
                <w:b/>
                <w:bCs/>
                <w:sz w:val="20"/>
                <w:szCs w:val="20"/>
                <w:lang w:eastAsia="en-IN"/>
              </w:rPr>
              <w:t>Jun</w:t>
            </w:r>
            <w:r>
              <w:rPr>
                <w:rFonts w:ascii="Arial" w:eastAsia="Times New Roman" w:hAnsi="Arial" w:cs="Arial"/>
                <w:b/>
                <w:bCs/>
                <w:sz w:val="20"/>
                <w:szCs w:val="20"/>
                <w:lang w:eastAsia="en-IN"/>
              </w:rPr>
              <w:t>e</w:t>
            </w:r>
            <w:r w:rsidRPr="00387204">
              <w:rPr>
                <w:rFonts w:ascii="Arial" w:eastAsia="Times New Roman" w:hAnsi="Arial" w:cs="Arial"/>
                <w:b/>
                <w:bCs/>
                <w:sz w:val="20"/>
                <w:szCs w:val="20"/>
                <w:lang w:eastAsia="en-IN"/>
              </w:rPr>
              <w:t>-23</w:t>
            </w:r>
          </w:p>
        </w:tc>
        <w:tc>
          <w:tcPr>
            <w:tcW w:w="1133" w:type="dxa"/>
            <w:shd w:val="clear" w:color="auto" w:fill="auto"/>
            <w:vAlign w:val="center"/>
            <w:hideMark/>
          </w:tcPr>
          <w:p w14:paraId="0D1B72BD" w14:textId="77777777" w:rsidR="004408E8" w:rsidRPr="00387204" w:rsidRDefault="004408E8" w:rsidP="00372DC5">
            <w:pPr>
              <w:spacing w:after="0"/>
              <w:jc w:val="center"/>
              <w:rPr>
                <w:rFonts w:ascii="Arial" w:eastAsia="Times New Roman" w:hAnsi="Arial" w:cs="Arial"/>
                <w:b/>
                <w:bCs/>
                <w:sz w:val="20"/>
                <w:szCs w:val="20"/>
                <w:lang w:val="en-IN" w:eastAsia="en-IN"/>
              </w:rPr>
            </w:pPr>
            <w:r w:rsidRPr="00387204">
              <w:rPr>
                <w:rFonts w:ascii="Arial" w:eastAsia="Times New Roman" w:hAnsi="Arial" w:cs="Arial"/>
                <w:b/>
                <w:bCs/>
                <w:sz w:val="20"/>
                <w:szCs w:val="20"/>
                <w:lang w:eastAsia="en-IN"/>
              </w:rPr>
              <w:t>Mar</w:t>
            </w:r>
            <w:r>
              <w:rPr>
                <w:rFonts w:ascii="Arial" w:eastAsia="Times New Roman" w:hAnsi="Arial" w:cs="Arial"/>
                <w:b/>
                <w:bCs/>
                <w:sz w:val="20"/>
                <w:szCs w:val="20"/>
                <w:lang w:eastAsia="en-IN"/>
              </w:rPr>
              <w:t>ch</w:t>
            </w:r>
            <w:r w:rsidRPr="00387204">
              <w:rPr>
                <w:rFonts w:ascii="Arial" w:eastAsia="Times New Roman" w:hAnsi="Arial" w:cs="Arial"/>
                <w:b/>
                <w:bCs/>
                <w:sz w:val="20"/>
                <w:szCs w:val="20"/>
                <w:lang w:eastAsia="en-IN"/>
              </w:rPr>
              <w:t>-24</w:t>
            </w:r>
          </w:p>
        </w:tc>
        <w:tc>
          <w:tcPr>
            <w:tcW w:w="1133" w:type="dxa"/>
            <w:shd w:val="clear" w:color="auto" w:fill="auto"/>
            <w:vAlign w:val="center"/>
            <w:hideMark/>
          </w:tcPr>
          <w:p w14:paraId="710D73CE" w14:textId="77777777" w:rsidR="004408E8" w:rsidRPr="00387204" w:rsidRDefault="004408E8" w:rsidP="00372DC5">
            <w:pPr>
              <w:spacing w:after="0"/>
              <w:jc w:val="center"/>
              <w:rPr>
                <w:rFonts w:ascii="Arial" w:eastAsia="Times New Roman" w:hAnsi="Arial" w:cs="Arial"/>
                <w:b/>
                <w:bCs/>
                <w:sz w:val="20"/>
                <w:szCs w:val="20"/>
                <w:lang w:val="en-IN" w:eastAsia="en-IN"/>
              </w:rPr>
            </w:pPr>
            <w:r w:rsidRPr="00387204">
              <w:rPr>
                <w:rFonts w:ascii="Arial" w:eastAsia="Times New Roman" w:hAnsi="Arial" w:cs="Arial"/>
                <w:b/>
                <w:bCs/>
                <w:sz w:val="20"/>
                <w:szCs w:val="20"/>
                <w:lang w:eastAsia="en-IN"/>
              </w:rPr>
              <w:t>Jun</w:t>
            </w:r>
            <w:r>
              <w:rPr>
                <w:rFonts w:ascii="Arial" w:eastAsia="Times New Roman" w:hAnsi="Arial" w:cs="Arial"/>
                <w:b/>
                <w:bCs/>
                <w:sz w:val="20"/>
                <w:szCs w:val="20"/>
                <w:lang w:eastAsia="en-IN"/>
              </w:rPr>
              <w:t>e</w:t>
            </w:r>
            <w:r w:rsidRPr="00387204">
              <w:rPr>
                <w:rFonts w:ascii="Arial" w:eastAsia="Times New Roman" w:hAnsi="Arial" w:cs="Arial"/>
                <w:b/>
                <w:bCs/>
                <w:sz w:val="20"/>
                <w:szCs w:val="20"/>
                <w:lang w:eastAsia="en-IN"/>
              </w:rPr>
              <w:t>-24</w:t>
            </w:r>
          </w:p>
        </w:tc>
      </w:tr>
      <w:tr w:rsidR="004408E8" w:rsidRPr="00387204" w14:paraId="1F2429D3" w14:textId="77777777" w:rsidTr="00372DC5">
        <w:trPr>
          <w:trHeight w:val="307"/>
        </w:trPr>
        <w:tc>
          <w:tcPr>
            <w:tcW w:w="1133" w:type="dxa"/>
            <w:shd w:val="clear" w:color="auto" w:fill="auto"/>
            <w:vAlign w:val="center"/>
            <w:hideMark/>
          </w:tcPr>
          <w:p w14:paraId="79C2B412"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1</w:t>
            </w:r>
          </w:p>
        </w:tc>
        <w:tc>
          <w:tcPr>
            <w:tcW w:w="5213" w:type="dxa"/>
            <w:shd w:val="clear" w:color="auto" w:fill="auto"/>
            <w:vAlign w:val="center"/>
            <w:hideMark/>
          </w:tcPr>
          <w:p w14:paraId="3D82FE17" w14:textId="77777777" w:rsidR="004408E8" w:rsidRPr="00387204" w:rsidRDefault="004408E8" w:rsidP="00372DC5">
            <w:pPr>
              <w:spacing w:after="0"/>
              <w:rPr>
                <w:rFonts w:ascii="Arial" w:eastAsia="Times New Roman" w:hAnsi="Arial" w:cs="Arial"/>
                <w:sz w:val="20"/>
                <w:szCs w:val="20"/>
                <w:lang w:val="en-IN" w:eastAsia="en-IN"/>
              </w:rPr>
            </w:pPr>
            <w:r w:rsidRPr="00387204">
              <w:rPr>
                <w:rFonts w:ascii="Arial" w:eastAsia="Times New Roman" w:hAnsi="Arial" w:cs="Arial"/>
                <w:sz w:val="20"/>
                <w:szCs w:val="20"/>
                <w:lang w:eastAsia="en-IN"/>
              </w:rPr>
              <w:t>AU SMALL FIN. BANK</w:t>
            </w:r>
          </w:p>
        </w:tc>
        <w:tc>
          <w:tcPr>
            <w:tcW w:w="1133" w:type="dxa"/>
            <w:shd w:val="clear" w:color="auto" w:fill="auto"/>
            <w:vAlign w:val="center"/>
            <w:hideMark/>
          </w:tcPr>
          <w:p w14:paraId="655A9364"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eastAsia="en-IN"/>
              </w:rPr>
              <w:t>39.55</w:t>
            </w:r>
          </w:p>
        </w:tc>
        <w:tc>
          <w:tcPr>
            <w:tcW w:w="1133" w:type="dxa"/>
            <w:shd w:val="clear" w:color="auto" w:fill="auto"/>
            <w:vAlign w:val="center"/>
            <w:hideMark/>
          </w:tcPr>
          <w:p w14:paraId="5ED557C4"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34.72</w:t>
            </w:r>
          </w:p>
        </w:tc>
        <w:tc>
          <w:tcPr>
            <w:tcW w:w="1133" w:type="dxa"/>
            <w:shd w:val="clear" w:color="auto" w:fill="auto"/>
            <w:vAlign w:val="center"/>
            <w:hideMark/>
          </w:tcPr>
          <w:p w14:paraId="3994DE62"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33.05</w:t>
            </w:r>
          </w:p>
        </w:tc>
      </w:tr>
      <w:tr w:rsidR="004408E8" w:rsidRPr="00387204" w14:paraId="3F882EB2" w14:textId="77777777" w:rsidTr="00372DC5">
        <w:trPr>
          <w:trHeight w:val="307"/>
        </w:trPr>
        <w:tc>
          <w:tcPr>
            <w:tcW w:w="1133" w:type="dxa"/>
            <w:shd w:val="clear" w:color="auto" w:fill="auto"/>
            <w:vAlign w:val="center"/>
            <w:hideMark/>
          </w:tcPr>
          <w:p w14:paraId="49653D6C"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2</w:t>
            </w:r>
          </w:p>
        </w:tc>
        <w:tc>
          <w:tcPr>
            <w:tcW w:w="5213" w:type="dxa"/>
            <w:shd w:val="clear" w:color="auto" w:fill="auto"/>
            <w:vAlign w:val="center"/>
            <w:hideMark/>
          </w:tcPr>
          <w:p w14:paraId="4BF233CC" w14:textId="77777777" w:rsidR="004408E8" w:rsidRPr="00387204" w:rsidRDefault="004408E8" w:rsidP="00372DC5">
            <w:pPr>
              <w:spacing w:after="0"/>
              <w:rPr>
                <w:rFonts w:ascii="Arial" w:eastAsia="Times New Roman" w:hAnsi="Arial" w:cs="Arial"/>
                <w:sz w:val="20"/>
                <w:szCs w:val="20"/>
                <w:lang w:val="en-IN" w:eastAsia="en-IN"/>
              </w:rPr>
            </w:pPr>
            <w:r w:rsidRPr="00387204">
              <w:rPr>
                <w:rFonts w:ascii="Arial" w:eastAsia="Times New Roman" w:hAnsi="Arial" w:cs="Arial"/>
                <w:sz w:val="20"/>
                <w:szCs w:val="20"/>
                <w:lang w:eastAsia="en-IN"/>
              </w:rPr>
              <w:t>BANDHAN BANK LTD.</w:t>
            </w:r>
          </w:p>
        </w:tc>
        <w:tc>
          <w:tcPr>
            <w:tcW w:w="1133" w:type="dxa"/>
            <w:shd w:val="clear" w:color="auto" w:fill="auto"/>
            <w:vAlign w:val="center"/>
            <w:hideMark/>
          </w:tcPr>
          <w:p w14:paraId="25B9F19A"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eastAsia="en-IN"/>
              </w:rPr>
              <w:t>39.45</w:t>
            </w:r>
          </w:p>
        </w:tc>
        <w:tc>
          <w:tcPr>
            <w:tcW w:w="1133" w:type="dxa"/>
            <w:shd w:val="clear" w:color="auto" w:fill="auto"/>
            <w:vAlign w:val="center"/>
            <w:hideMark/>
          </w:tcPr>
          <w:p w14:paraId="69766846"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52.51</w:t>
            </w:r>
          </w:p>
        </w:tc>
        <w:tc>
          <w:tcPr>
            <w:tcW w:w="1133" w:type="dxa"/>
            <w:shd w:val="clear" w:color="auto" w:fill="auto"/>
            <w:vAlign w:val="center"/>
            <w:hideMark/>
          </w:tcPr>
          <w:p w14:paraId="7E8B42A2"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54.38</w:t>
            </w:r>
          </w:p>
        </w:tc>
      </w:tr>
      <w:tr w:rsidR="004408E8" w:rsidRPr="00387204" w14:paraId="4F337996" w14:textId="77777777" w:rsidTr="00372DC5">
        <w:trPr>
          <w:trHeight w:val="307"/>
        </w:trPr>
        <w:tc>
          <w:tcPr>
            <w:tcW w:w="1133" w:type="dxa"/>
            <w:shd w:val="clear" w:color="auto" w:fill="auto"/>
            <w:vAlign w:val="center"/>
            <w:hideMark/>
          </w:tcPr>
          <w:p w14:paraId="66744797"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3</w:t>
            </w:r>
          </w:p>
        </w:tc>
        <w:tc>
          <w:tcPr>
            <w:tcW w:w="5213" w:type="dxa"/>
            <w:shd w:val="clear" w:color="auto" w:fill="auto"/>
            <w:vAlign w:val="center"/>
            <w:hideMark/>
          </w:tcPr>
          <w:p w14:paraId="15EB5F66" w14:textId="77777777" w:rsidR="004408E8" w:rsidRPr="00387204" w:rsidRDefault="004408E8" w:rsidP="00372DC5">
            <w:pPr>
              <w:spacing w:after="0"/>
              <w:rPr>
                <w:rFonts w:ascii="Arial" w:eastAsia="Times New Roman" w:hAnsi="Arial" w:cs="Arial"/>
                <w:sz w:val="20"/>
                <w:szCs w:val="20"/>
                <w:lang w:val="en-IN" w:eastAsia="en-IN"/>
              </w:rPr>
            </w:pPr>
            <w:r w:rsidRPr="00387204">
              <w:rPr>
                <w:rFonts w:ascii="Arial" w:eastAsia="Times New Roman" w:hAnsi="Arial" w:cs="Arial"/>
                <w:sz w:val="20"/>
                <w:szCs w:val="20"/>
                <w:lang w:eastAsia="en-IN"/>
              </w:rPr>
              <w:t>DCB Bank Ltd.</w:t>
            </w:r>
          </w:p>
        </w:tc>
        <w:tc>
          <w:tcPr>
            <w:tcW w:w="1133" w:type="dxa"/>
            <w:shd w:val="clear" w:color="auto" w:fill="auto"/>
            <w:vAlign w:val="center"/>
            <w:hideMark/>
          </w:tcPr>
          <w:p w14:paraId="01B782FB"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eastAsia="en-IN"/>
              </w:rPr>
              <w:t>50.2</w:t>
            </w:r>
          </w:p>
        </w:tc>
        <w:tc>
          <w:tcPr>
            <w:tcW w:w="1133" w:type="dxa"/>
            <w:shd w:val="clear" w:color="auto" w:fill="auto"/>
            <w:vAlign w:val="center"/>
            <w:hideMark/>
          </w:tcPr>
          <w:p w14:paraId="78289020"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52.85</w:t>
            </w:r>
          </w:p>
        </w:tc>
        <w:tc>
          <w:tcPr>
            <w:tcW w:w="1133" w:type="dxa"/>
            <w:shd w:val="clear" w:color="auto" w:fill="auto"/>
            <w:vAlign w:val="center"/>
            <w:hideMark/>
          </w:tcPr>
          <w:p w14:paraId="472E1DA1"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50.82</w:t>
            </w:r>
          </w:p>
        </w:tc>
      </w:tr>
      <w:tr w:rsidR="004408E8" w:rsidRPr="00387204" w14:paraId="6CA9875E" w14:textId="77777777" w:rsidTr="00372DC5">
        <w:trPr>
          <w:trHeight w:val="307"/>
        </w:trPr>
        <w:tc>
          <w:tcPr>
            <w:tcW w:w="1133" w:type="dxa"/>
            <w:shd w:val="clear" w:color="auto" w:fill="auto"/>
            <w:vAlign w:val="center"/>
            <w:hideMark/>
          </w:tcPr>
          <w:p w14:paraId="04CC5001"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eastAsia="en-IN"/>
              </w:rPr>
              <w:t>4</w:t>
            </w:r>
          </w:p>
        </w:tc>
        <w:tc>
          <w:tcPr>
            <w:tcW w:w="5213" w:type="dxa"/>
            <w:shd w:val="clear" w:color="auto" w:fill="auto"/>
            <w:vAlign w:val="center"/>
            <w:hideMark/>
          </w:tcPr>
          <w:p w14:paraId="2D25E80B" w14:textId="77777777" w:rsidR="004408E8" w:rsidRPr="00387204" w:rsidRDefault="004408E8" w:rsidP="00372DC5">
            <w:pPr>
              <w:spacing w:after="0"/>
              <w:rPr>
                <w:rFonts w:ascii="Arial" w:eastAsia="Times New Roman" w:hAnsi="Arial" w:cs="Arial"/>
                <w:sz w:val="20"/>
                <w:szCs w:val="20"/>
                <w:lang w:val="en-IN" w:eastAsia="en-IN"/>
              </w:rPr>
            </w:pPr>
            <w:r w:rsidRPr="00387204">
              <w:rPr>
                <w:rFonts w:ascii="Arial" w:eastAsia="Times New Roman" w:hAnsi="Arial" w:cs="Arial"/>
                <w:sz w:val="20"/>
                <w:szCs w:val="20"/>
                <w:lang w:eastAsia="en-IN"/>
              </w:rPr>
              <w:t>DEVELOPMENT BANK OF SINGAPORE</w:t>
            </w:r>
          </w:p>
        </w:tc>
        <w:tc>
          <w:tcPr>
            <w:tcW w:w="1133" w:type="dxa"/>
            <w:shd w:val="clear" w:color="auto" w:fill="auto"/>
            <w:vAlign w:val="center"/>
            <w:hideMark/>
          </w:tcPr>
          <w:p w14:paraId="2243B1E2"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eastAsia="en-IN"/>
              </w:rPr>
              <w:t>111.28</w:t>
            </w:r>
          </w:p>
        </w:tc>
        <w:tc>
          <w:tcPr>
            <w:tcW w:w="1133" w:type="dxa"/>
            <w:shd w:val="clear" w:color="auto" w:fill="auto"/>
            <w:vAlign w:val="center"/>
            <w:hideMark/>
          </w:tcPr>
          <w:p w14:paraId="1A0BF44F"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50.09</w:t>
            </w:r>
          </w:p>
        </w:tc>
        <w:tc>
          <w:tcPr>
            <w:tcW w:w="1133" w:type="dxa"/>
            <w:shd w:val="clear" w:color="auto" w:fill="auto"/>
            <w:vAlign w:val="center"/>
            <w:hideMark/>
          </w:tcPr>
          <w:p w14:paraId="57A83FEF"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34.54</w:t>
            </w:r>
          </w:p>
        </w:tc>
      </w:tr>
      <w:tr w:rsidR="004408E8" w:rsidRPr="00387204" w14:paraId="47409F9C" w14:textId="77777777" w:rsidTr="00372DC5">
        <w:trPr>
          <w:trHeight w:val="307"/>
        </w:trPr>
        <w:tc>
          <w:tcPr>
            <w:tcW w:w="1133" w:type="dxa"/>
            <w:shd w:val="clear" w:color="auto" w:fill="auto"/>
            <w:vAlign w:val="center"/>
            <w:hideMark/>
          </w:tcPr>
          <w:p w14:paraId="3EBB0F4B"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5</w:t>
            </w:r>
          </w:p>
        </w:tc>
        <w:tc>
          <w:tcPr>
            <w:tcW w:w="5213" w:type="dxa"/>
            <w:shd w:val="clear" w:color="auto" w:fill="auto"/>
            <w:vAlign w:val="center"/>
            <w:hideMark/>
          </w:tcPr>
          <w:p w14:paraId="29468AB0" w14:textId="77777777" w:rsidR="004408E8" w:rsidRPr="00387204" w:rsidRDefault="004408E8" w:rsidP="00372DC5">
            <w:pPr>
              <w:spacing w:after="0"/>
              <w:rPr>
                <w:rFonts w:ascii="Arial" w:eastAsia="Times New Roman" w:hAnsi="Arial" w:cs="Arial"/>
                <w:sz w:val="20"/>
                <w:szCs w:val="20"/>
                <w:lang w:val="en-IN" w:eastAsia="en-IN"/>
              </w:rPr>
            </w:pPr>
            <w:r w:rsidRPr="00387204">
              <w:rPr>
                <w:rFonts w:ascii="Arial" w:eastAsia="Times New Roman" w:hAnsi="Arial" w:cs="Arial"/>
                <w:sz w:val="20"/>
                <w:szCs w:val="20"/>
                <w:lang w:eastAsia="en-IN"/>
              </w:rPr>
              <w:t>EQUITAS SMALL FIN. BANK</w:t>
            </w:r>
          </w:p>
        </w:tc>
        <w:tc>
          <w:tcPr>
            <w:tcW w:w="1133" w:type="dxa"/>
            <w:shd w:val="clear" w:color="auto" w:fill="auto"/>
            <w:vAlign w:val="center"/>
            <w:hideMark/>
          </w:tcPr>
          <w:p w14:paraId="12433EA2"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eastAsia="en-IN"/>
              </w:rPr>
              <w:t>15.31</w:t>
            </w:r>
          </w:p>
        </w:tc>
        <w:tc>
          <w:tcPr>
            <w:tcW w:w="1133" w:type="dxa"/>
            <w:shd w:val="clear" w:color="auto" w:fill="auto"/>
            <w:vAlign w:val="center"/>
            <w:hideMark/>
          </w:tcPr>
          <w:p w14:paraId="38C68546"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13.54</w:t>
            </w:r>
          </w:p>
        </w:tc>
        <w:tc>
          <w:tcPr>
            <w:tcW w:w="1133" w:type="dxa"/>
            <w:shd w:val="clear" w:color="auto" w:fill="auto"/>
            <w:vAlign w:val="center"/>
            <w:hideMark/>
          </w:tcPr>
          <w:p w14:paraId="32F39FA7"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12.47</w:t>
            </w:r>
          </w:p>
        </w:tc>
      </w:tr>
      <w:tr w:rsidR="004408E8" w:rsidRPr="00387204" w14:paraId="305277C8" w14:textId="77777777" w:rsidTr="00372DC5">
        <w:trPr>
          <w:trHeight w:val="307"/>
        </w:trPr>
        <w:tc>
          <w:tcPr>
            <w:tcW w:w="1133" w:type="dxa"/>
            <w:shd w:val="clear" w:color="auto" w:fill="auto"/>
            <w:vAlign w:val="center"/>
            <w:hideMark/>
          </w:tcPr>
          <w:p w14:paraId="15380AA0"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6</w:t>
            </w:r>
          </w:p>
        </w:tc>
        <w:tc>
          <w:tcPr>
            <w:tcW w:w="5213" w:type="dxa"/>
            <w:shd w:val="clear" w:color="auto" w:fill="auto"/>
            <w:vAlign w:val="center"/>
            <w:hideMark/>
          </w:tcPr>
          <w:p w14:paraId="21FC65A2" w14:textId="77777777" w:rsidR="004408E8" w:rsidRPr="00387204" w:rsidRDefault="004408E8" w:rsidP="00372DC5">
            <w:pPr>
              <w:spacing w:after="0"/>
              <w:rPr>
                <w:rFonts w:ascii="Arial" w:eastAsia="Times New Roman" w:hAnsi="Arial" w:cs="Arial"/>
                <w:sz w:val="20"/>
                <w:szCs w:val="20"/>
                <w:lang w:val="en-IN" w:eastAsia="en-IN"/>
              </w:rPr>
            </w:pPr>
            <w:r w:rsidRPr="00387204">
              <w:rPr>
                <w:rFonts w:ascii="Arial" w:eastAsia="Times New Roman" w:hAnsi="Arial" w:cs="Arial"/>
                <w:sz w:val="20"/>
                <w:szCs w:val="20"/>
                <w:lang w:eastAsia="en-IN"/>
              </w:rPr>
              <w:t>ESAF SMALL FINANCE BANK</w:t>
            </w:r>
          </w:p>
        </w:tc>
        <w:tc>
          <w:tcPr>
            <w:tcW w:w="1133" w:type="dxa"/>
            <w:shd w:val="clear" w:color="auto" w:fill="auto"/>
            <w:vAlign w:val="center"/>
            <w:hideMark/>
          </w:tcPr>
          <w:p w14:paraId="6AD3B298"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eastAsia="en-IN"/>
              </w:rPr>
              <w:t>32.93</w:t>
            </w:r>
          </w:p>
        </w:tc>
        <w:tc>
          <w:tcPr>
            <w:tcW w:w="1133" w:type="dxa"/>
            <w:shd w:val="clear" w:color="auto" w:fill="auto"/>
            <w:vAlign w:val="center"/>
            <w:hideMark/>
          </w:tcPr>
          <w:p w14:paraId="56775AA4"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31.7</w:t>
            </w:r>
          </w:p>
        </w:tc>
        <w:tc>
          <w:tcPr>
            <w:tcW w:w="1133" w:type="dxa"/>
            <w:shd w:val="clear" w:color="auto" w:fill="auto"/>
            <w:vAlign w:val="center"/>
            <w:hideMark/>
          </w:tcPr>
          <w:p w14:paraId="3BDD354C"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45.91</w:t>
            </w:r>
          </w:p>
        </w:tc>
      </w:tr>
      <w:tr w:rsidR="004408E8" w:rsidRPr="00387204" w14:paraId="646D6D9E" w14:textId="77777777" w:rsidTr="00372DC5">
        <w:trPr>
          <w:trHeight w:val="307"/>
        </w:trPr>
        <w:tc>
          <w:tcPr>
            <w:tcW w:w="1133" w:type="dxa"/>
            <w:shd w:val="clear" w:color="auto" w:fill="auto"/>
            <w:vAlign w:val="center"/>
            <w:hideMark/>
          </w:tcPr>
          <w:p w14:paraId="66C9FEF5"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7</w:t>
            </w:r>
          </w:p>
        </w:tc>
        <w:tc>
          <w:tcPr>
            <w:tcW w:w="5213" w:type="dxa"/>
            <w:shd w:val="clear" w:color="auto" w:fill="auto"/>
            <w:vAlign w:val="center"/>
            <w:hideMark/>
          </w:tcPr>
          <w:p w14:paraId="6E46EBE5" w14:textId="77777777" w:rsidR="004408E8" w:rsidRPr="00387204" w:rsidRDefault="004408E8" w:rsidP="00372DC5">
            <w:pPr>
              <w:spacing w:after="0"/>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IDBI BANK</w:t>
            </w:r>
          </w:p>
        </w:tc>
        <w:tc>
          <w:tcPr>
            <w:tcW w:w="1133" w:type="dxa"/>
            <w:shd w:val="clear" w:color="auto" w:fill="auto"/>
            <w:vAlign w:val="center"/>
            <w:hideMark/>
          </w:tcPr>
          <w:p w14:paraId="31D4A9CD"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eastAsia="en-IN"/>
              </w:rPr>
              <w:t>60.86</w:t>
            </w:r>
          </w:p>
        </w:tc>
        <w:tc>
          <w:tcPr>
            <w:tcW w:w="1133" w:type="dxa"/>
            <w:shd w:val="clear" w:color="auto" w:fill="auto"/>
            <w:vAlign w:val="center"/>
            <w:hideMark/>
          </w:tcPr>
          <w:p w14:paraId="4682EFD2"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41.83</w:t>
            </w:r>
          </w:p>
        </w:tc>
        <w:tc>
          <w:tcPr>
            <w:tcW w:w="1133" w:type="dxa"/>
            <w:shd w:val="clear" w:color="auto" w:fill="auto"/>
            <w:vAlign w:val="center"/>
            <w:hideMark/>
          </w:tcPr>
          <w:p w14:paraId="283716AB"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39.26</w:t>
            </w:r>
          </w:p>
        </w:tc>
      </w:tr>
      <w:tr w:rsidR="004408E8" w:rsidRPr="00387204" w14:paraId="6D9CE9D2" w14:textId="77777777" w:rsidTr="00372DC5">
        <w:trPr>
          <w:trHeight w:val="307"/>
        </w:trPr>
        <w:tc>
          <w:tcPr>
            <w:tcW w:w="1133" w:type="dxa"/>
            <w:shd w:val="clear" w:color="auto" w:fill="auto"/>
            <w:vAlign w:val="center"/>
            <w:hideMark/>
          </w:tcPr>
          <w:p w14:paraId="55133BE3"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eastAsia="en-IN"/>
              </w:rPr>
              <w:t>8</w:t>
            </w:r>
          </w:p>
        </w:tc>
        <w:tc>
          <w:tcPr>
            <w:tcW w:w="5213" w:type="dxa"/>
            <w:shd w:val="clear" w:color="auto" w:fill="auto"/>
            <w:vAlign w:val="center"/>
            <w:hideMark/>
          </w:tcPr>
          <w:p w14:paraId="5DED461C" w14:textId="77777777" w:rsidR="004408E8" w:rsidRPr="00387204" w:rsidRDefault="004408E8" w:rsidP="00372DC5">
            <w:pPr>
              <w:spacing w:after="0"/>
              <w:rPr>
                <w:rFonts w:ascii="Arial" w:eastAsia="Times New Roman" w:hAnsi="Arial" w:cs="Arial"/>
                <w:sz w:val="20"/>
                <w:szCs w:val="20"/>
                <w:lang w:val="en-IN" w:eastAsia="en-IN"/>
              </w:rPr>
            </w:pPr>
            <w:r w:rsidRPr="00387204">
              <w:rPr>
                <w:rFonts w:ascii="Arial" w:eastAsia="Times New Roman" w:hAnsi="Arial" w:cs="Arial"/>
                <w:sz w:val="20"/>
                <w:szCs w:val="20"/>
                <w:lang w:eastAsia="en-IN"/>
              </w:rPr>
              <w:t>KANGRA COOP BANK</w:t>
            </w:r>
          </w:p>
        </w:tc>
        <w:tc>
          <w:tcPr>
            <w:tcW w:w="1133" w:type="dxa"/>
            <w:shd w:val="clear" w:color="auto" w:fill="auto"/>
            <w:vAlign w:val="center"/>
            <w:hideMark/>
          </w:tcPr>
          <w:p w14:paraId="72A7876C"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eastAsia="en-IN"/>
              </w:rPr>
              <w:t>NAMB</w:t>
            </w:r>
          </w:p>
        </w:tc>
        <w:tc>
          <w:tcPr>
            <w:tcW w:w="1133" w:type="dxa"/>
            <w:shd w:val="clear" w:color="auto" w:fill="auto"/>
            <w:vAlign w:val="center"/>
            <w:hideMark/>
          </w:tcPr>
          <w:p w14:paraId="20031F9D"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55.43</w:t>
            </w:r>
          </w:p>
        </w:tc>
        <w:tc>
          <w:tcPr>
            <w:tcW w:w="1133" w:type="dxa"/>
            <w:shd w:val="clear" w:color="auto" w:fill="auto"/>
            <w:vAlign w:val="center"/>
            <w:hideMark/>
          </w:tcPr>
          <w:p w14:paraId="32E09ABC"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55.97</w:t>
            </w:r>
          </w:p>
        </w:tc>
      </w:tr>
      <w:tr w:rsidR="004408E8" w:rsidRPr="00387204" w14:paraId="6A182D87" w14:textId="77777777" w:rsidTr="00372DC5">
        <w:trPr>
          <w:trHeight w:val="307"/>
        </w:trPr>
        <w:tc>
          <w:tcPr>
            <w:tcW w:w="1133" w:type="dxa"/>
            <w:shd w:val="clear" w:color="auto" w:fill="auto"/>
            <w:vAlign w:val="center"/>
            <w:hideMark/>
          </w:tcPr>
          <w:p w14:paraId="37C32117"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9</w:t>
            </w:r>
          </w:p>
        </w:tc>
        <w:tc>
          <w:tcPr>
            <w:tcW w:w="5213" w:type="dxa"/>
            <w:shd w:val="clear" w:color="auto" w:fill="auto"/>
            <w:vAlign w:val="center"/>
            <w:hideMark/>
          </w:tcPr>
          <w:p w14:paraId="53D93650" w14:textId="77777777" w:rsidR="004408E8" w:rsidRPr="00387204" w:rsidRDefault="004408E8" w:rsidP="00372DC5">
            <w:pPr>
              <w:spacing w:after="0"/>
              <w:rPr>
                <w:rFonts w:ascii="Arial" w:eastAsia="Times New Roman" w:hAnsi="Arial" w:cs="Arial"/>
                <w:sz w:val="20"/>
                <w:szCs w:val="20"/>
                <w:lang w:val="en-IN" w:eastAsia="en-IN"/>
              </w:rPr>
            </w:pPr>
            <w:r w:rsidRPr="00387204">
              <w:rPr>
                <w:rFonts w:ascii="Arial" w:eastAsia="Times New Roman" w:hAnsi="Arial" w:cs="Arial"/>
                <w:sz w:val="20"/>
                <w:szCs w:val="20"/>
                <w:lang w:eastAsia="en-IN"/>
              </w:rPr>
              <w:t>KARUR VYSYA BANK</w:t>
            </w:r>
          </w:p>
        </w:tc>
        <w:tc>
          <w:tcPr>
            <w:tcW w:w="1133" w:type="dxa"/>
            <w:shd w:val="clear" w:color="auto" w:fill="auto"/>
            <w:vAlign w:val="center"/>
            <w:hideMark/>
          </w:tcPr>
          <w:p w14:paraId="4F05756D"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eastAsia="en-IN"/>
              </w:rPr>
              <w:t>40.94</w:t>
            </w:r>
          </w:p>
        </w:tc>
        <w:tc>
          <w:tcPr>
            <w:tcW w:w="1133" w:type="dxa"/>
            <w:shd w:val="clear" w:color="auto" w:fill="auto"/>
            <w:vAlign w:val="center"/>
            <w:hideMark/>
          </w:tcPr>
          <w:p w14:paraId="1F76B2B0"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28.36</w:t>
            </w:r>
          </w:p>
        </w:tc>
        <w:tc>
          <w:tcPr>
            <w:tcW w:w="1133" w:type="dxa"/>
            <w:shd w:val="clear" w:color="auto" w:fill="auto"/>
            <w:vAlign w:val="center"/>
            <w:hideMark/>
          </w:tcPr>
          <w:p w14:paraId="27B1C67B"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32.18</w:t>
            </w:r>
          </w:p>
        </w:tc>
      </w:tr>
      <w:tr w:rsidR="004408E8" w:rsidRPr="00387204" w14:paraId="1E6408AB" w14:textId="77777777" w:rsidTr="00372DC5">
        <w:trPr>
          <w:trHeight w:val="307"/>
        </w:trPr>
        <w:tc>
          <w:tcPr>
            <w:tcW w:w="1133" w:type="dxa"/>
            <w:shd w:val="clear" w:color="auto" w:fill="auto"/>
            <w:vAlign w:val="center"/>
            <w:hideMark/>
          </w:tcPr>
          <w:p w14:paraId="3C9793DF"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10</w:t>
            </w:r>
          </w:p>
        </w:tc>
        <w:tc>
          <w:tcPr>
            <w:tcW w:w="5213" w:type="dxa"/>
            <w:shd w:val="clear" w:color="auto" w:fill="auto"/>
            <w:vAlign w:val="center"/>
            <w:hideMark/>
          </w:tcPr>
          <w:p w14:paraId="1E10A735" w14:textId="77777777" w:rsidR="004408E8" w:rsidRPr="00387204" w:rsidRDefault="004408E8" w:rsidP="00372DC5">
            <w:pPr>
              <w:spacing w:after="0"/>
              <w:rPr>
                <w:rFonts w:ascii="Arial" w:eastAsia="Times New Roman" w:hAnsi="Arial" w:cs="Arial"/>
                <w:sz w:val="20"/>
                <w:szCs w:val="20"/>
                <w:lang w:val="en-IN" w:eastAsia="en-IN"/>
              </w:rPr>
            </w:pPr>
            <w:r w:rsidRPr="00387204">
              <w:rPr>
                <w:rFonts w:ascii="Arial" w:eastAsia="Times New Roman" w:hAnsi="Arial" w:cs="Arial"/>
                <w:sz w:val="20"/>
                <w:szCs w:val="20"/>
                <w:lang w:eastAsia="en-IN"/>
              </w:rPr>
              <w:t>NAINITAL BANK LTD</w:t>
            </w:r>
          </w:p>
        </w:tc>
        <w:tc>
          <w:tcPr>
            <w:tcW w:w="1133" w:type="dxa"/>
            <w:shd w:val="clear" w:color="auto" w:fill="auto"/>
            <w:vAlign w:val="center"/>
            <w:hideMark/>
          </w:tcPr>
          <w:p w14:paraId="7FEB63E2"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eastAsia="en-IN"/>
              </w:rPr>
              <w:t>37.46</w:t>
            </w:r>
          </w:p>
        </w:tc>
        <w:tc>
          <w:tcPr>
            <w:tcW w:w="1133" w:type="dxa"/>
            <w:shd w:val="clear" w:color="auto" w:fill="auto"/>
            <w:vAlign w:val="center"/>
            <w:hideMark/>
          </w:tcPr>
          <w:p w14:paraId="0463C7D2"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35.59</w:t>
            </w:r>
          </w:p>
        </w:tc>
        <w:tc>
          <w:tcPr>
            <w:tcW w:w="1133" w:type="dxa"/>
            <w:shd w:val="clear" w:color="auto" w:fill="auto"/>
            <w:vAlign w:val="center"/>
            <w:hideMark/>
          </w:tcPr>
          <w:p w14:paraId="02F57A5E" w14:textId="77777777" w:rsidR="004408E8" w:rsidRPr="00387204" w:rsidRDefault="004408E8" w:rsidP="00372DC5">
            <w:pPr>
              <w:spacing w:after="0"/>
              <w:jc w:val="right"/>
              <w:rPr>
                <w:rFonts w:ascii="Arial" w:eastAsia="Times New Roman" w:hAnsi="Arial" w:cs="Arial"/>
                <w:sz w:val="20"/>
                <w:szCs w:val="20"/>
                <w:lang w:val="en-IN" w:eastAsia="en-IN"/>
              </w:rPr>
            </w:pPr>
            <w:r>
              <w:rPr>
                <w:rFonts w:ascii="Arial" w:eastAsia="Times New Roman" w:hAnsi="Arial" w:cs="Arial"/>
                <w:sz w:val="20"/>
                <w:szCs w:val="20"/>
                <w:lang w:val="en-IN" w:eastAsia="en-IN"/>
              </w:rPr>
              <w:t>36.75</w:t>
            </w:r>
            <w:r w:rsidRPr="00387204">
              <w:rPr>
                <w:rFonts w:ascii="Arial" w:eastAsia="Times New Roman" w:hAnsi="Arial" w:cs="Arial"/>
                <w:sz w:val="20"/>
                <w:szCs w:val="20"/>
                <w:lang w:val="en-IN" w:eastAsia="en-IN"/>
              </w:rPr>
              <w:t> </w:t>
            </w:r>
          </w:p>
        </w:tc>
      </w:tr>
      <w:tr w:rsidR="004408E8" w:rsidRPr="00387204" w14:paraId="26D86A47" w14:textId="77777777" w:rsidTr="00372DC5">
        <w:trPr>
          <w:trHeight w:val="307"/>
        </w:trPr>
        <w:tc>
          <w:tcPr>
            <w:tcW w:w="1133" w:type="dxa"/>
            <w:shd w:val="clear" w:color="auto" w:fill="auto"/>
            <w:vAlign w:val="center"/>
            <w:hideMark/>
          </w:tcPr>
          <w:p w14:paraId="7EAD5B84"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11</w:t>
            </w:r>
          </w:p>
        </w:tc>
        <w:tc>
          <w:tcPr>
            <w:tcW w:w="5213" w:type="dxa"/>
            <w:shd w:val="clear" w:color="auto" w:fill="auto"/>
            <w:vAlign w:val="center"/>
            <w:hideMark/>
          </w:tcPr>
          <w:p w14:paraId="5B9CCE2A" w14:textId="77777777" w:rsidR="004408E8" w:rsidRPr="00387204" w:rsidRDefault="004408E8" w:rsidP="00372DC5">
            <w:pPr>
              <w:spacing w:after="0"/>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TAMILNAD MERCANTILE BANK</w:t>
            </w:r>
          </w:p>
        </w:tc>
        <w:tc>
          <w:tcPr>
            <w:tcW w:w="1133" w:type="dxa"/>
            <w:shd w:val="clear" w:color="auto" w:fill="auto"/>
            <w:vAlign w:val="center"/>
            <w:hideMark/>
          </w:tcPr>
          <w:p w14:paraId="299DFACC"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eastAsia="en-IN"/>
              </w:rPr>
              <w:t>40.99</w:t>
            </w:r>
          </w:p>
        </w:tc>
        <w:tc>
          <w:tcPr>
            <w:tcW w:w="1133" w:type="dxa"/>
            <w:shd w:val="clear" w:color="auto" w:fill="auto"/>
            <w:vAlign w:val="center"/>
            <w:hideMark/>
          </w:tcPr>
          <w:p w14:paraId="2CAB4046"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54.2</w:t>
            </w:r>
          </w:p>
        </w:tc>
        <w:tc>
          <w:tcPr>
            <w:tcW w:w="1133" w:type="dxa"/>
            <w:shd w:val="clear" w:color="auto" w:fill="auto"/>
            <w:vAlign w:val="center"/>
            <w:hideMark/>
          </w:tcPr>
          <w:p w14:paraId="40CD80F1"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21.46</w:t>
            </w:r>
          </w:p>
        </w:tc>
      </w:tr>
      <w:tr w:rsidR="004408E8" w:rsidRPr="00387204" w14:paraId="6BBC95FB" w14:textId="77777777" w:rsidTr="00372DC5">
        <w:trPr>
          <w:trHeight w:val="307"/>
        </w:trPr>
        <w:tc>
          <w:tcPr>
            <w:tcW w:w="1133" w:type="dxa"/>
            <w:shd w:val="clear" w:color="auto" w:fill="auto"/>
            <w:vAlign w:val="center"/>
            <w:hideMark/>
          </w:tcPr>
          <w:p w14:paraId="5771FFA2"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12</w:t>
            </w:r>
          </w:p>
        </w:tc>
        <w:tc>
          <w:tcPr>
            <w:tcW w:w="5213" w:type="dxa"/>
            <w:shd w:val="clear" w:color="auto" w:fill="auto"/>
            <w:vAlign w:val="center"/>
            <w:hideMark/>
          </w:tcPr>
          <w:p w14:paraId="4B68BB86" w14:textId="77777777" w:rsidR="004408E8" w:rsidRPr="00387204" w:rsidRDefault="004408E8" w:rsidP="00372DC5">
            <w:pPr>
              <w:spacing w:after="0"/>
              <w:rPr>
                <w:rFonts w:ascii="Arial" w:eastAsia="Times New Roman" w:hAnsi="Arial" w:cs="Arial"/>
                <w:sz w:val="20"/>
                <w:szCs w:val="20"/>
                <w:lang w:val="en-IN" w:eastAsia="en-IN"/>
              </w:rPr>
            </w:pPr>
            <w:r w:rsidRPr="00387204">
              <w:rPr>
                <w:rFonts w:ascii="Arial" w:eastAsia="Times New Roman" w:hAnsi="Arial" w:cs="Arial"/>
                <w:sz w:val="20"/>
                <w:szCs w:val="20"/>
                <w:lang w:eastAsia="en-IN"/>
              </w:rPr>
              <w:t>UTKARSH SMALL FINANCE BANK</w:t>
            </w:r>
          </w:p>
        </w:tc>
        <w:tc>
          <w:tcPr>
            <w:tcW w:w="1133" w:type="dxa"/>
            <w:shd w:val="clear" w:color="auto" w:fill="auto"/>
            <w:vAlign w:val="center"/>
            <w:hideMark/>
          </w:tcPr>
          <w:p w14:paraId="0BEEDD13"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eastAsia="en-IN"/>
              </w:rPr>
              <w:t>35.36</w:t>
            </w:r>
          </w:p>
        </w:tc>
        <w:tc>
          <w:tcPr>
            <w:tcW w:w="1133" w:type="dxa"/>
            <w:shd w:val="clear" w:color="auto" w:fill="auto"/>
            <w:vAlign w:val="center"/>
            <w:hideMark/>
          </w:tcPr>
          <w:p w14:paraId="65A3C9C3"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33.05</w:t>
            </w:r>
          </w:p>
        </w:tc>
        <w:tc>
          <w:tcPr>
            <w:tcW w:w="1133" w:type="dxa"/>
            <w:shd w:val="clear" w:color="auto" w:fill="auto"/>
            <w:vAlign w:val="center"/>
            <w:hideMark/>
          </w:tcPr>
          <w:p w14:paraId="57802FF4" w14:textId="77777777" w:rsidR="004408E8" w:rsidRPr="00387204" w:rsidRDefault="004408E8" w:rsidP="00372DC5">
            <w:pPr>
              <w:spacing w:after="0"/>
              <w:jc w:val="right"/>
              <w:rPr>
                <w:rFonts w:ascii="Arial" w:eastAsia="Times New Roman" w:hAnsi="Arial" w:cs="Arial"/>
                <w:sz w:val="20"/>
                <w:szCs w:val="20"/>
                <w:lang w:val="en-IN" w:eastAsia="en-IN"/>
              </w:rPr>
            </w:pPr>
            <w:r w:rsidRPr="00387204">
              <w:rPr>
                <w:rFonts w:ascii="Arial" w:eastAsia="Times New Roman" w:hAnsi="Arial" w:cs="Arial"/>
                <w:sz w:val="20"/>
                <w:szCs w:val="20"/>
                <w:lang w:val="en-IN" w:eastAsia="en-IN"/>
              </w:rPr>
              <w:t>35.59</w:t>
            </w:r>
          </w:p>
        </w:tc>
      </w:tr>
    </w:tbl>
    <w:p w14:paraId="3CD29F11" w14:textId="77777777" w:rsidR="004408E8" w:rsidRPr="00544637" w:rsidRDefault="004408E8" w:rsidP="004408E8">
      <w:pPr>
        <w:pStyle w:val="ListParagraph"/>
        <w:autoSpaceDE w:val="0"/>
        <w:autoSpaceDN w:val="0"/>
        <w:adjustRightInd w:val="0"/>
        <w:spacing w:before="120" w:after="120"/>
        <w:jc w:val="both"/>
        <w:rPr>
          <w:rFonts w:ascii="Arial" w:eastAsia="Calibri" w:hAnsi="Arial" w:cs="Arial"/>
        </w:rPr>
      </w:pPr>
      <w:r w:rsidRPr="00544637">
        <w:rPr>
          <w:rFonts w:ascii="Arial" w:eastAsia="Calibri" w:hAnsi="Arial" w:cs="Arial"/>
        </w:rPr>
        <w:t>*Not a Member Bank in June 2023</w:t>
      </w:r>
    </w:p>
    <w:p w14:paraId="772D23C4" w14:textId="77777777" w:rsidR="004408E8" w:rsidRPr="00544637" w:rsidRDefault="004408E8" w:rsidP="004408E8">
      <w:pPr>
        <w:autoSpaceDE w:val="0"/>
        <w:autoSpaceDN w:val="0"/>
        <w:adjustRightInd w:val="0"/>
        <w:spacing w:before="120" w:after="120"/>
        <w:jc w:val="both"/>
        <w:rPr>
          <w:rFonts w:ascii="Arial" w:eastAsia="Calibri" w:hAnsi="Arial" w:cs="Arial"/>
        </w:rPr>
      </w:pPr>
      <w:r w:rsidRPr="00544637">
        <w:rPr>
          <w:rFonts w:ascii="Arial" w:eastAsia="Calibri" w:hAnsi="Arial" w:cs="Arial"/>
        </w:rPr>
        <w:t xml:space="preserve">Observation: The RBL Bank Limited has come out of the list of CD ratio below 60%. The official from Development Bank of Singapore and IDBI Bank are requested to inform the House about regular decline in CD ratio. </w:t>
      </w:r>
    </w:p>
    <w:p w14:paraId="19C2192E" w14:textId="77777777" w:rsidR="004408E8" w:rsidRPr="00544637" w:rsidRDefault="004408E8" w:rsidP="004408E8">
      <w:pPr>
        <w:pStyle w:val="ListParagraph"/>
        <w:autoSpaceDE w:val="0"/>
        <w:autoSpaceDN w:val="0"/>
        <w:adjustRightInd w:val="0"/>
        <w:spacing w:before="120" w:after="120"/>
        <w:jc w:val="both"/>
        <w:rPr>
          <w:rFonts w:ascii="Arial" w:eastAsia="Calibri" w:hAnsi="Arial" w:cs="Arial"/>
          <w:color w:val="FF0000"/>
        </w:rPr>
      </w:pPr>
    </w:p>
    <w:p w14:paraId="464CC0AB" w14:textId="77777777" w:rsidR="004408E8" w:rsidRPr="00544637" w:rsidRDefault="004408E8" w:rsidP="004408E8">
      <w:pPr>
        <w:pStyle w:val="ListParagraph"/>
        <w:autoSpaceDE w:val="0"/>
        <w:autoSpaceDN w:val="0"/>
        <w:adjustRightInd w:val="0"/>
        <w:spacing w:before="120" w:after="120"/>
        <w:jc w:val="both"/>
        <w:rPr>
          <w:rFonts w:ascii="Arial" w:eastAsia="Calibri" w:hAnsi="Arial" w:cs="Arial"/>
          <w:color w:val="FF0000"/>
        </w:rPr>
      </w:pPr>
    </w:p>
    <w:p w14:paraId="09883A7D" w14:textId="77777777" w:rsidR="004408E8" w:rsidRPr="00544637" w:rsidRDefault="004408E8" w:rsidP="004408E8">
      <w:pPr>
        <w:pStyle w:val="ListParagraph"/>
        <w:autoSpaceDE w:val="0"/>
        <w:autoSpaceDN w:val="0"/>
        <w:adjustRightInd w:val="0"/>
        <w:spacing w:before="120" w:after="120"/>
        <w:jc w:val="both"/>
        <w:rPr>
          <w:rFonts w:ascii="Arial" w:hAnsi="Arial" w:cs="Arial"/>
          <w:lang w:val="en-IN" w:bidi="hi-IN"/>
        </w:rPr>
      </w:pPr>
      <w:bookmarkStart w:id="4" w:name="_Hlk174359168"/>
      <w:r w:rsidRPr="00544637">
        <w:rPr>
          <w:rFonts w:ascii="Arial" w:eastAsia="Calibri" w:hAnsi="Arial" w:cs="Arial"/>
        </w:rPr>
        <w:t>Following Banks have CD ratio above 200</w:t>
      </w:r>
      <w:proofErr w:type="gramStart"/>
      <w:r w:rsidRPr="00544637">
        <w:rPr>
          <w:rFonts w:ascii="Arial" w:eastAsia="Calibri" w:hAnsi="Arial" w:cs="Arial"/>
        </w:rPr>
        <w:t>%</w:t>
      </w:r>
      <w:r w:rsidRPr="00544637">
        <w:rPr>
          <w:rFonts w:ascii="Arial" w:hAnsi="Arial" w:cs="Arial"/>
          <w:lang w:val="en-IN" w:bidi="hi-IN"/>
        </w:rPr>
        <w:t>:-</w:t>
      </w:r>
      <w:proofErr w:type="gramEnd"/>
    </w:p>
    <w:tbl>
      <w:tblPr>
        <w:tblW w:w="7720" w:type="dxa"/>
        <w:jc w:val="center"/>
        <w:tblLook w:val="04A0" w:firstRow="1" w:lastRow="0" w:firstColumn="1" w:lastColumn="0" w:noHBand="0" w:noVBand="1"/>
      </w:tblPr>
      <w:tblGrid>
        <w:gridCol w:w="845"/>
        <w:gridCol w:w="4609"/>
        <w:gridCol w:w="1133"/>
        <w:gridCol w:w="1133"/>
      </w:tblGrid>
      <w:tr w:rsidR="004408E8" w:rsidRPr="00585C74" w14:paraId="110CF9F7" w14:textId="77777777" w:rsidTr="00372DC5">
        <w:trPr>
          <w:trHeight w:val="286"/>
          <w:jc w:val="cent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88322" w14:textId="77777777" w:rsidR="004408E8" w:rsidRPr="00585C74" w:rsidRDefault="004408E8" w:rsidP="00372DC5">
            <w:pPr>
              <w:spacing w:after="0"/>
              <w:jc w:val="center"/>
              <w:rPr>
                <w:rFonts w:ascii="Arial" w:eastAsia="Times New Roman" w:hAnsi="Arial" w:cs="Arial"/>
                <w:b/>
                <w:bCs/>
              </w:rPr>
            </w:pPr>
            <w:proofErr w:type="spellStart"/>
            <w:r w:rsidRPr="00585C74">
              <w:rPr>
                <w:rFonts w:ascii="Arial" w:eastAsia="Times New Roman" w:hAnsi="Arial" w:cs="Arial"/>
                <w:b/>
                <w:bCs/>
              </w:rPr>
              <w:t>Sl</w:t>
            </w:r>
            <w:proofErr w:type="spellEnd"/>
          </w:p>
        </w:tc>
        <w:tc>
          <w:tcPr>
            <w:tcW w:w="4609" w:type="dxa"/>
            <w:tcBorders>
              <w:top w:val="single" w:sz="4" w:space="0" w:color="auto"/>
              <w:left w:val="nil"/>
              <w:bottom w:val="single" w:sz="4" w:space="0" w:color="auto"/>
              <w:right w:val="single" w:sz="4" w:space="0" w:color="auto"/>
            </w:tcBorders>
            <w:shd w:val="clear" w:color="auto" w:fill="auto"/>
            <w:vAlign w:val="center"/>
            <w:hideMark/>
          </w:tcPr>
          <w:p w14:paraId="750B9241" w14:textId="77777777" w:rsidR="004408E8" w:rsidRPr="00585C74" w:rsidRDefault="004408E8" w:rsidP="00372DC5">
            <w:pPr>
              <w:spacing w:after="0"/>
              <w:jc w:val="center"/>
              <w:rPr>
                <w:rFonts w:ascii="Arial" w:eastAsia="Times New Roman" w:hAnsi="Arial" w:cs="Arial"/>
                <w:b/>
                <w:bCs/>
              </w:rPr>
            </w:pPr>
            <w:r w:rsidRPr="00585C74">
              <w:rPr>
                <w:rFonts w:ascii="Arial" w:eastAsia="Times New Roman" w:hAnsi="Arial" w:cs="Arial"/>
                <w:b/>
                <w:bCs/>
              </w:rPr>
              <w:t>Name of Bank</w:t>
            </w:r>
          </w:p>
        </w:tc>
        <w:tc>
          <w:tcPr>
            <w:tcW w:w="1133" w:type="dxa"/>
            <w:tcBorders>
              <w:top w:val="single" w:sz="4" w:space="0" w:color="auto"/>
              <w:left w:val="nil"/>
              <w:bottom w:val="single" w:sz="4" w:space="0" w:color="auto"/>
              <w:right w:val="single" w:sz="4" w:space="0" w:color="auto"/>
            </w:tcBorders>
          </w:tcPr>
          <w:p w14:paraId="57F6BED3" w14:textId="77777777" w:rsidR="004408E8" w:rsidRPr="00585C74" w:rsidRDefault="004408E8" w:rsidP="00372DC5">
            <w:pPr>
              <w:spacing w:after="0"/>
              <w:jc w:val="center"/>
              <w:rPr>
                <w:rFonts w:ascii="Arial" w:eastAsia="Times New Roman" w:hAnsi="Arial" w:cs="Arial"/>
                <w:b/>
                <w:bCs/>
              </w:rPr>
            </w:pPr>
            <w:r w:rsidRPr="00585C74">
              <w:rPr>
                <w:rFonts w:ascii="Arial" w:eastAsia="Times New Roman" w:hAnsi="Arial" w:cs="Arial"/>
                <w:b/>
                <w:bCs/>
              </w:rPr>
              <w:t>March-24</w:t>
            </w:r>
          </w:p>
        </w:tc>
        <w:tc>
          <w:tcPr>
            <w:tcW w:w="1133" w:type="dxa"/>
            <w:tcBorders>
              <w:top w:val="single" w:sz="4" w:space="0" w:color="auto"/>
              <w:left w:val="nil"/>
              <w:bottom w:val="single" w:sz="4" w:space="0" w:color="auto"/>
              <w:right w:val="single" w:sz="4" w:space="0" w:color="auto"/>
            </w:tcBorders>
          </w:tcPr>
          <w:p w14:paraId="30037E31" w14:textId="77777777" w:rsidR="004408E8" w:rsidRPr="00585C74" w:rsidRDefault="004408E8" w:rsidP="00372DC5">
            <w:pPr>
              <w:spacing w:after="0"/>
              <w:jc w:val="center"/>
              <w:rPr>
                <w:rFonts w:ascii="Arial" w:eastAsia="Times New Roman" w:hAnsi="Arial" w:cs="Arial"/>
                <w:b/>
                <w:bCs/>
              </w:rPr>
            </w:pPr>
            <w:r w:rsidRPr="00585C74">
              <w:rPr>
                <w:rFonts w:ascii="Arial" w:eastAsia="Times New Roman" w:hAnsi="Arial" w:cs="Arial"/>
                <w:b/>
                <w:bCs/>
              </w:rPr>
              <w:t>June-24</w:t>
            </w:r>
          </w:p>
        </w:tc>
      </w:tr>
      <w:tr w:rsidR="004408E8" w:rsidRPr="00585C74" w14:paraId="6613C215" w14:textId="77777777" w:rsidTr="00372DC5">
        <w:trPr>
          <w:trHeight w:val="286"/>
          <w:jc w:val="center"/>
        </w:trPr>
        <w:tc>
          <w:tcPr>
            <w:tcW w:w="845" w:type="dxa"/>
            <w:tcBorders>
              <w:top w:val="nil"/>
              <w:left w:val="single" w:sz="4" w:space="0" w:color="auto"/>
              <w:bottom w:val="single" w:sz="4" w:space="0" w:color="auto"/>
              <w:right w:val="single" w:sz="4" w:space="0" w:color="auto"/>
            </w:tcBorders>
            <w:shd w:val="clear" w:color="auto" w:fill="auto"/>
            <w:vAlign w:val="center"/>
          </w:tcPr>
          <w:p w14:paraId="39DE3C3E" w14:textId="77777777" w:rsidR="004408E8" w:rsidRPr="00585C74" w:rsidRDefault="004408E8" w:rsidP="00372DC5">
            <w:pPr>
              <w:spacing w:after="0"/>
              <w:jc w:val="right"/>
              <w:rPr>
                <w:rFonts w:ascii="Arial" w:eastAsia="Times New Roman" w:hAnsi="Arial" w:cs="Arial"/>
              </w:rPr>
            </w:pPr>
            <w:r>
              <w:rPr>
                <w:rFonts w:ascii="Arial" w:eastAsia="Times New Roman" w:hAnsi="Arial" w:cs="Arial"/>
              </w:rPr>
              <w:t>1</w:t>
            </w:r>
          </w:p>
        </w:tc>
        <w:tc>
          <w:tcPr>
            <w:tcW w:w="4609" w:type="dxa"/>
            <w:tcBorders>
              <w:top w:val="nil"/>
              <w:left w:val="nil"/>
              <w:bottom w:val="single" w:sz="4" w:space="0" w:color="auto"/>
              <w:right w:val="single" w:sz="4" w:space="0" w:color="auto"/>
            </w:tcBorders>
            <w:shd w:val="clear" w:color="auto" w:fill="auto"/>
            <w:vAlign w:val="center"/>
            <w:hideMark/>
          </w:tcPr>
          <w:p w14:paraId="1DB9E341" w14:textId="77777777" w:rsidR="004408E8" w:rsidRPr="00585C74" w:rsidRDefault="004408E8" w:rsidP="00372DC5">
            <w:pPr>
              <w:spacing w:after="0"/>
              <w:rPr>
                <w:rFonts w:ascii="Arial" w:eastAsia="Times New Roman" w:hAnsi="Arial" w:cs="Arial"/>
              </w:rPr>
            </w:pPr>
            <w:r w:rsidRPr="00585C74">
              <w:rPr>
                <w:rFonts w:ascii="Arial" w:eastAsia="Times New Roman" w:hAnsi="Arial" w:cs="Arial"/>
              </w:rPr>
              <w:t>BANK OF INDIA</w:t>
            </w:r>
          </w:p>
        </w:tc>
        <w:tc>
          <w:tcPr>
            <w:tcW w:w="1133" w:type="dxa"/>
            <w:tcBorders>
              <w:top w:val="nil"/>
              <w:left w:val="nil"/>
              <w:bottom w:val="single" w:sz="4" w:space="0" w:color="auto"/>
              <w:right w:val="single" w:sz="4" w:space="0" w:color="auto"/>
            </w:tcBorders>
          </w:tcPr>
          <w:p w14:paraId="7F4FE816" w14:textId="77777777" w:rsidR="004408E8" w:rsidRPr="00585C74" w:rsidRDefault="004408E8" w:rsidP="00372DC5">
            <w:pPr>
              <w:spacing w:after="0"/>
              <w:jc w:val="right"/>
              <w:rPr>
                <w:rFonts w:ascii="Arial" w:eastAsia="Times New Roman" w:hAnsi="Arial" w:cs="Arial"/>
              </w:rPr>
            </w:pPr>
            <w:r w:rsidRPr="00585C74">
              <w:rPr>
                <w:rFonts w:ascii="Arial" w:eastAsia="Times New Roman" w:hAnsi="Arial" w:cs="Arial"/>
                <w:lang w:val="en-IN" w:eastAsia="en-IN"/>
              </w:rPr>
              <w:t>235.95</w:t>
            </w:r>
          </w:p>
        </w:tc>
        <w:tc>
          <w:tcPr>
            <w:tcW w:w="1133" w:type="dxa"/>
            <w:tcBorders>
              <w:top w:val="nil"/>
              <w:left w:val="nil"/>
              <w:bottom w:val="single" w:sz="4" w:space="0" w:color="auto"/>
              <w:right w:val="single" w:sz="4" w:space="0" w:color="auto"/>
            </w:tcBorders>
          </w:tcPr>
          <w:p w14:paraId="37878C07" w14:textId="77777777" w:rsidR="004408E8" w:rsidRPr="00585C74" w:rsidRDefault="004408E8" w:rsidP="00372DC5">
            <w:pPr>
              <w:spacing w:after="0"/>
              <w:jc w:val="right"/>
              <w:rPr>
                <w:rFonts w:ascii="Arial" w:eastAsia="Times New Roman" w:hAnsi="Arial" w:cs="Arial"/>
                <w:lang w:val="en-IN" w:eastAsia="en-IN"/>
              </w:rPr>
            </w:pPr>
            <w:r w:rsidRPr="00585C74">
              <w:rPr>
                <w:rFonts w:ascii="Arial" w:eastAsia="Times New Roman" w:hAnsi="Arial" w:cs="Arial"/>
                <w:lang w:val="en-IN" w:eastAsia="en-IN"/>
              </w:rPr>
              <w:t>221.85</w:t>
            </w:r>
          </w:p>
        </w:tc>
      </w:tr>
      <w:tr w:rsidR="004408E8" w:rsidRPr="00585C74" w14:paraId="3F69D61B" w14:textId="77777777" w:rsidTr="00372DC5">
        <w:trPr>
          <w:trHeight w:val="286"/>
          <w:jc w:val="center"/>
        </w:trPr>
        <w:tc>
          <w:tcPr>
            <w:tcW w:w="845" w:type="dxa"/>
            <w:tcBorders>
              <w:top w:val="nil"/>
              <w:left w:val="single" w:sz="4" w:space="0" w:color="auto"/>
              <w:bottom w:val="single" w:sz="4" w:space="0" w:color="auto"/>
              <w:right w:val="single" w:sz="4" w:space="0" w:color="auto"/>
            </w:tcBorders>
            <w:shd w:val="clear" w:color="auto" w:fill="auto"/>
            <w:vAlign w:val="center"/>
          </w:tcPr>
          <w:p w14:paraId="1F097BCB" w14:textId="77777777" w:rsidR="004408E8" w:rsidRPr="00585C74" w:rsidRDefault="004408E8" w:rsidP="00372DC5">
            <w:pPr>
              <w:spacing w:after="0"/>
              <w:jc w:val="right"/>
              <w:rPr>
                <w:rFonts w:ascii="Arial" w:eastAsia="Times New Roman" w:hAnsi="Arial" w:cs="Arial"/>
              </w:rPr>
            </w:pPr>
            <w:r>
              <w:rPr>
                <w:rFonts w:ascii="Arial" w:eastAsia="Times New Roman" w:hAnsi="Arial" w:cs="Arial"/>
              </w:rPr>
              <w:t>2</w:t>
            </w:r>
          </w:p>
        </w:tc>
        <w:tc>
          <w:tcPr>
            <w:tcW w:w="4609" w:type="dxa"/>
            <w:tcBorders>
              <w:top w:val="nil"/>
              <w:left w:val="nil"/>
              <w:bottom w:val="single" w:sz="4" w:space="0" w:color="auto"/>
              <w:right w:val="single" w:sz="4" w:space="0" w:color="auto"/>
            </w:tcBorders>
            <w:shd w:val="clear" w:color="auto" w:fill="auto"/>
            <w:vAlign w:val="center"/>
            <w:hideMark/>
          </w:tcPr>
          <w:p w14:paraId="49DEDE42" w14:textId="77777777" w:rsidR="004408E8" w:rsidRPr="00585C74" w:rsidRDefault="004408E8" w:rsidP="00372DC5">
            <w:pPr>
              <w:spacing w:after="0"/>
              <w:rPr>
                <w:rFonts w:ascii="Arial" w:eastAsia="Times New Roman" w:hAnsi="Arial" w:cs="Arial"/>
              </w:rPr>
            </w:pPr>
            <w:r w:rsidRPr="00585C74">
              <w:rPr>
                <w:rFonts w:ascii="Arial" w:eastAsia="Times New Roman" w:hAnsi="Arial" w:cs="Arial"/>
              </w:rPr>
              <w:t>CAPITAL SMALL FINANCE BANK</w:t>
            </w:r>
          </w:p>
        </w:tc>
        <w:tc>
          <w:tcPr>
            <w:tcW w:w="1133" w:type="dxa"/>
            <w:tcBorders>
              <w:top w:val="nil"/>
              <w:left w:val="nil"/>
              <w:bottom w:val="single" w:sz="4" w:space="0" w:color="auto"/>
              <w:right w:val="single" w:sz="4" w:space="0" w:color="auto"/>
            </w:tcBorders>
          </w:tcPr>
          <w:p w14:paraId="060156B5" w14:textId="77777777" w:rsidR="004408E8" w:rsidRPr="00585C74" w:rsidRDefault="004408E8" w:rsidP="00372DC5">
            <w:pPr>
              <w:spacing w:after="0"/>
              <w:jc w:val="right"/>
              <w:rPr>
                <w:rFonts w:ascii="Arial" w:eastAsia="Times New Roman" w:hAnsi="Arial" w:cs="Arial"/>
              </w:rPr>
            </w:pPr>
            <w:r w:rsidRPr="00585C74">
              <w:rPr>
                <w:rFonts w:ascii="Arial" w:eastAsia="Times New Roman" w:hAnsi="Arial" w:cs="Arial"/>
                <w:lang w:val="en-IN" w:eastAsia="en-IN"/>
              </w:rPr>
              <w:t>290.02</w:t>
            </w:r>
          </w:p>
        </w:tc>
        <w:tc>
          <w:tcPr>
            <w:tcW w:w="1133" w:type="dxa"/>
            <w:tcBorders>
              <w:top w:val="nil"/>
              <w:left w:val="nil"/>
              <w:bottom w:val="single" w:sz="4" w:space="0" w:color="auto"/>
              <w:right w:val="single" w:sz="4" w:space="0" w:color="auto"/>
            </w:tcBorders>
          </w:tcPr>
          <w:p w14:paraId="7C68113A" w14:textId="77777777" w:rsidR="004408E8" w:rsidRPr="00585C74" w:rsidRDefault="004408E8" w:rsidP="00372DC5">
            <w:pPr>
              <w:spacing w:after="0"/>
              <w:jc w:val="right"/>
              <w:rPr>
                <w:rFonts w:ascii="Arial" w:eastAsia="Times New Roman" w:hAnsi="Arial" w:cs="Arial"/>
                <w:lang w:val="en-IN" w:eastAsia="en-IN"/>
              </w:rPr>
            </w:pPr>
            <w:r w:rsidRPr="00585C74">
              <w:rPr>
                <w:rFonts w:ascii="Arial" w:eastAsia="Times New Roman" w:hAnsi="Arial" w:cs="Arial"/>
                <w:lang w:val="en-IN" w:eastAsia="en-IN"/>
              </w:rPr>
              <w:t>338.22</w:t>
            </w:r>
          </w:p>
        </w:tc>
      </w:tr>
      <w:tr w:rsidR="004408E8" w:rsidRPr="00585C74" w14:paraId="64E555BE" w14:textId="77777777" w:rsidTr="00372DC5">
        <w:trPr>
          <w:trHeight w:val="286"/>
          <w:jc w:val="center"/>
        </w:trPr>
        <w:tc>
          <w:tcPr>
            <w:tcW w:w="845" w:type="dxa"/>
            <w:tcBorders>
              <w:top w:val="nil"/>
              <w:left w:val="single" w:sz="4" w:space="0" w:color="auto"/>
              <w:bottom w:val="single" w:sz="4" w:space="0" w:color="auto"/>
              <w:right w:val="single" w:sz="4" w:space="0" w:color="auto"/>
            </w:tcBorders>
            <w:shd w:val="clear" w:color="auto" w:fill="auto"/>
            <w:vAlign w:val="center"/>
          </w:tcPr>
          <w:p w14:paraId="5A47A359" w14:textId="77777777" w:rsidR="004408E8" w:rsidRPr="00585C74" w:rsidRDefault="004408E8" w:rsidP="00372DC5">
            <w:pPr>
              <w:spacing w:after="0"/>
              <w:jc w:val="right"/>
              <w:rPr>
                <w:rFonts w:ascii="Arial" w:eastAsia="Times New Roman" w:hAnsi="Arial" w:cs="Arial"/>
              </w:rPr>
            </w:pPr>
            <w:r>
              <w:rPr>
                <w:rFonts w:ascii="Arial" w:eastAsia="Times New Roman" w:hAnsi="Arial" w:cs="Arial"/>
              </w:rPr>
              <w:t>3</w:t>
            </w:r>
          </w:p>
        </w:tc>
        <w:tc>
          <w:tcPr>
            <w:tcW w:w="4609" w:type="dxa"/>
            <w:tcBorders>
              <w:top w:val="nil"/>
              <w:left w:val="nil"/>
              <w:bottom w:val="single" w:sz="4" w:space="0" w:color="auto"/>
              <w:right w:val="single" w:sz="4" w:space="0" w:color="auto"/>
            </w:tcBorders>
            <w:shd w:val="clear" w:color="auto" w:fill="auto"/>
            <w:vAlign w:val="center"/>
          </w:tcPr>
          <w:p w14:paraId="0952697F" w14:textId="77777777" w:rsidR="004408E8" w:rsidRPr="00585C74" w:rsidRDefault="004408E8" w:rsidP="00372DC5">
            <w:pPr>
              <w:spacing w:after="0"/>
              <w:rPr>
                <w:rFonts w:ascii="Arial" w:eastAsia="Times New Roman" w:hAnsi="Arial" w:cs="Arial"/>
              </w:rPr>
            </w:pPr>
            <w:r w:rsidRPr="00585C74">
              <w:rPr>
                <w:rFonts w:ascii="Arial" w:eastAsia="Times New Roman" w:hAnsi="Arial" w:cs="Arial"/>
              </w:rPr>
              <w:t>JAMMU &amp; KASHMIR BANK</w:t>
            </w:r>
          </w:p>
        </w:tc>
        <w:tc>
          <w:tcPr>
            <w:tcW w:w="1133" w:type="dxa"/>
            <w:tcBorders>
              <w:top w:val="nil"/>
              <w:left w:val="nil"/>
              <w:bottom w:val="single" w:sz="4" w:space="0" w:color="auto"/>
              <w:right w:val="single" w:sz="4" w:space="0" w:color="auto"/>
            </w:tcBorders>
          </w:tcPr>
          <w:p w14:paraId="39A5F0A6" w14:textId="77777777" w:rsidR="004408E8" w:rsidRPr="00585C74" w:rsidRDefault="004408E8" w:rsidP="00372DC5">
            <w:pPr>
              <w:spacing w:after="0"/>
              <w:jc w:val="right"/>
              <w:rPr>
                <w:rFonts w:ascii="Arial" w:eastAsia="Times New Roman" w:hAnsi="Arial" w:cs="Arial"/>
                <w:lang w:val="en-IN" w:eastAsia="en-IN"/>
              </w:rPr>
            </w:pPr>
            <w:r w:rsidRPr="00585C74">
              <w:rPr>
                <w:rFonts w:ascii="Arial" w:eastAsia="Times New Roman" w:hAnsi="Arial" w:cs="Arial"/>
                <w:lang w:val="en-IN" w:eastAsia="en-IN"/>
              </w:rPr>
              <w:t>197.44</w:t>
            </w:r>
          </w:p>
        </w:tc>
        <w:tc>
          <w:tcPr>
            <w:tcW w:w="1133" w:type="dxa"/>
            <w:tcBorders>
              <w:top w:val="nil"/>
              <w:left w:val="nil"/>
              <w:bottom w:val="single" w:sz="4" w:space="0" w:color="auto"/>
              <w:right w:val="single" w:sz="4" w:space="0" w:color="auto"/>
            </w:tcBorders>
          </w:tcPr>
          <w:p w14:paraId="2E0DDD08" w14:textId="77777777" w:rsidR="004408E8" w:rsidRPr="00585C74" w:rsidRDefault="004408E8" w:rsidP="00372DC5">
            <w:pPr>
              <w:spacing w:after="0"/>
              <w:jc w:val="right"/>
              <w:rPr>
                <w:rFonts w:ascii="Arial" w:eastAsia="Times New Roman" w:hAnsi="Arial" w:cs="Arial"/>
                <w:lang w:val="en-IN" w:eastAsia="en-IN"/>
              </w:rPr>
            </w:pPr>
            <w:r w:rsidRPr="00585C74">
              <w:rPr>
                <w:rFonts w:ascii="Arial" w:eastAsia="Times New Roman" w:hAnsi="Arial" w:cs="Arial"/>
                <w:lang w:val="en-IN" w:eastAsia="en-IN"/>
              </w:rPr>
              <w:t>231.22</w:t>
            </w:r>
          </w:p>
        </w:tc>
      </w:tr>
      <w:tr w:rsidR="004408E8" w:rsidRPr="00585C74" w14:paraId="77769AD3" w14:textId="77777777" w:rsidTr="00372DC5">
        <w:trPr>
          <w:trHeight w:val="286"/>
          <w:jc w:val="center"/>
        </w:trPr>
        <w:tc>
          <w:tcPr>
            <w:tcW w:w="845" w:type="dxa"/>
            <w:tcBorders>
              <w:top w:val="nil"/>
              <w:left w:val="single" w:sz="4" w:space="0" w:color="auto"/>
              <w:bottom w:val="single" w:sz="4" w:space="0" w:color="auto"/>
              <w:right w:val="single" w:sz="4" w:space="0" w:color="auto"/>
            </w:tcBorders>
            <w:shd w:val="clear" w:color="auto" w:fill="auto"/>
            <w:vAlign w:val="center"/>
          </w:tcPr>
          <w:p w14:paraId="4D17520F" w14:textId="77777777" w:rsidR="004408E8" w:rsidRPr="00585C74" w:rsidRDefault="004408E8" w:rsidP="00372DC5">
            <w:pPr>
              <w:spacing w:after="0"/>
              <w:jc w:val="right"/>
              <w:rPr>
                <w:rFonts w:ascii="Arial" w:eastAsia="Times New Roman" w:hAnsi="Arial" w:cs="Arial"/>
              </w:rPr>
            </w:pPr>
            <w:r>
              <w:rPr>
                <w:rFonts w:ascii="Arial" w:eastAsia="Times New Roman" w:hAnsi="Arial" w:cs="Arial"/>
              </w:rPr>
              <w:t>4</w:t>
            </w:r>
          </w:p>
        </w:tc>
        <w:tc>
          <w:tcPr>
            <w:tcW w:w="4609" w:type="dxa"/>
            <w:tcBorders>
              <w:top w:val="nil"/>
              <w:left w:val="nil"/>
              <w:bottom w:val="single" w:sz="4" w:space="0" w:color="auto"/>
              <w:right w:val="single" w:sz="4" w:space="0" w:color="auto"/>
            </w:tcBorders>
            <w:shd w:val="clear" w:color="auto" w:fill="auto"/>
            <w:vAlign w:val="center"/>
          </w:tcPr>
          <w:p w14:paraId="12B3E2D7" w14:textId="77777777" w:rsidR="004408E8" w:rsidRPr="00585C74" w:rsidRDefault="004408E8" w:rsidP="00372DC5">
            <w:pPr>
              <w:spacing w:after="0"/>
              <w:rPr>
                <w:rFonts w:ascii="Arial" w:eastAsia="Times New Roman" w:hAnsi="Arial" w:cs="Arial"/>
                <w:lang w:val="en-IN" w:eastAsia="en-IN"/>
              </w:rPr>
            </w:pPr>
            <w:r w:rsidRPr="00585C74">
              <w:rPr>
                <w:rFonts w:ascii="Arial" w:eastAsia="Times New Roman" w:hAnsi="Arial" w:cs="Arial"/>
                <w:lang w:val="en-IN" w:eastAsia="en-IN"/>
              </w:rPr>
              <w:t>KARNATAKA BANK</w:t>
            </w:r>
          </w:p>
        </w:tc>
        <w:tc>
          <w:tcPr>
            <w:tcW w:w="1133" w:type="dxa"/>
            <w:tcBorders>
              <w:top w:val="nil"/>
              <w:left w:val="nil"/>
              <w:bottom w:val="single" w:sz="4" w:space="0" w:color="auto"/>
              <w:right w:val="single" w:sz="4" w:space="0" w:color="auto"/>
            </w:tcBorders>
          </w:tcPr>
          <w:p w14:paraId="1A122055" w14:textId="77777777" w:rsidR="004408E8" w:rsidRPr="00585C74" w:rsidRDefault="004408E8" w:rsidP="00372DC5">
            <w:pPr>
              <w:spacing w:after="0"/>
              <w:jc w:val="right"/>
              <w:rPr>
                <w:rFonts w:ascii="Arial" w:eastAsia="Times New Roman" w:hAnsi="Arial" w:cs="Arial"/>
                <w:lang w:val="en-IN" w:eastAsia="en-IN"/>
              </w:rPr>
            </w:pPr>
            <w:r w:rsidRPr="00585C74">
              <w:rPr>
                <w:rFonts w:ascii="Arial" w:eastAsia="Times New Roman" w:hAnsi="Arial" w:cs="Arial"/>
                <w:lang w:val="en-IN" w:eastAsia="en-IN"/>
              </w:rPr>
              <w:t>296.78</w:t>
            </w:r>
          </w:p>
        </w:tc>
        <w:tc>
          <w:tcPr>
            <w:tcW w:w="1133" w:type="dxa"/>
            <w:tcBorders>
              <w:top w:val="nil"/>
              <w:left w:val="nil"/>
              <w:bottom w:val="single" w:sz="4" w:space="0" w:color="auto"/>
              <w:right w:val="single" w:sz="4" w:space="0" w:color="auto"/>
            </w:tcBorders>
          </w:tcPr>
          <w:p w14:paraId="446F28A2" w14:textId="77777777" w:rsidR="004408E8" w:rsidRPr="00585C74" w:rsidRDefault="004408E8" w:rsidP="00372DC5">
            <w:pPr>
              <w:spacing w:after="0"/>
              <w:jc w:val="right"/>
              <w:rPr>
                <w:rFonts w:ascii="Arial" w:eastAsia="Times New Roman" w:hAnsi="Arial" w:cs="Arial"/>
                <w:lang w:val="en-IN" w:eastAsia="en-IN"/>
              </w:rPr>
            </w:pPr>
            <w:r w:rsidRPr="00585C74">
              <w:rPr>
                <w:rFonts w:ascii="Arial" w:eastAsia="Times New Roman" w:hAnsi="Arial" w:cs="Arial"/>
                <w:lang w:val="en-IN" w:eastAsia="en-IN"/>
              </w:rPr>
              <w:t>269.41</w:t>
            </w:r>
          </w:p>
        </w:tc>
      </w:tr>
      <w:tr w:rsidR="004408E8" w:rsidRPr="00585C74" w14:paraId="64CC1361" w14:textId="77777777" w:rsidTr="00372DC5">
        <w:trPr>
          <w:trHeight w:val="286"/>
          <w:jc w:val="center"/>
        </w:trPr>
        <w:tc>
          <w:tcPr>
            <w:tcW w:w="845" w:type="dxa"/>
            <w:tcBorders>
              <w:top w:val="nil"/>
              <w:left w:val="single" w:sz="4" w:space="0" w:color="auto"/>
              <w:bottom w:val="single" w:sz="4" w:space="0" w:color="auto"/>
              <w:right w:val="single" w:sz="4" w:space="0" w:color="auto"/>
            </w:tcBorders>
            <w:shd w:val="clear" w:color="auto" w:fill="auto"/>
            <w:vAlign w:val="center"/>
          </w:tcPr>
          <w:p w14:paraId="1C1E97E7" w14:textId="77777777" w:rsidR="004408E8" w:rsidRPr="00585C74" w:rsidRDefault="004408E8" w:rsidP="00372DC5">
            <w:pPr>
              <w:spacing w:after="0"/>
              <w:jc w:val="right"/>
              <w:rPr>
                <w:rFonts w:ascii="Arial" w:eastAsia="Times New Roman" w:hAnsi="Arial" w:cs="Arial"/>
              </w:rPr>
            </w:pPr>
            <w:r>
              <w:rPr>
                <w:rFonts w:ascii="Arial" w:eastAsia="Times New Roman" w:hAnsi="Arial" w:cs="Arial"/>
              </w:rPr>
              <w:t>5</w:t>
            </w:r>
          </w:p>
        </w:tc>
        <w:tc>
          <w:tcPr>
            <w:tcW w:w="4609" w:type="dxa"/>
            <w:tcBorders>
              <w:top w:val="nil"/>
              <w:left w:val="nil"/>
              <w:bottom w:val="single" w:sz="4" w:space="0" w:color="auto"/>
              <w:right w:val="single" w:sz="4" w:space="0" w:color="auto"/>
            </w:tcBorders>
            <w:shd w:val="clear" w:color="auto" w:fill="auto"/>
            <w:vAlign w:val="center"/>
          </w:tcPr>
          <w:p w14:paraId="5CB62726" w14:textId="77777777" w:rsidR="004408E8" w:rsidRPr="00585C74" w:rsidRDefault="004408E8" w:rsidP="00372DC5">
            <w:pPr>
              <w:spacing w:after="0"/>
              <w:rPr>
                <w:rFonts w:ascii="Arial" w:eastAsia="Times New Roman" w:hAnsi="Arial" w:cs="Arial"/>
                <w:lang w:val="en-IN" w:eastAsia="en-IN"/>
              </w:rPr>
            </w:pPr>
            <w:r w:rsidRPr="00585C74">
              <w:rPr>
                <w:rFonts w:ascii="Arial" w:eastAsia="Times New Roman" w:hAnsi="Arial" w:cs="Arial"/>
                <w:lang w:val="en-IN" w:eastAsia="en-IN"/>
              </w:rPr>
              <w:t>SHIVALIK SMALL FIN BANK Ltd</w:t>
            </w:r>
          </w:p>
        </w:tc>
        <w:tc>
          <w:tcPr>
            <w:tcW w:w="1133" w:type="dxa"/>
            <w:tcBorders>
              <w:top w:val="nil"/>
              <w:left w:val="nil"/>
              <w:bottom w:val="single" w:sz="4" w:space="0" w:color="auto"/>
              <w:right w:val="single" w:sz="4" w:space="0" w:color="auto"/>
            </w:tcBorders>
          </w:tcPr>
          <w:p w14:paraId="5308B96A" w14:textId="77777777" w:rsidR="004408E8" w:rsidRPr="00585C74" w:rsidRDefault="004408E8" w:rsidP="00372DC5">
            <w:pPr>
              <w:spacing w:after="0"/>
              <w:jc w:val="right"/>
              <w:rPr>
                <w:rFonts w:ascii="Arial" w:eastAsia="Times New Roman" w:hAnsi="Arial" w:cs="Arial"/>
                <w:lang w:val="en-IN" w:eastAsia="en-IN"/>
              </w:rPr>
            </w:pPr>
            <w:r w:rsidRPr="00585C74">
              <w:rPr>
                <w:rFonts w:ascii="Arial" w:eastAsia="Times New Roman" w:hAnsi="Arial" w:cs="Arial"/>
                <w:lang w:val="en-IN" w:eastAsia="en-IN"/>
              </w:rPr>
              <w:t>626.89</w:t>
            </w:r>
          </w:p>
        </w:tc>
        <w:tc>
          <w:tcPr>
            <w:tcW w:w="1133" w:type="dxa"/>
            <w:tcBorders>
              <w:top w:val="nil"/>
              <w:left w:val="nil"/>
              <w:bottom w:val="single" w:sz="4" w:space="0" w:color="auto"/>
              <w:right w:val="single" w:sz="4" w:space="0" w:color="auto"/>
            </w:tcBorders>
          </w:tcPr>
          <w:p w14:paraId="10BE04D5" w14:textId="77777777" w:rsidR="004408E8" w:rsidRPr="00585C74" w:rsidRDefault="004408E8" w:rsidP="00372DC5">
            <w:pPr>
              <w:spacing w:after="0"/>
              <w:jc w:val="right"/>
              <w:rPr>
                <w:rFonts w:ascii="Arial" w:eastAsia="Times New Roman" w:hAnsi="Arial" w:cs="Arial"/>
                <w:lang w:val="en-IN" w:eastAsia="en-IN"/>
              </w:rPr>
            </w:pPr>
            <w:r w:rsidRPr="00585C74">
              <w:rPr>
                <w:rFonts w:ascii="Arial" w:eastAsia="Times New Roman" w:hAnsi="Arial" w:cs="Arial"/>
                <w:lang w:val="en-IN" w:eastAsia="en-IN"/>
              </w:rPr>
              <w:t>491.84</w:t>
            </w:r>
          </w:p>
        </w:tc>
      </w:tr>
      <w:tr w:rsidR="004408E8" w:rsidRPr="00585C74" w14:paraId="72C8207B" w14:textId="77777777" w:rsidTr="00372DC5">
        <w:trPr>
          <w:trHeight w:val="286"/>
          <w:jc w:val="center"/>
        </w:trPr>
        <w:tc>
          <w:tcPr>
            <w:tcW w:w="845" w:type="dxa"/>
            <w:tcBorders>
              <w:top w:val="nil"/>
              <w:left w:val="single" w:sz="4" w:space="0" w:color="auto"/>
              <w:bottom w:val="single" w:sz="4" w:space="0" w:color="auto"/>
              <w:right w:val="single" w:sz="4" w:space="0" w:color="auto"/>
            </w:tcBorders>
            <w:shd w:val="clear" w:color="auto" w:fill="auto"/>
            <w:vAlign w:val="center"/>
          </w:tcPr>
          <w:p w14:paraId="04104C54" w14:textId="77777777" w:rsidR="004408E8" w:rsidRPr="00585C74" w:rsidRDefault="004408E8" w:rsidP="00372DC5">
            <w:pPr>
              <w:spacing w:after="0"/>
              <w:jc w:val="right"/>
              <w:rPr>
                <w:rFonts w:ascii="Arial" w:eastAsia="Times New Roman" w:hAnsi="Arial" w:cs="Arial"/>
              </w:rPr>
            </w:pPr>
            <w:r>
              <w:rPr>
                <w:rFonts w:ascii="Arial" w:eastAsia="Times New Roman" w:hAnsi="Arial" w:cs="Arial"/>
              </w:rPr>
              <w:t>6</w:t>
            </w:r>
          </w:p>
        </w:tc>
        <w:tc>
          <w:tcPr>
            <w:tcW w:w="4609" w:type="dxa"/>
            <w:tcBorders>
              <w:top w:val="nil"/>
              <w:left w:val="nil"/>
              <w:bottom w:val="single" w:sz="4" w:space="0" w:color="auto"/>
              <w:right w:val="single" w:sz="4" w:space="0" w:color="auto"/>
            </w:tcBorders>
            <w:shd w:val="clear" w:color="auto" w:fill="auto"/>
            <w:vAlign w:val="center"/>
          </w:tcPr>
          <w:p w14:paraId="004CEF10" w14:textId="77777777" w:rsidR="004408E8" w:rsidRPr="00585C74" w:rsidRDefault="004408E8" w:rsidP="00372DC5">
            <w:pPr>
              <w:spacing w:after="0"/>
              <w:rPr>
                <w:rFonts w:ascii="Arial" w:eastAsia="Times New Roman" w:hAnsi="Arial" w:cs="Arial"/>
                <w:lang w:val="en-IN" w:eastAsia="en-IN"/>
              </w:rPr>
            </w:pPr>
            <w:r w:rsidRPr="00585C74">
              <w:rPr>
                <w:rFonts w:ascii="Arial" w:eastAsia="Times New Roman" w:hAnsi="Arial" w:cs="Arial"/>
                <w:lang w:val="en-IN" w:eastAsia="en-IN"/>
              </w:rPr>
              <w:t>SOUTH INDIAN BANK LTD</w:t>
            </w:r>
          </w:p>
        </w:tc>
        <w:tc>
          <w:tcPr>
            <w:tcW w:w="1133" w:type="dxa"/>
            <w:tcBorders>
              <w:top w:val="nil"/>
              <w:left w:val="nil"/>
              <w:bottom w:val="single" w:sz="4" w:space="0" w:color="auto"/>
              <w:right w:val="single" w:sz="4" w:space="0" w:color="auto"/>
            </w:tcBorders>
          </w:tcPr>
          <w:p w14:paraId="227BE34D" w14:textId="77777777" w:rsidR="004408E8" w:rsidRPr="00585C74" w:rsidRDefault="004408E8" w:rsidP="00372DC5">
            <w:pPr>
              <w:spacing w:after="0"/>
              <w:jc w:val="right"/>
              <w:rPr>
                <w:rFonts w:ascii="Arial" w:eastAsia="Times New Roman" w:hAnsi="Arial" w:cs="Arial"/>
                <w:lang w:val="en-IN" w:eastAsia="en-IN"/>
              </w:rPr>
            </w:pPr>
            <w:r w:rsidRPr="00585C74">
              <w:rPr>
                <w:rFonts w:ascii="Arial" w:eastAsia="Times New Roman" w:hAnsi="Arial" w:cs="Arial"/>
                <w:lang w:val="en-IN" w:eastAsia="en-IN"/>
              </w:rPr>
              <w:t>173.69</w:t>
            </w:r>
          </w:p>
        </w:tc>
        <w:tc>
          <w:tcPr>
            <w:tcW w:w="1133" w:type="dxa"/>
            <w:tcBorders>
              <w:top w:val="nil"/>
              <w:left w:val="nil"/>
              <w:bottom w:val="single" w:sz="4" w:space="0" w:color="auto"/>
              <w:right w:val="single" w:sz="4" w:space="0" w:color="auto"/>
            </w:tcBorders>
          </w:tcPr>
          <w:p w14:paraId="05CBB414" w14:textId="77777777" w:rsidR="004408E8" w:rsidRPr="00585C74" w:rsidRDefault="004408E8" w:rsidP="00372DC5">
            <w:pPr>
              <w:spacing w:after="0"/>
              <w:jc w:val="right"/>
              <w:rPr>
                <w:rFonts w:ascii="Arial" w:eastAsia="Times New Roman" w:hAnsi="Arial" w:cs="Arial"/>
                <w:lang w:val="en-IN" w:eastAsia="en-IN"/>
              </w:rPr>
            </w:pPr>
            <w:r w:rsidRPr="00585C74">
              <w:rPr>
                <w:rFonts w:ascii="Arial" w:eastAsia="Times New Roman" w:hAnsi="Arial" w:cs="Arial"/>
                <w:lang w:val="en-IN" w:eastAsia="en-IN"/>
              </w:rPr>
              <w:t>220.29</w:t>
            </w:r>
          </w:p>
        </w:tc>
      </w:tr>
      <w:tr w:rsidR="004408E8" w:rsidRPr="00585C74" w14:paraId="0BD0FD0A" w14:textId="77777777" w:rsidTr="00372DC5">
        <w:trPr>
          <w:trHeight w:val="286"/>
          <w:jc w:val="center"/>
        </w:trPr>
        <w:tc>
          <w:tcPr>
            <w:tcW w:w="845" w:type="dxa"/>
            <w:tcBorders>
              <w:top w:val="nil"/>
              <w:left w:val="single" w:sz="4" w:space="0" w:color="auto"/>
              <w:bottom w:val="single" w:sz="4" w:space="0" w:color="auto"/>
              <w:right w:val="single" w:sz="4" w:space="0" w:color="auto"/>
            </w:tcBorders>
            <w:shd w:val="clear" w:color="auto" w:fill="auto"/>
            <w:vAlign w:val="center"/>
          </w:tcPr>
          <w:p w14:paraId="0292F7E3" w14:textId="77777777" w:rsidR="004408E8" w:rsidRPr="00585C74" w:rsidRDefault="004408E8" w:rsidP="00372DC5">
            <w:pPr>
              <w:spacing w:after="0"/>
              <w:jc w:val="right"/>
              <w:rPr>
                <w:rFonts w:ascii="Arial" w:eastAsia="Times New Roman" w:hAnsi="Arial" w:cs="Arial"/>
              </w:rPr>
            </w:pPr>
            <w:r>
              <w:rPr>
                <w:rFonts w:ascii="Arial" w:eastAsia="Times New Roman" w:hAnsi="Arial" w:cs="Arial"/>
              </w:rPr>
              <w:t>7</w:t>
            </w:r>
          </w:p>
        </w:tc>
        <w:tc>
          <w:tcPr>
            <w:tcW w:w="4609" w:type="dxa"/>
            <w:tcBorders>
              <w:top w:val="nil"/>
              <w:left w:val="nil"/>
              <w:bottom w:val="single" w:sz="4" w:space="0" w:color="auto"/>
              <w:right w:val="single" w:sz="4" w:space="0" w:color="auto"/>
            </w:tcBorders>
            <w:shd w:val="clear" w:color="auto" w:fill="auto"/>
            <w:vAlign w:val="center"/>
          </w:tcPr>
          <w:p w14:paraId="5B3C73D7" w14:textId="77777777" w:rsidR="004408E8" w:rsidRPr="00585C74" w:rsidRDefault="004408E8" w:rsidP="00372DC5">
            <w:pPr>
              <w:spacing w:after="0"/>
              <w:rPr>
                <w:rFonts w:ascii="Arial" w:eastAsia="Times New Roman" w:hAnsi="Arial" w:cs="Arial"/>
              </w:rPr>
            </w:pPr>
            <w:r w:rsidRPr="00585C74">
              <w:rPr>
                <w:rFonts w:ascii="Arial" w:eastAsia="Times New Roman" w:hAnsi="Arial" w:cs="Arial"/>
              </w:rPr>
              <w:t>DHANLAXMI BANK</w:t>
            </w:r>
          </w:p>
        </w:tc>
        <w:tc>
          <w:tcPr>
            <w:tcW w:w="1133" w:type="dxa"/>
            <w:tcBorders>
              <w:top w:val="nil"/>
              <w:left w:val="nil"/>
              <w:bottom w:val="single" w:sz="4" w:space="0" w:color="auto"/>
              <w:right w:val="single" w:sz="4" w:space="0" w:color="auto"/>
            </w:tcBorders>
          </w:tcPr>
          <w:p w14:paraId="3934D7AC" w14:textId="77777777" w:rsidR="004408E8" w:rsidRPr="00585C74" w:rsidRDefault="004408E8" w:rsidP="00372DC5">
            <w:pPr>
              <w:spacing w:after="0"/>
              <w:jc w:val="right"/>
              <w:rPr>
                <w:rFonts w:ascii="Arial" w:eastAsia="Times New Roman" w:hAnsi="Arial" w:cs="Arial"/>
              </w:rPr>
            </w:pPr>
            <w:r w:rsidRPr="00585C74">
              <w:rPr>
                <w:rFonts w:ascii="Arial" w:eastAsia="Times New Roman" w:hAnsi="Arial" w:cs="Arial"/>
                <w:lang w:val="en-IN" w:eastAsia="en-IN"/>
              </w:rPr>
              <w:t>309.70</w:t>
            </w:r>
          </w:p>
        </w:tc>
        <w:tc>
          <w:tcPr>
            <w:tcW w:w="1133" w:type="dxa"/>
            <w:tcBorders>
              <w:top w:val="nil"/>
              <w:left w:val="nil"/>
              <w:bottom w:val="single" w:sz="4" w:space="0" w:color="auto"/>
              <w:right w:val="single" w:sz="4" w:space="0" w:color="auto"/>
            </w:tcBorders>
          </w:tcPr>
          <w:p w14:paraId="3B42C6CA" w14:textId="77777777" w:rsidR="004408E8" w:rsidRPr="00585C74" w:rsidRDefault="004408E8" w:rsidP="00372DC5">
            <w:pPr>
              <w:spacing w:after="0"/>
              <w:jc w:val="right"/>
              <w:rPr>
                <w:rFonts w:ascii="Arial" w:eastAsia="Times New Roman" w:hAnsi="Arial" w:cs="Arial"/>
                <w:lang w:val="en-IN" w:eastAsia="en-IN"/>
              </w:rPr>
            </w:pPr>
            <w:r w:rsidRPr="00585C74">
              <w:rPr>
                <w:rFonts w:ascii="Arial" w:eastAsia="Times New Roman" w:hAnsi="Arial" w:cs="Arial"/>
                <w:lang w:val="en-IN" w:eastAsia="en-IN"/>
              </w:rPr>
              <w:t>305.09</w:t>
            </w:r>
          </w:p>
        </w:tc>
      </w:tr>
      <w:bookmarkEnd w:id="4"/>
    </w:tbl>
    <w:p w14:paraId="6B883150" w14:textId="77777777" w:rsidR="004408E8" w:rsidRDefault="004408E8" w:rsidP="004408E8">
      <w:pPr>
        <w:pStyle w:val="ListParagraph"/>
        <w:spacing w:before="120" w:after="120"/>
        <w:jc w:val="both"/>
        <w:rPr>
          <w:rFonts w:ascii="Arial" w:hAnsi="Arial" w:cs="Arial"/>
          <w:b/>
        </w:rPr>
      </w:pPr>
    </w:p>
    <w:p w14:paraId="4230DF08" w14:textId="77777777" w:rsidR="00B7742D" w:rsidRDefault="00B7742D" w:rsidP="004408E8">
      <w:pPr>
        <w:pStyle w:val="ListParagraph"/>
        <w:spacing w:before="120" w:after="120"/>
        <w:jc w:val="both"/>
        <w:rPr>
          <w:rFonts w:ascii="Arial" w:hAnsi="Arial" w:cs="Arial"/>
          <w:b/>
        </w:rPr>
      </w:pPr>
    </w:p>
    <w:p w14:paraId="1B036C14" w14:textId="77777777" w:rsidR="00B7742D" w:rsidRDefault="00B7742D" w:rsidP="004408E8">
      <w:pPr>
        <w:pStyle w:val="ListParagraph"/>
        <w:spacing w:before="120" w:after="120"/>
        <w:jc w:val="both"/>
        <w:rPr>
          <w:rFonts w:ascii="Arial" w:hAnsi="Arial" w:cs="Arial"/>
          <w:b/>
        </w:rPr>
      </w:pPr>
    </w:p>
    <w:p w14:paraId="154FF9B7" w14:textId="77777777" w:rsidR="00B7742D" w:rsidRDefault="00B7742D" w:rsidP="004408E8">
      <w:pPr>
        <w:pStyle w:val="ListParagraph"/>
        <w:spacing w:before="120" w:after="120"/>
        <w:jc w:val="both"/>
        <w:rPr>
          <w:rFonts w:ascii="Arial" w:hAnsi="Arial" w:cs="Arial"/>
          <w:b/>
        </w:rPr>
      </w:pPr>
    </w:p>
    <w:p w14:paraId="7C124042" w14:textId="77777777" w:rsidR="00B7742D" w:rsidRDefault="00B7742D" w:rsidP="004408E8">
      <w:pPr>
        <w:pStyle w:val="ListParagraph"/>
        <w:spacing w:before="120" w:after="120"/>
        <w:jc w:val="both"/>
        <w:rPr>
          <w:rFonts w:ascii="Arial" w:hAnsi="Arial" w:cs="Arial"/>
          <w:b/>
        </w:rPr>
      </w:pPr>
    </w:p>
    <w:p w14:paraId="4A610085" w14:textId="77777777" w:rsidR="00E5458D" w:rsidRDefault="00E5458D" w:rsidP="004408E8">
      <w:pPr>
        <w:pStyle w:val="ListParagraph"/>
        <w:spacing w:before="120" w:after="120"/>
        <w:jc w:val="both"/>
        <w:rPr>
          <w:rFonts w:ascii="Arial" w:hAnsi="Arial" w:cs="Arial"/>
          <w:b/>
        </w:rPr>
      </w:pPr>
    </w:p>
    <w:p w14:paraId="215704E0" w14:textId="77777777" w:rsidR="004408E8" w:rsidRPr="00544637" w:rsidRDefault="004408E8" w:rsidP="004408E8">
      <w:pPr>
        <w:pStyle w:val="ListParagraph"/>
        <w:spacing w:before="120" w:after="120"/>
        <w:jc w:val="both"/>
        <w:rPr>
          <w:rFonts w:ascii="Arial" w:hAnsi="Arial" w:cs="Arial"/>
          <w:b/>
        </w:rPr>
      </w:pPr>
      <w:r w:rsidRPr="00544637">
        <w:rPr>
          <w:rFonts w:ascii="Arial" w:hAnsi="Arial" w:cs="Arial"/>
          <w:b/>
        </w:rPr>
        <w:lastRenderedPageBreak/>
        <w:t>CD RATIO (DELHI RURAL):</w:t>
      </w:r>
    </w:p>
    <w:p w14:paraId="2262D1A7" w14:textId="77777777" w:rsidR="004408E8" w:rsidRPr="00544637" w:rsidRDefault="004408E8" w:rsidP="004408E8">
      <w:pPr>
        <w:pStyle w:val="ListParagraph"/>
        <w:spacing w:before="120" w:after="120"/>
        <w:jc w:val="both"/>
        <w:rPr>
          <w:rFonts w:ascii="Arial" w:hAnsi="Arial" w:cs="Arial"/>
          <w:bCs/>
          <w:lang w:val="en-GB"/>
        </w:rPr>
      </w:pPr>
      <w:r w:rsidRPr="00544637">
        <w:rPr>
          <w:rFonts w:ascii="Arial" w:hAnsi="Arial" w:cs="Arial"/>
          <w:bCs/>
          <w:lang w:val="en-GB"/>
        </w:rPr>
        <w:t xml:space="preserve">There were 89 rural branches in NCT of Delhi.  </w:t>
      </w:r>
    </w:p>
    <w:tbl>
      <w:tblPr>
        <w:tblStyle w:val="TableGrid1"/>
        <w:tblW w:w="8548" w:type="dxa"/>
        <w:jc w:val="center"/>
        <w:tblLook w:val="04A0" w:firstRow="1" w:lastRow="0" w:firstColumn="1" w:lastColumn="0" w:noHBand="0" w:noVBand="1"/>
      </w:tblPr>
      <w:tblGrid>
        <w:gridCol w:w="1895"/>
        <w:gridCol w:w="1980"/>
        <w:gridCol w:w="1430"/>
        <w:gridCol w:w="1450"/>
        <w:gridCol w:w="1780"/>
        <w:gridCol w:w="13"/>
      </w:tblGrid>
      <w:tr w:rsidR="004408E8" w:rsidRPr="00E32B58" w14:paraId="79DEDAF8" w14:textId="77777777" w:rsidTr="00372DC5">
        <w:trPr>
          <w:trHeight w:val="300"/>
          <w:jc w:val="center"/>
        </w:trPr>
        <w:tc>
          <w:tcPr>
            <w:tcW w:w="5305" w:type="dxa"/>
            <w:gridSpan w:val="3"/>
            <w:hideMark/>
          </w:tcPr>
          <w:p w14:paraId="4411CA0F" w14:textId="77777777" w:rsidR="004408E8" w:rsidRPr="00E32B58" w:rsidRDefault="004408E8" w:rsidP="00372DC5">
            <w:pPr>
              <w:jc w:val="center"/>
              <w:rPr>
                <w:rFonts w:ascii="Arial" w:hAnsi="Arial" w:cs="Arial"/>
                <w:b/>
                <w:bCs/>
                <w:sz w:val="24"/>
                <w:szCs w:val="24"/>
              </w:rPr>
            </w:pPr>
            <w:r w:rsidRPr="00E32B58">
              <w:rPr>
                <w:rFonts w:ascii="Arial" w:hAnsi="Arial" w:cs="Arial"/>
                <w:b/>
                <w:bCs/>
                <w:sz w:val="24"/>
                <w:szCs w:val="24"/>
                <w:lang w:val="en-GB"/>
              </w:rPr>
              <w:t>POSITION AS ON</w:t>
            </w:r>
          </w:p>
        </w:tc>
        <w:tc>
          <w:tcPr>
            <w:tcW w:w="3243" w:type="dxa"/>
            <w:gridSpan w:val="3"/>
            <w:hideMark/>
          </w:tcPr>
          <w:p w14:paraId="79818BD8" w14:textId="77777777" w:rsidR="004408E8" w:rsidRPr="00E32B58" w:rsidRDefault="004408E8" w:rsidP="00372DC5">
            <w:pPr>
              <w:jc w:val="center"/>
              <w:rPr>
                <w:rFonts w:ascii="Arial" w:hAnsi="Arial" w:cs="Arial"/>
                <w:b/>
                <w:bCs/>
                <w:sz w:val="24"/>
                <w:szCs w:val="24"/>
              </w:rPr>
            </w:pPr>
            <w:r w:rsidRPr="00E32B58">
              <w:rPr>
                <w:rFonts w:ascii="Arial" w:hAnsi="Arial" w:cs="Arial"/>
                <w:b/>
                <w:bCs/>
                <w:sz w:val="24"/>
                <w:szCs w:val="24"/>
                <w:lang w:val="en-GB"/>
              </w:rPr>
              <w:t>VARIATION</w:t>
            </w:r>
          </w:p>
        </w:tc>
      </w:tr>
      <w:tr w:rsidR="004408E8" w:rsidRPr="00E32B58" w14:paraId="6476D309" w14:textId="77777777" w:rsidTr="00372DC5">
        <w:trPr>
          <w:gridAfter w:val="1"/>
          <w:wAfter w:w="13" w:type="dxa"/>
          <w:trHeight w:val="300"/>
          <w:jc w:val="center"/>
        </w:trPr>
        <w:tc>
          <w:tcPr>
            <w:tcW w:w="1895" w:type="dxa"/>
            <w:vAlign w:val="center"/>
            <w:hideMark/>
          </w:tcPr>
          <w:p w14:paraId="758365E2" w14:textId="77777777" w:rsidR="004408E8" w:rsidRPr="00E32B58" w:rsidRDefault="004408E8" w:rsidP="00372DC5">
            <w:pPr>
              <w:spacing w:before="120" w:after="120"/>
              <w:jc w:val="center"/>
              <w:rPr>
                <w:rFonts w:ascii="Arial" w:hAnsi="Arial" w:cs="Arial"/>
                <w:b/>
                <w:bCs/>
                <w:szCs w:val="22"/>
              </w:rPr>
            </w:pPr>
            <w:r w:rsidRPr="00E32B58">
              <w:rPr>
                <w:rFonts w:ascii="Arial" w:hAnsi="Arial" w:cs="Arial"/>
                <w:b/>
                <w:bCs/>
                <w:szCs w:val="22"/>
              </w:rPr>
              <w:t>June-23</w:t>
            </w:r>
          </w:p>
        </w:tc>
        <w:tc>
          <w:tcPr>
            <w:tcW w:w="1980" w:type="dxa"/>
            <w:vAlign w:val="center"/>
            <w:hideMark/>
          </w:tcPr>
          <w:p w14:paraId="4CE890CD" w14:textId="77777777" w:rsidR="004408E8" w:rsidRPr="00E32B58" w:rsidRDefault="004408E8" w:rsidP="00372DC5">
            <w:pPr>
              <w:spacing w:before="120" w:after="120"/>
              <w:jc w:val="center"/>
              <w:rPr>
                <w:rFonts w:ascii="Arial" w:hAnsi="Arial" w:cs="Arial"/>
                <w:b/>
                <w:bCs/>
                <w:szCs w:val="22"/>
              </w:rPr>
            </w:pPr>
            <w:r w:rsidRPr="00E32B58">
              <w:rPr>
                <w:rFonts w:ascii="Arial" w:hAnsi="Arial" w:cs="Arial"/>
                <w:b/>
                <w:bCs/>
                <w:szCs w:val="22"/>
              </w:rPr>
              <w:t>March-24</w:t>
            </w:r>
          </w:p>
        </w:tc>
        <w:tc>
          <w:tcPr>
            <w:tcW w:w="1430" w:type="dxa"/>
            <w:vAlign w:val="center"/>
            <w:hideMark/>
          </w:tcPr>
          <w:p w14:paraId="1107F280" w14:textId="77777777" w:rsidR="004408E8" w:rsidRPr="00E32B58" w:rsidRDefault="004408E8" w:rsidP="00372DC5">
            <w:pPr>
              <w:spacing w:before="120" w:after="120"/>
              <w:jc w:val="center"/>
              <w:rPr>
                <w:rFonts w:ascii="Arial" w:hAnsi="Arial" w:cs="Arial"/>
                <w:b/>
                <w:bCs/>
                <w:szCs w:val="22"/>
              </w:rPr>
            </w:pPr>
            <w:r w:rsidRPr="00E32B58">
              <w:rPr>
                <w:rFonts w:ascii="Arial" w:hAnsi="Arial" w:cs="Arial"/>
                <w:b/>
                <w:bCs/>
                <w:szCs w:val="22"/>
              </w:rPr>
              <w:t>June-24</w:t>
            </w:r>
          </w:p>
        </w:tc>
        <w:tc>
          <w:tcPr>
            <w:tcW w:w="1450" w:type="dxa"/>
            <w:vAlign w:val="center"/>
            <w:hideMark/>
          </w:tcPr>
          <w:p w14:paraId="78EECCCC" w14:textId="77777777" w:rsidR="004408E8" w:rsidRPr="00E32B58" w:rsidRDefault="004408E8" w:rsidP="00372DC5">
            <w:pPr>
              <w:jc w:val="center"/>
              <w:rPr>
                <w:rFonts w:ascii="Arial" w:hAnsi="Arial" w:cs="Arial"/>
                <w:b/>
                <w:bCs/>
                <w:sz w:val="24"/>
                <w:szCs w:val="24"/>
              </w:rPr>
            </w:pPr>
            <w:r w:rsidRPr="00E32B58">
              <w:rPr>
                <w:rFonts w:ascii="Arial" w:hAnsi="Arial" w:cs="Arial"/>
                <w:b/>
                <w:bCs/>
                <w:sz w:val="24"/>
                <w:szCs w:val="24"/>
                <w:lang w:val="en-IN"/>
              </w:rPr>
              <w:t>YoY</w:t>
            </w:r>
          </w:p>
        </w:tc>
        <w:tc>
          <w:tcPr>
            <w:tcW w:w="1780" w:type="dxa"/>
            <w:vAlign w:val="center"/>
            <w:hideMark/>
          </w:tcPr>
          <w:p w14:paraId="7C33A611" w14:textId="77777777" w:rsidR="004408E8" w:rsidRPr="00E32B58" w:rsidRDefault="004408E8" w:rsidP="00372DC5">
            <w:pPr>
              <w:jc w:val="center"/>
              <w:rPr>
                <w:rFonts w:ascii="Arial" w:hAnsi="Arial" w:cs="Arial"/>
                <w:b/>
                <w:bCs/>
                <w:sz w:val="24"/>
                <w:szCs w:val="24"/>
              </w:rPr>
            </w:pPr>
            <w:r w:rsidRPr="00E32B58">
              <w:rPr>
                <w:rFonts w:ascii="Arial" w:hAnsi="Arial" w:cs="Arial"/>
                <w:b/>
                <w:bCs/>
                <w:sz w:val="24"/>
                <w:szCs w:val="24"/>
                <w:lang w:val="en-GB"/>
              </w:rPr>
              <w:t>Over the QTR</w:t>
            </w:r>
          </w:p>
        </w:tc>
      </w:tr>
      <w:tr w:rsidR="004408E8" w:rsidRPr="00E32B58" w14:paraId="77B6DF7C" w14:textId="77777777" w:rsidTr="00372DC5">
        <w:trPr>
          <w:gridAfter w:val="1"/>
          <w:wAfter w:w="13" w:type="dxa"/>
          <w:trHeight w:val="312"/>
          <w:jc w:val="center"/>
        </w:trPr>
        <w:tc>
          <w:tcPr>
            <w:tcW w:w="1895" w:type="dxa"/>
            <w:hideMark/>
          </w:tcPr>
          <w:p w14:paraId="3D8AD9A9" w14:textId="77777777" w:rsidR="004408E8" w:rsidRPr="00E32B58" w:rsidRDefault="004408E8" w:rsidP="00372DC5">
            <w:pPr>
              <w:jc w:val="center"/>
              <w:rPr>
                <w:rFonts w:ascii="Arial" w:hAnsi="Arial" w:cs="Arial"/>
                <w:sz w:val="24"/>
                <w:szCs w:val="24"/>
              </w:rPr>
            </w:pPr>
            <w:r w:rsidRPr="00E32B58">
              <w:rPr>
                <w:rFonts w:ascii="Arial" w:hAnsi="Arial" w:cs="Arial"/>
                <w:sz w:val="24"/>
                <w:szCs w:val="24"/>
              </w:rPr>
              <w:t>41.19</w:t>
            </w:r>
          </w:p>
        </w:tc>
        <w:tc>
          <w:tcPr>
            <w:tcW w:w="1980" w:type="dxa"/>
            <w:hideMark/>
          </w:tcPr>
          <w:p w14:paraId="12CCF69F" w14:textId="77777777" w:rsidR="004408E8" w:rsidRPr="00E32B58" w:rsidRDefault="004408E8" w:rsidP="00372DC5">
            <w:pPr>
              <w:jc w:val="center"/>
              <w:rPr>
                <w:rFonts w:ascii="Arial" w:hAnsi="Arial" w:cs="Arial"/>
                <w:sz w:val="24"/>
                <w:szCs w:val="24"/>
              </w:rPr>
            </w:pPr>
            <w:r w:rsidRPr="00E32B58">
              <w:rPr>
                <w:rFonts w:ascii="Arial" w:hAnsi="Arial" w:cs="Arial"/>
                <w:sz w:val="24"/>
                <w:szCs w:val="24"/>
              </w:rPr>
              <w:t>51.44</w:t>
            </w:r>
          </w:p>
        </w:tc>
        <w:tc>
          <w:tcPr>
            <w:tcW w:w="1430" w:type="dxa"/>
            <w:hideMark/>
          </w:tcPr>
          <w:p w14:paraId="5C1DFD83" w14:textId="77777777" w:rsidR="004408E8" w:rsidRPr="00E32B58" w:rsidRDefault="004408E8" w:rsidP="00372DC5">
            <w:pPr>
              <w:jc w:val="center"/>
              <w:rPr>
                <w:rFonts w:ascii="Arial" w:hAnsi="Arial" w:cs="Arial"/>
                <w:sz w:val="24"/>
                <w:szCs w:val="24"/>
              </w:rPr>
            </w:pPr>
            <w:r w:rsidRPr="00E32B58">
              <w:rPr>
                <w:rFonts w:ascii="Arial" w:hAnsi="Arial" w:cs="Arial"/>
                <w:sz w:val="24"/>
                <w:szCs w:val="24"/>
              </w:rPr>
              <w:t>58.43</w:t>
            </w:r>
          </w:p>
        </w:tc>
        <w:tc>
          <w:tcPr>
            <w:tcW w:w="1450" w:type="dxa"/>
            <w:vAlign w:val="center"/>
          </w:tcPr>
          <w:p w14:paraId="05937CEF" w14:textId="77777777" w:rsidR="004408E8" w:rsidRPr="00E32B58" w:rsidRDefault="004408E8" w:rsidP="00372DC5">
            <w:pPr>
              <w:jc w:val="center"/>
              <w:rPr>
                <w:rFonts w:ascii="Arial" w:hAnsi="Arial" w:cs="Arial"/>
              </w:rPr>
            </w:pPr>
            <w:r w:rsidRPr="00E32B58">
              <w:rPr>
                <w:rFonts w:ascii="Arial" w:hAnsi="Arial" w:cs="Arial"/>
              </w:rPr>
              <w:t>17.24</w:t>
            </w:r>
          </w:p>
        </w:tc>
        <w:tc>
          <w:tcPr>
            <w:tcW w:w="1780" w:type="dxa"/>
            <w:vAlign w:val="center"/>
          </w:tcPr>
          <w:p w14:paraId="062C9759" w14:textId="77777777" w:rsidR="004408E8" w:rsidRPr="00E32B58" w:rsidRDefault="004408E8" w:rsidP="00372DC5">
            <w:pPr>
              <w:jc w:val="center"/>
              <w:rPr>
                <w:rFonts w:ascii="Arial" w:hAnsi="Arial" w:cs="Arial"/>
              </w:rPr>
            </w:pPr>
            <w:r w:rsidRPr="00E32B58">
              <w:rPr>
                <w:rFonts w:ascii="Arial" w:hAnsi="Arial" w:cs="Arial"/>
              </w:rPr>
              <w:t>6.99</w:t>
            </w:r>
          </w:p>
        </w:tc>
      </w:tr>
    </w:tbl>
    <w:p w14:paraId="3DA8940E" w14:textId="77777777" w:rsidR="004408E8" w:rsidRPr="00544637" w:rsidRDefault="004408E8" w:rsidP="004408E8">
      <w:pPr>
        <w:pStyle w:val="ListParagraph"/>
        <w:spacing w:before="120" w:after="120"/>
        <w:jc w:val="both"/>
        <w:rPr>
          <w:rFonts w:ascii="Arial" w:hAnsi="Arial" w:cs="Arial"/>
          <w:bCs/>
          <w:lang w:val="en-GB"/>
        </w:rPr>
      </w:pPr>
      <w:r w:rsidRPr="00544637">
        <w:rPr>
          <w:rFonts w:ascii="Arial" w:hAnsi="Arial" w:cs="Arial"/>
          <w:bCs/>
          <w:lang w:val="en-GB"/>
        </w:rPr>
        <w:t xml:space="preserve">The CD ratio of these rural branches increased from 41.19% to 58.43% on YoY basis. The CD Ratio decreased from 51.44% to 58.43% on </w:t>
      </w:r>
      <w:proofErr w:type="spellStart"/>
      <w:r w:rsidRPr="00544637">
        <w:rPr>
          <w:rFonts w:ascii="Arial" w:hAnsi="Arial" w:cs="Arial"/>
          <w:bCs/>
          <w:lang w:val="en-GB"/>
        </w:rPr>
        <w:t>QoQ</w:t>
      </w:r>
      <w:proofErr w:type="spellEnd"/>
      <w:r w:rsidRPr="00544637">
        <w:rPr>
          <w:rFonts w:ascii="Arial" w:hAnsi="Arial" w:cs="Arial"/>
          <w:bCs/>
          <w:lang w:val="en-GB"/>
        </w:rPr>
        <w:t xml:space="preserve"> basis. </w:t>
      </w:r>
    </w:p>
    <w:p w14:paraId="0744A83E" w14:textId="77777777" w:rsidR="004408E8" w:rsidRDefault="004408E8" w:rsidP="004408E8">
      <w:pPr>
        <w:pStyle w:val="ListParagraph"/>
        <w:jc w:val="both"/>
        <w:rPr>
          <w:rFonts w:ascii="Arial" w:hAnsi="Arial" w:cs="Arial"/>
          <w:b/>
          <w:u w:val="single"/>
          <w:lang w:val="en-GB" w:bidi="hi-IN"/>
        </w:rPr>
      </w:pPr>
    </w:p>
    <w:p w14:paraId="33A5956C" w14:textId="3B62810E" w:rsidR="00AB7295" w:rsidRPr="00A877FE" w:rsidRDefault="00E939EB" w:rsidP="00AB7295">
      <w:pPr>
        <w:spacing w:after="0" w:line="240" w:lineRule="auto"/>
        <w:jc w:val="both"/>
        <w:rPr>
          <w:rFonts w:ascii="Arial" w:eastAsia="Calibri" w:hAnsi="Arial" w:cs="Arial"/>
          <w:b/>
          <w:bCs/>
          <w:sz w:val="24"/>
          <w:szCs w:val="24"/>
          <w:lang w:val="en-IN" w:bidi="hi-IN"/>
        </w:rPr>
      </w:pPr>
      <w:r>
        <w:rPr>
          <w:rFonts w:ascii="Arial" w:eastAsia="Calibri" w:hAnsi="Arial" w:cs="Arial"/>
          <w:b/>
          <w:bCs/>
          <w:sz w:val="24"/>
          <w:szCs w:val="24"/>
          <w:lang w:val="en-IN" w:bidi="hi-IN"/>
        </w:rPr>
        <w:t xml:space="preserve">(2) </w:t>
      </w:r>
      <w:r w:rsidR="00AB7295" w:rsidRPr="00A877FE">
        <w:rPr>
          <w:rFonts w:ascii="Arial" w:eastAsia="Calibri" w:hAnsi="Arial" w:cs="Arial"/>
          <w:b/>
          <w:bCs/>
          <w:sz w:val="24"/>
          <w:szCs w:val="24"/>
          <w:lang w:val="en-IN" w:bidi="hi-IN"/>
        </w:rPr>
        <w:t>(</w:t>
      </w:r>
      <w:proofErr w:type="spellStart"/>
      <w:r w:rsidR="00AB7295" w:rsidRPr="00A877FE">
        <w:rPr>
          <w:rFonts w:ascii="Arial" w:eastAsia="Calibri" w:hAnsi="Arial" w:cs="Arial"/>
          <w:b/>
          <w:bCs/>
          <w:sz w:val="24"/>
          <w:szCs w:val="24"/>
          <w:lang w:val="en-IN" w:bidi="hi-IN"/>
        </w:rPr>
        <w:t>i</w:t>
      </w:r>
      <w:proofErr w:type="spellEnd"/>
      <w:r w:rsidR="00AB7295" w:rsidRPr="00A877FE">
        <w:rPr>
          <w:rFonts w:ascii="Arial" w:eastAsia="Calibri" w:hAnsi="Arial" w:cs="Arial"/>
          <w:b/>
          <w:bCs/>
          <w:sz w:val="24"/>
          <w:szCs w:val="24"/>
          <w:lang w:val="en-IN" w:bidi="hi-IN"/>
        </w:rPr>
        <w:t xml:space="preserve">) Social Security </w:t>
      </w:r>
      <w:proofErr w:type="gramStart"/>
      <w:r w:rsidR="00AB7295" w:rsidRPr="00A877FE">
        <w:rPr>
          <w:rFonts w:ascii="Arial" w:eastAsia="Calibri" w:hAnsi="Arial" w:cs="Arial"/>
          <w:b/>
          <w:bCs/>
          <w:sz w:val="24"/>
          <w:szCs w:val="24"/>
          <w:lang w:val="en-IN" w:bidi="hi-IN"/>
        </w:rPr>
        <w:t>Schemes ;</w:t>
      </w:r>
      <w:proofErr w:type="gramEnd"/>
      <w:r w:rsidR="00AB7295" w:rsidRPr="00A877FE">
        <w:rPr>
          <w:rFonts w:ascii="Arial" w:eastAsia="Calibri" w:hAnsi="Arial" w:cs="Arial"/>
          <w:b/>
          <w:bCs/>
          <w:sz w:val="24"/>
          <w:szCs w:val="24"/>
          <w:lang w:val="en-IN" w:bidi="hi-IN"/>
        </w:rPr>
        <w:t xml:space="preserve"> To implement the suggestions from different authorities and Committees in field of Govt. Social Schemes.</w:t>
      </w:r>
    </w:p>
    <w:p w14:paraId="7262328A" w14:textId="77777777" w:rsidR="00AB7295" w:rsidRPr="00A877FE" w:rsidRDefault="00AB7295" w:rsidP="00AB7295">
      <w:pPr>
        <w:spacing w:after="0" w:line="240" w:lineRule="auto"/>
        <w:jc w:val="both"/>
        <w:rPr>
          <w:rFonts w:ascii="Arial" w:eastAsia="Calibri" w:hAnsi="Arial" w:cs="Arial"/>
          <w:b/>
          <w:bCs/>
          <w:sz w:val="24"/>
          <w:szCs w:val="24"/>
          <w:lang w:val="en-IN" w:bidi="hi-IN"/>
        </w:rPr>
      </w:pPr>
    </w:p>
    <w:p w14:paraId="3C39BDF6" w14:textId="77777777" w:rsidR="00AB7295" w:rsidRPr="00A877FE" w:rsidRDefault="00AB7295" w:rsidP="00AB7295">
      <w:pPr>
        <w:spacing w:after="0" w:line="240" w:lineRule="auto"/>
        <w:jc w:val="both"/>
        <w:rPr>
          <w:rFonts w:ascii="Arial" w:eastAsia="Calibri" w:hAnsi="Arial" w:cs="Arial"/>
          <w:b/>
          <w:bCs/>
          <w:sz w:val="24"/>
          <w:szCs w:val="24"/>
          <w:lang w:val="en-IN" w:bidi="hi-IN"/>
        </w:rPr>
      </w:pPr>
      <w:r w:rsidRPr="00A877FE">
        <w:rPr>
          <w:rFonts w:ascii="Arial" w:eastAsia="Calibri" w:hAnsi="Arial" w:cs="Arial"/>
          <w:b/>
          <w:bCs/>
          <w:sz w:val="24"/>
          <w:szCs w:val="24"/>
          <w:lang w:val="en-IN" w:bidi="hi-IN"/>
        </w:rPr>
        <w:t xml:space="preserve">(ii) Sub Committee on Govt. Schemes-PMJDY, </w:t>
      </w:r>
      <w:proofErr w:type="gramStart"/>
      <w:r w:rsidRPr="00A877FE">
        <w:rPr>
          <w:rFonts w:ascii="Arial" w:eastAsia="Calibri" w:hAnsi="Arial" w:cs="Arial"/>
          <w:b/>
          <w:bCs/>
          <w:sz w:val="24"/>
          <w:szCs w:val="24"/>
          <w:lang w:val="en-IN" w:bidi="hi-IN"/>
        </w:rPr>
        <w:t>PMJJBY,PMSBY</w:t>
      </w:r>
      <w:proofErr w:type="gramEnd"/>
      <w:r w:rsidRPr="00A877FE">
        <w:rPr>
          <w:rFonts w:ascii="Arial" w:eastAsia="Calibri" w:hAnsi="Arial" w:cs="Arial"/>
          <w:b/>
          <w:bCs/>
          <w:sz w:val="24"/>
          <w:szCs w:val="24"/>
          <w:lang w:val="en-IN" w:bidi="hi-IN"/>
        </w:rPr>
        <w:t xml:space="preserve">, APY, PMMY, Stand-Up India &amp; PMEGP </w:t>
      </w:r>
    </w:p>
    <w:p w14:paraId="0E395A84" w14:textId="77777777" w:rsidR="00AB7295" w:rsidRPr="00F8010E" w:rsidRDefault="00AB7295" w:rsidP="00AB7295">
      <w:pPr>
        <w:spacing w:before="120" w:after="120"/>
        <w:jc w:val="both"/>
        <w:rPr>
          <w:rFonts w:ascii="Arial" w:eastAsia="Times New Roman" w:hAnsi="Arial" w:cs="Arial"/>
          <w:b/>
          <w:color w:val="000000" w:themeColor="text1"/>
          <w:sz w:val="18"/>
          <w:szCs w:val="18"/>
        </w:rPr>
      </w:pPr>
      <w:r w:rsidRPr="00F8010E">
        <w:rPr>
          <w:rFonts w:ascii="Arial" w:eastAsia="Times New Roman" w:hAnsi="Arial" w:cs="Arial"/>
          <w:b/>
          <w:color w:val="000000" w:themeColor="text1"/>
          <w:sz w:val="18"/>
          <w:szCs w:val="18"/>
        </w:rPr>
        <w:t>As on 30.06.2024</w:t>
      </w:r>
    </w:p>
    <w:tbl>
      <w:tblPr>
        <w:tblW w:w="10791" w:type="dxa"/>
        <w:tblInd w:w="-5" w:type="dxa"/>
        <w:tblLook w:val="04A0" w:firstRow="1" w:lastRow="0" w:firstColumn="1" w:lastColumn="0" w:noHBand="0" w:noVBand="1"/>
      </w:tblPr>
      <w:tblGrid>
        <w:gridCol w:w="2020"/>
        <w:gridCol w:w="1073"/>
        <w:gridCol w:w="1073"/>
        <w:gridCol w:w="889"/>
        <w:gridCol w:w="1073"/>
        <w:gridCol w:w="889"/>
        <w:gridCol w:w="1073"/>
        <w:gridCol w:w="974"/>
        <w:gridCol w:w="960"/>
        <w:gridCol w:w="767"/>
      </w:tblGrid>
      <w:tr w:rsidR="00AB7295" w:rsidRPr="00F8010E" w14:paraId="3BC5BBB6" w14:textId="77777777" w:rsidTr="00372DC5">
        <w:trPr>
          <w:trHeight w:val="2100"/>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22CC1"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 </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708BC7CB"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TOTAL No of A/Cs [1]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3D7CB53A" w14:textId="77777777" w:rsidR="00AB7295" w:rsidRPr="00F8010E" w:rsidRDefault="00AB7295" w:rsidP="00372DC5">
            <w:pPr>
              <w:spacing w:after="0"/>
              <w:jc w:val="center"/>
              <w:rPr>
                <w:rFonts w:ascii="Arial" w:eastAsia="Times New Roman" w:hAnsi="Arial" w:cs="Arial"/>
                <w:b/>
                <w:bCs/>
                <w:lang w:val="en-IN" w:eastAsia="en-IN"/>
              </w:rPr>
            </w:pPr>
            <w:proofErr w:type="spellStart"/>
            <w:r w:rsidRPr="00F8010E">
              <w:rPr>
                <w:rFonts w:ascii="Arial" w:eastAsia="Times New Roman" w:hAnsi="Arial" w:cs="Arial"/>
                <w:b/>
                <w:bCs/>
                <w:lang w:eastAsia="en-IN"/>
              </w:rPr>
              <w:t>Rupay</w:t>
            </w:r>
            <w:proofErr w:type="spellEnd"/>
            <w:r w:rsidRPr="00F8010E">
              <w:rPr>
                <w:rFonts w:ascii="Arial" w:eastAsia="Times New Roman" w:hAnsi="Arial" w:cs="Arial"/>
                <w:b/>
                <w:bCs/>
                <w:lang w:eastAsia="en-IN"/>
              </w:rPr>
              <w:t xml:space="preserve"> Card issued</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74413CEC"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 xml:space="preserve">% of </w:t>
            </w:r>
            <w:proofErr w:type="spellStart"/>
            <w:r w:rsidRPr="00F8010E">
              <w:rPr>
                <w:rFonts w:ascii="Arial" w:eastAsia="Times New Roman" w:hAnsi="Arial" w:cs="Arial"/>
                <w:b/>
                <w:bCs/>
                <w:lang w:eastAsia="en-IN"/>
              </w:rPr>
              <w:t>Rupay</w:t>
            </w:r>
            <w:proofErr w:type="spellEnd"/>
            <w:r w:rsidRPr="00F8010E">
              <w:rPr>
                <w:rFonts w:ascii="Arial" w:eastAsia="Times New Roman" w:hAnsi="Arial" w:cs="Arial"/>
                <w:b/>
                <w:bCs/>
                <w:lang w:eastAsia="en-IN"/>
              </w:rPr>
              <w:t xml:space="preserve"> card to Total A/</w:t>
            </w:r>
            <w:proofErr w:type="spellStart"/>
            <w:r w:rsidRPr="00F8010E">
              <w:rPr>
                <w:rFonts w:ascii="Arial" w:eastAsia="Times New Roman" w:hAnsi="Arial" w:cs="Arial"/>
                <w:b/>
                <w:bCs/>
                <w:lang w:eastAsia="en-IN"/>
              </w:rPr>
              <w:t>cs</w:t>
            </w:r>
            <w:proofErr w:type="spellEnd"/>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05CB152F"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 xml:space="preserve">No of Active </w:t>
            </w:r>
            <w:proofErr w:type="spellStart"/>
            <w:r w:rsidRPr="00F8010E">
              <w:rPr>
                <w:rFonts w:ascii="Arial" w:eastAsia="Times New Roman" w:hAnsi="Arial" w:cs="Arial"/>
                <w:b/>
                <w:bCs/>
                <w:lang w:eastAsia="en-IN"/>
              </w:rPr>
              <w:t>Rupay</w:t>
            </w:r>
            <w:proofErr w:type="spellEnd"/>
            <w:r w:rsidRPr="00F8010E">
              <w:rPr>
                <w:rFonts w:ascii="Arial" w:eastAsia="Times New Roman" w:hAnsi="Arial" w:cs="Arial"/>
                <w:b/>
                <w:bCs/>
                <w:lang w:eastAsia="en-IN"/>
              </w:rPr>
              <w:t xml:space="preserve"> Card </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5AF871D5"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 xml:space="preserve">% of Active </w:t>
            </w:r>
            <w:proofErr w:type="spellStart"/>
            <w:r w:rsidRPr="00F8010E">
              <w:rPr>
                <w:rFonts w:ascii="Arial" w:eastAsia="Times New Roman" w:hAnsi="Arial" w:cs="Arial"/>
                <w:b/>
                <w:bCs/>
                <w:lang w:eastAsia="en-IN"/>
              </w:rPr>
              <w:t>Rupay</w:t>
            </w:r>
            <w:proofErr w:type="spellEnd"/>
            <w:r w:rsidRPr="00F8010E">
              <w:rPr>
                <w:rFonts w:ascii="Arial" w:eastAsia="Times New Roman" w:hAnsi="Arial" w:cs="Arial"/>
                <w:b/>
                <w:bCs/>
                <w:lang w:eastAsia="en-IN"/>
              </w:rPr>
              <w:t xml:space="preserve"> cards to total </w:t>
            </w:r>
            <w:proofErr w:type="spellStart"/>
            <w:r w:rsidRPr="00F8010E">
              <w:rPr>
                <w:rFonts w:ascii="Arial" w:eastAsia="Times New Roman" w:hAnsi="Arial" w:cs="Arial"/>
                <w:b/>
                <w:bCs/>
                <w:lang w:eastAsia="en-IN"/>
              </w:rPr>
              <w:t>Rupay</w:t>
            </w:r>
            <w:proofErr w:type="spellEnd"/>
            <w:r w:rsidRPr="00F8010E">
              <w:rPr>
                <w:rFonts w:ascii="Arial" w:eastAsia="Times New Roman" w:hAnsi="Arial" w:cs="Arial"/>
                <w:b/>
                <w:bCs/>
                <w:lang w:eastAsia="en-IN"/>
              </w:rPr>
              <w:t xml:space="preserve"> Card</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0833D658"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 </w:t>
            </w:r>
            <w:proofErr w:type="spellStart"/>
            <w:r w:rsidRPr="00F8010E">
              <w:rPr>
                <w:rFonts w:ascii="Arial" w:eastAsia="Times New Roman" w:hAnsi="Arial" w:cs="Arial"/>
                <w:b/>
                <w:bCs/>
                <w:lang w:eastAsia="en-IN"/>
              </w:rPr>
              <w:t>Aadhar</w:t>
            </w:r>
            <w:proofErr w:type="spellEnd"/>
            <w:r w:rsidRPr="00F8010E">
              <w:rPr>
                <w:rFonts w:ascii="Arial" w:eastAsia="Times New Roman" w:hAnsi="Arial" w:cs="Arial"/>
                <w:b/>
                <w:bCs/>
                <w:lang w:eastAsia="en-IN"/>
              </w:rPr>
              <w:t xml:space="preserve"> Seeding</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47B298E7"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 xml:space="preserve">% of </w:t>
            </w:r>
            <w:proofErr w:type="spellStart"/>
            <w:r w:rsidRPr="00F8010E">
              <w:rPr>
                <w:rFonts w:ascii="Arial" w:eastAsia="Times New Roman" w:hAnsi="Arial" w:cs="Arial"/>
                <w:b/>
                <w:bCs/>
                <w:lang w:eastAsia="en-IN"/>
              </w:rPr>
              <w:t>Aadhar</w:t>
            </w:r>
            <w:proofErr w:type="spellEnd"/>
            <w:r w:rsidRPr="00F8010E">
              <w:rPr>
                <w:rFonts w:ascii="Arial" w:eastAsia="Times New Roman" w:hAnsi="Arial" w:cs="Arial"/>
                <w:b/>
                <w:bCs/>
                <w:lang w:eastAsia="en-IN"/>
              </w:rPr>
              <w:t xml:space="preserve"> seed to total A/</w:t>
            </w:r>
            <w:proofErr w:type="spellStart"/>
            <w:r w:rsidRPr="00F8010E">
              <w:rPr>
                <w:rFonts w:ascii="Arial" w:eastAsia="Times New Roman" w:hAnsi="Arial" w:cs="Arial"/>
                <w:b/>
                <w:bCs/>
                <w:lang w:eastAsia="en-IN"/>
              </w:rPr>
              <w:t>cs</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A0B2D5"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 Zero Bal A/Cs</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14F951D9"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 of 0 Bal. A/</w:t>
            </w:r>
            <w:proofErr w:type="spellStart"/>
            <w:r w:rsidRPr="00F8010E">
              <w:rPr>
                <w:rFonts w:ascii="Arial" w:eastAsia="Times New Roman" w:hAnsi="Arial" w:cs="Arial"/>
                <w:b/>
                <w:bCs/>
                <w:lang w:eastAsia="en-IN"/>
              </w:rPr>
              <w:t>cs</w:t>
            </w:r>
            <w:proofErr w:type="spellEnd"/>
            <w:r w:rsidRPr="00F8010E">
              <w:rPr>
                <w:rFonts w:ascii="Arial" w:eastAsia="Times New Roman" w:hAnsi="Arial" w:cs="Arial"/>
                <w:b/>
                <w:bCs/>
                <w:lang w:eastAsia="en-IN"/>
              </w:rPr>
              <w:t xml:space="preserve"> to Total A/</w:t>
            </w:r>
            <w:proofErr w:type="spellStart"/>
            <w:r w:rsidRPr="00F8010E">
              <w:rPr>
                <w:rFonts w:ascii="Arial" w:eastAsia="Times New Roman" w:hAnsi="Arial" w:cs="Arial"/>
                <w:b/>
                <w:bCs/>
                <w:lang w:eastAsia="en-IN"/>
              </w:rPr>
              <w:t>cs</w:t>
            </w:r>
            <w:proofErr w:type="spellEnd"/>
          </w:p>
        </w:tc>
      </w:tr>
      <w:tr w:rsidR="00AB7295" w:rsidRPr="00F8010E" w14:paraId="55B25EA2" w14:textId="77777777" w:rsidTr="00372DC5">
        <w:trPr>
          <w:trHeight w:val="42"/>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2BBF12B4" w14:textId="77777777" w:rsidR="00AB7295" w:rsidRPr="00F8010E" w:rsidRDefault="00AB7295" w:rsidP="00372DC5">
            <w:pPr>
              <w:spacing w:after="0"/>
              <w:rPr>
                <w:rFonts w:ascii="Arial" w:eastAsia="Times New Roman" w:hAnsi="Arial" w:cs="Arial"/>
                <w:b/>
                <w:bCs/>
                <w:lang w:val="en-IN" w:eastAsia="en-IN"/>
              </w:rPr>
            </w:pPr>
          </w:p>
        </w:tc>
        <w:tc>
          <w:tcPr>
            <w:tcW w:w="1073" w:type="dxa"/>
            <w:tcBorders>
              <w:top w:val="nil"/>
              <w:left w:val="nil"/>
              <w:bottom w:val="single" w:sz="4" w:space="0" w:color="auto"/>
              <w:right w:val="single" w:sz="4" w:space="0" w:color="auto"/>
            </w:tcBorders>
            <w:shd w:val="clear" w:color="auto" w:fill="auto"/>
            <w:vAlign w:val="center"/>
            <w:hideMark/>
          </w:tcPr>
          <w:p w14:paraId="5C3D5835" w14:textId="77777777" w:rsidR="00AB7295" w:rsidRPr="00F8010E" w:rsidRDefault="00AB7295" w:rsidP="00372DC5">
            <w:pPr>
              <w:spacing w:after="0"/>
              <w:rPr>
                <w:rFonts w:ascii="Arial" w:eastAsia="Times New Roman" w:hAnsi="Arial" w:cs="Arial"/>
                <w:lang w:val="en-IN" w:eastAsia="en-IN"/>
              </w:rPr>
            </w:pPr>
            <w:r w:rsidRPr="00F8010E">
              <w:rPr>
                <w:rFonts w:ascii="Arial" w:eastAsia="Times New Roman" w:hAnsi="Arial" w:cs="Arial"/>
                <w:lang w:eastAsia="en-IN"/>
              </w:rPr>
              <w:t> </w:t>
            </w:r>
            <w:r w:rsidRPr="00F8010E">
              <w:rPr>
                <w:rFonts w:ascii="Arial" w:eastAsia="Times New Roman" w:hAnsi="Arial" w:cs="Arial"/>
                <w:b/>
                <w:bCs/>
                <w:lang w:eastAsia="en-IN"/>
              </w:rPr>
              <w:t>No.</w:t>
            </w:r>
          </w:p>
        </w:tc>
        <w:tc>
          <w:tcPr>
            <w:tcW w:w="1073" w:type="dxa"/>
            <w:tcBorders>
              <w:top w:val="nil"/>
              <w:left w:val="nil"/>
              <w:bottom w:val="single" w:sz="4" w:space="0" w:color="auto"/>
              <w:right w:val="single" w:sz="4" w:space="0" w:color="auto"/>
            </w:tcBorders>
            <w:shd w:val="clear" w:color="auto" w:fill="auto"/>
            <w:vAlign w:val="center"/>
            <w:hideMark/>
          </w:tcPr>
          <w:p w14:paraId="386DDAC5"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No.</w:t>
            </w:r>
          </w:p>
        </w:tc>
        <w:tc>
          <w:tcPr>
            <w:tcW w:w="889" w:type="dxa"/>
            <w:tcBorders>
              <w:top w:val="nil"/>
              <w:left w:val="nil"/>
              <w:bottom w:val="single" w:sz="4" w:space="0" w:color="auto"/>
              <w:right w:val="single" w:sz="4" w:space="0" w:color="auto"/>
            </w:tcBorders>
            <w:shd w:val="clear" w:color="auto" w:fill="auto"/>
            <w:vAlign w:val="center"/>
            <w:hideMark/>
          </w:tcPr>
          <w:p w14:paraId="696E9885"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 </w:t>
            </w:r>
          </w:p>
        </w:tc>
        <w:tc>
          <w:tcPr>
            <w:tcW w:w="1073" w:type="dxa"/>
            <w:tcBorders>
              <w:top w:val="nil"/>
              <w:left w:val="nil"/>
              <w:bottom w:val="single" w:sz="4" w:space="0" w:color="auto"/>
              <w:right w:val="single" w:sz="4" w:space="0" w:color="auto"/>
            </w:tcBorders>
            <w:shd w:val="clear" w:color="auto" w:fill="auto"/>
            <w:vAlign w:val="center"/>
            <w:hideMark/>
          </w:tcPr>
          <w:p w14:paraId="52DE282B"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No.</w:t>
            </w:r>
          </w:p>
        </w:tc>
        <w:tc>
          <w:tcPr>
            <w:tcW w:w="889" w:type="dxa"/>
            <w:tcBorders>
              <w:top w:val="nil"/>
              <w:left w:val="nil"/>
              <w:bottom w:val="single" w:sz="4" w:space="0" w:color="auto"/>
              <w:right w:val="single" w:sz="4" w:space="0" w:color="auto"/>
            </w:tcBorders>
            <w:shd w:val="clear" w:color="auto" w:fill="auto"/>
            <w:vAlign w:val="center"/>
            <w:hideMark/>
          </w:tcPr>
          <w:p w14:paraId="2FB7CB25"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 </w:t>
            </w:r>
          </w:p>
        </w:tc>
        <w:tc>
          <w:tcPr>
            <w:tcW w:w="1073" w:type="dxa"/>
            <w:tcBorders>
              <w:top w:val="nil"/>
              <w:left w:val="nil"/>
              <w:bottom w:val="single" w:sz="4" w:space="0" w:color="auto"/>
              <w:right w:val="single" w:sz="4" w:space="0" w:color="auto"/>
            </w:tcBorders>
            <w:shd w:val="clear" w:color="auto" w:fill="auto"/>
            <w:vAlign w:val="center"/>
            <w:hideMark/>
          </w:tcPr>
          <w:p w14:paraId="38F915E5"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No.</w:t>
            </w:r>
          </w:p>
        </w:tc>
        <w:tc>
          <w:tcPr>
            <w:tcW w:w="974" w:type="dxa"/>
            <w:tcBorders>
              <w:top w:val="nil"/>
              <w:left w:val="nil"/>
              <w:bottom w:val="single" w:sz="4" w:space="0" w:color="auto"/>
              <w:right w:val="single" w:sz="4" w:space="0" w:color="auto"/>
            </w:tcBorders>
            <w:shd w:val="clear" w:color="auto" w:fill="auto"/>
            <w:vAlign w:val="center"/>
            <w:hideMark/>
          </w:tcPr>
          <w:p w14:paraId="46C9C8A9"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14:paraId="4623C666"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No.</w:t>
            </w:r>
          </w:p>
        </w:tc>
        <w:tc>
          <w:tcPr>
            <w:tcW w:w="767" w:type="dxa"/>
            <w:tcBorders>
              <w:top w:val="nil"/>
              <w:left w:val="nil"/>
              <w:bottom w:val="single" w:sz="4" w:space="0" w:color="auto"/>
              <w:right w:val="single" w:sz="4" w:space="0" w:color="auto"/>
            </w:tcBorders>
            <w:shd w:val="clear" w:color="auto" w:fill="auto"/>
            <w:vAlign w:val="center"/>
            <w:hideMark/>
          </w:tcPr>
          <w:p w14:paraId="657F0A13" w14:textId="77777777" w:rsidR="00AB7295" w:rsidRPr="00F8010E" w:rsidRDefault="00AB7295" w:rsidP="00372DC5">
            <w:pPr>
              <w:spacing w:after="0"/>
              <w:jc w:val="center"/>
              <w:rPr>
                <w:rFonts w:ascii="Arial" w:eastAsia="Times New Roman" w:hAnsi="Arial" w:cs="Arial"/>
                <w:b/>
                <w:bCs/>
                <w:lang w:val="en-IN" w:eastAsia="en-IN"/>
              </w:rPr>
            </w:pPr>
            <w:r w:rsidRPr="00F8010E">
              <w:rPr>
                <w:rFonts w:ascii="Arial" w:eastAsia="Times New Roman" w:hAnsi="Arial" w:cs="Arial"/>
                <w:b/>
                <w:bCs/>
                <w:lang w:eastAsia="en-IN"/>
              </w:rPr>
              <w:t> </w:t>
            </w:r>
          </w:p>
        </w:tc>
      </w:tr>
      <w:tr w:rsidR="00AB7295" w:rsidRPr="00F8010E" w14:paraId="69E0A494" w14:textId="77777777" w:rsidTr="00372DC5">
        <w:trPr>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6E53DA0" w14:textId="77777777" w:rsidR="00AB7295" w:rsidRPr="00F8010E" w:rsidRDefault="00AB7295" w:rsidP="00372DC5">
            <w:pPr>
              <w:spacing w:after="0"/>
              <w:rPr>
                <w:rFonts w:ascii="Arial" w:eastAsia="Times New Roman" w:hAnsi="Arial" w:cs="Arial"/>
                <w:b/>
                <w:bCs/>
                <w:lang w:val="en-IN" w:eastAsia="en-IN"/>
              </w:rPr>
            </w:pPr>
            <w:r w:rsidRPr="00F8010E">
              <w:rPr>
                <w:rFonts w:ascii="Arial" w:eastAsia="Times New Roman" w:hAnsi="Arial" w:cs="Arial"/>
                <w:b/>
                <w:bCs/>
                <w:lang w:eastAsia="en-IN"/>
              </w:rPr>
              <w:t xml:space="preserve">Public Sector </w:t>
            </w:r>
          </w:p>
        </w:tc>
        <w:tc>
          <w:tcPr>
            <w:tcW w:w="1073" w:type="dxa"/>
            <w:tcBorders>
              <w:top w:val="nil"/>
              <w:left w:val="nil"/>
              <w:bottom w:val="single" w:sz="4" w:space="0" w:color="auto"/>
              <w:right w:val="single" w:sz="4" w:space="0" w:color="auto"/>
            </w:tcBorders>
            <w:shd w:val="clear" w:color="auto" w:fill="auto"/>
            <w:vAlign w:val="center"/>
            <w:hideMark/>
          </w:tcPr>
          <w:p w14:paraId="1379F5A0"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6152120</w:t>
            </w:r>
          </w:p>
        </w:tc>
        <w:tc>
          <w:tcPr>
            <w:tcW w:w="1073" w:type="dxa"/>
            <w:tcBorders>
              <w:top w:val="nil"/>
              <w:left w:val="nil"/>
              <w:bottom w:val="single" w:sz="4" w:space="0" w:color="auto"/>
              <w:right w:val="single" w:sz="4" w:space="0" w:color="auto"/>
            </w:tcBorders>
            <w:shd w:val="clear" w:color="auto" w:fill="auto"/>
            <w:vAlign w:val="center"/>
            <w:hideMark/>
          </w:tcPr>
          <w:p w14:paraId="48D0AE13"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5384354</w:t>
            </w:r>
          </w:p>
        </w:tc>
        <w:tc>
          <w:tcPr>
            <w:tcW w:w="889" w:type="dxa"/>
            <w:tcBorders>
              <w:top w:val="nil"/>
              <w:left w:val="nil"/>
              <w:bottom w:val="single" w:sz="4" w:space="0" w:color="auto"/>
              <w:right w:val="single" w:sz="4" w:space="0" w:color="auto"/>
            </w:tcBorders>
            <w:shd w:val="clear" w:color="auto" w:fill="auto"/>
            <w:vAlign w:val="center"/>
            <w:hideMark/>
          </w:tcPr>
          <w:p w14:paraId="08B2FC87"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87.52</w:t>
            </w:r>
          </w:p>
        </w:tc>
        <w:tc>
          <w:tcPr>
            <w:tcW w:w="1073" w:type="dxa"/>
            <w:tcBorders>
              <w:top w:val="nil"/>
              <w:left w:val="nil"/>
              <w:bottom w:val="single" w:sz="4" w:space="0" w:color="auto"/>
              <w:right w:val="single" w:sz="4" w:space="0" w:color="auto"/>
            </w:tcBorders>
            <w:shd w:val="clear" w:color="auto" w:fill="auto"/>
            <w:vAlign w:val="center"/>
            <w:hideMark/>
          </w:tcPr>
          <w:p w14:paraId="558E708D"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4091544</w:t>
            </w:r>
          </w:p>
        </w:tc>
        <w:tc>
          <w:tcPr>
            <w:tcW w:w="889" w:type="dxa"/>
            <w:tcBorders>
              <w:top w:val="nil"/>
              <w:left w:val="nil"/>
              <w:bottom w:val="single" w:sz="4" w:space="0" w:color="auto"/>
              <w:right w:val="single" w:sz="4" w:space="0" w:color="auto"/>
            </w:tcBorders>
            <w:shd w:val="clear" w:color="auto" w:fill="auto"/>
            <w:vAlign w:val="center"/>
            <w:hideMark/>
          </w:tcPr>
          <w:p w14:paraId="5480C330"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75.99</w:t>
            </w:r>
          </w:p>
        </w:tc>
        <w:tc>
          <w:tcPr>
            <w:tcW w:w="1073" w:type="dxa"/>
            <w:tcBorders>
              <w:top w:val="nil"/>
              <w:left w:val="nil"/>
              <w:bottom w:val="single" w:sz="4" w:space="0" w:color="auto"/>
              <w:right w:val="single" w:sz="4" w:space="0" w:color="auto"/>
            </w:tcBorders>
            <w:shd w:val="clear" w:color="auto" w:fill="auto"/>
            <w:vAlign w:val="center"/>
            <w:hideMark/>
          </w:tcPr>
          <w:p w14:paraId="6ACCECD7"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5334934</w:t>
            </w:r>
          </w:p>
        </w:tc>
        <w:tc>
          <w:tcPr>
            <w:tcW w:w="974" w:type="dxa"/>
            <w:tcBorders>
              <w:top w:val="nil"/>
              <w:left w:val="nil"/>
              <w:bottom w:val="single" w:sz="4" w:space="0" w:color="auto"/>
              <w:right w:val="single" w:sz="4" w:space="0" w:color="auto"/>
            </w:tcBorders>
            <w:shd w:val="clear" w:color="auto" w:fill="auto"/>
            <w:vAlign w:val="center"/>
            <w:hideMark/>
          </w:tcPr>
          <w:p w14:paraId="52A6DD3B"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86.72</w:t>
            </w:r>
          </w:p>
        </w:tc>
        <w:tc>
          <w:tcPr>
            <w:tcW w:w="960" w:type="dxa"/>
            <w:tcBorders>
              <w:top w:val="nil"/>
              <w:left w:val="nil"/>
              <w:bottom w:val="single" w:sz="4" w:space="0" w:color="auto"/>
              <w:right w:val="single" w:sz="4" w:space="0" w:color="auto"/>
            </w:tcBorders>
            <w:shd w:val="clear" w:color="auto" w:fill="auto"/>
            <w:vAlign w:val="center"/>
            <w:hideMark/>
          </w:tcPr>
          <w:p w14:paraId="6681F447"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361425</w:t>
            </w:r>
          </w:p>
        </w:tc>
        <w:tc>
          <w:tcPr>
            <w:tcW w:w="767" w:type="dxa"/>
            <w:tcBorders>
              <w:top w:val="nil"/>
              <w:left w:val="nil"/>
              <w:bottom w:val="single" w:sz="4" w:space="0" w:color="auto"/>
              <w:right w:val="single" w:sz="4" w:space="0" w:color="auto"/>
            </w:tcBorders>
            <w:shd w:val="clear" w:color="auto" w:fill="auto"/>
            <w:vAlign w:val="center"/>
            <w:hideMark/>
          </w:tcPr>
          <w:p w14:paraId="22852B73"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5.87</w:t>
            </w:r>
          </w:p>
        </w:tc>
      </w:tr>
      <w:tr w:rsidR="00AB7295" w:rsidRPr="00F8010E" w14:paraId="56185EA6" w14:textId="77777777" w:rsidTr="00372DC5">
        <w:trPr>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A16BEBE" w14:textId="77777777" w:rsidR="00AB7295" w:rsidRPr="00F8010E" w:rsidRDefault="00AB7295" w:rsidP="00372DC5">
            <w:pPr>
              <w:spacing w:after="0"/>
              <w:rPr>
                <w:rFonts w:ascii="Arial" w:eastAsia="Times New Roman" w:hAnsi="Arial" w:cs="Arial"/>
                <w:b/>
                <w:bCs/>
                <w:lang w:val="en-IN" w:eastAsia="en-IN"/>
              </w:rPr>
            </w:pPr>
            <w:r w:rsidRPr="00F8010E">
              <w:rPr>
                <w:rFonts w:ascii="Arial" w:eastAsia="Times New Roman" w:hAnsi="Arial" w:cs="Arial"/>
                <w:b/>
                <w:bCs/>
                <w:lang w:eastAsia="en-IN"/>
              </w:rPr>
              <w:t xml:space="preserve">Private Sector </w:t>
            </w:r>
          </w:p>
        </w:tc>
        <w:tc>
          <w:tcPr>
            <w:tcW w:w="1073" w:type="dxa"/>
            <w:tcBorders>
              <w:top w:val="nil"/>
              <w:left w:val="nil"/>
              <w:bottom w:val="single" w:sz="4" w:space="0" w:color="auto"/>
              <w:right w:val="single" w:sz="4" w:space="0" w:color="auto"/>
            </w:tcBorders>
            <w:shd w:val="clear" w:color="auto" w:fill="auto"/>
            <w:vAlign w:val="center"/>
            <w:hideMark/>
          </w:tcPr>
          <w:p w14:paraId="05A07E55"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625787</w:t>
            </w:r>
          </w:p>
        </w:tc>
        <w:tc>
          <w:tcPr>
            <w:tcW w:w="1073" w:type="dxa"/>
            <w:tcBorders>
              <w:top w:val="nil"/>
              <w:left w:val="nil"/>
              <w:bottom w:val="single" w:sz="4" w:space="0" w:color="auto"/>
              <w:right w:val="single" w:sz="4" w:space="0" w:color="auto"/>
            </w:tcBorders>
            <w:shd w:val="clear" w:color="auto" w:fill="auto"/>
            <w:vAlign w:val="center"/>
            <w:hideMark/>
          </w:tcPr>
          <w:p w14:paraId="791B274A"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208219</w:t>
            </w:r>
          </w:p>
        </w:tc>
        <w:tc>
          <w:tcPr>
            <w:tcW w:w="889" w:type="dxa"/>
            <w:tcBorders>
              <w:top w:val="nil"/>
              <w:left w:val="nil"/>
              <w:bottom w:val="single" w:sz="4" w:space="0" w:color="auto"/>
              <w:right w:val="single" w:sz="4" w:space="0" w:color="auto"/>
            </w:tcBorders>
            <w:shd w:val="clear" w:color="auto" w:fill="auto"/>
            <w:vAlign w:val="center"/>
            <w:hideMark/>
          </w:tcPr>
          <w:p w14:paraId="21BF4CBA"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33.27</w:t>
            </w:r>
          </w:p>
        </w:tc>
        <w:tc>
          <w:tcPr>
            <w:tcW w:w="1073" w:type="dxa"/>
            <w:tcBorders>
              <w:top w:val="nil"/>
              <w:left w:val="nil"/>
              <w:bottom w:val="single" w:sz="4" w:space="0" w:color="auto"/>
              <w:right w:val="single" w:sz="4" w:space="0" w:color="auto"/>
            </w:tcBorders>
            <w:shd w:val="clear" w:color="auto" w:fill="auto"/>
            <w:vAlign w:val="center"/>
            <w:hideMark/>
          </w:tcPr>
          <w:p w14:paraId="42EF4560"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127853</w:t>
            </w:r>
          </w:p>
        </w:tc>
        <w:tc>
          <w:tcPr>
            <w:tcW w:w="889" w:type="dxa"/>
            <w:tcBorders>
              <w:top w:val="nil"/>
              <w:left w:val="nil"/>
              <w:bottom w:val="single" w:sz="4" w:space="0" w:color="auto"/>
              <w:right w:val="single" w:sz="4" w:space="0" w:color="auto"/>
            </w:tcBorders>
            <w:shd w:val="clear" w:color="auto" w:fill="auto"/>
            <w:vAlign w:val="center"/>
            <w:hideMark/>
          </w:tcPr>
          <w:p w14:paraId="70454A7D"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61.40</w:t>
            </w:r>
          </w:p>
        </w:tc>
        <w:tc>
          <w:tcPr>
            <w:tcW w:w="1073" w:type="dxa"/>
            <w:tcBorders>
              <w:top w:val="nil"/>
              <w:left w:val="nil"/>
              <w:bottom w:val="single" w:sz="4" w:space="0" w:color="auto"/>
              <w:right w:val="single" w:sz="4" w:space="0" w:color="auto"/>
            </w:tcBorders>
            <w:shd w:val="clear" w:color="auto" w:fill="auto"/>
            <w:vAlign w:val="center"/>
            <w:hideMark/>
          </w:tcPr>
          <w:p w14:paraId="2D479CB7"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187302</w:t>
            </w:r>
          </w:p>
        </w:tc>
        <w:tc>
          <w:tcPr>
            <w:tcW w:w="974" w:type="dxa"/>
            <w:tcBorders>
              <w:top w:val="nil"/>
              <w:left w:val="nil"/>
              <w:bottom w:val="single" w:sz="4" w:space="0" w:color="auto"/>
              <w:right w:val="single" w:sz="4" w:space="0" w:color="auto"/>
            </w:tcBorders>
            <w:shd w:val="clear" w:color="auto" w:fill="auto"/>
            <w:vAlign w:val="center"/>
            <w:hideMark/>
          </w:tcPr>
          <w:p w14:paraId="2F53E356"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29.93</w:t>
            </w:r>
          </w:p>
        </w:tc>
        <w:tc>
          <w:tcPr>
            <w:tcW w:w="960" w:type="dxa"/>
            <w:tcBorders>
              <w:top w:val="nil"/>
              <w:left w:val="nil"/>
              <w:bottom w:val="single" w:sz="4" w:space="0" w:color="auto"/>
              <w:right w:val="single" w:sz="4" w:space="0" w:color="auto"/>
            </w:tcBorders>
            <w:shd w:val="clear" w:color="auto" w:fill="auto"/>
            <w:vAlign w:val="center"/>
            <w:hideMark/>
          </w:tcPr>
          <w:p w14:paraId="40451F54"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70131</w:t>
            </w:r>
          </w:p>
        </w:tc>
        <w:tc>
          <w:tcPr>
            <w:tcW w:w="767" w:type="dxa"/>
            <w:tcBorders>
              <w:top w:val="nil"/>
              <w:left w:val="nil"/>
              <w:bottom w:val="single" w:sz="4" w:space="0" w:color="auto"/>
              <w:right w:val="single" w:sz="4" w:space="0" w:color="auto"/>
            </w:tcBorders>
            <w:shd w:val="clear" w:color="auto" w:fill="auto"/>
            <w:vAlign w:val="center"/>
            <w:hideMark/>
          </w:tcPr>
          <w:p w14:paraId="36CF9F20"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11.21</w:t>
            </w:r>
          </w:p>
        </w:tc>
      </w:tr>
      <w:tr w:rsidR="00AB7295" w:rsidRPr="00F8010E" w14:paraId="7254A074" w14:textId="77777777" w:rsidTr="00372DC5">
        <w:trPr>
          <w:trHeight w:val="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7FF3DFD7" w14:textId="77777777" w:rsidR="00AB7295" w:rsidRPr="00F8010E" w:rsidRDefault="00AB7295" w:rsidP="00372DC5">
            <w:pPr>
              <w:spacing w:after="0"/>
              <w:rPr>
                <w:rFonts w:ascii="Arial" w:eastAsia="Times New Roman" w:hAnsi="Arial" w:cs="Arial"/>
                <w:b/>
                <w:bCs/>
                <w:lang w:val="en-IN" w:eastAsia="en-IN"/>
              </w:rPr>
            </w:pPr>
            <w:r w:rsidRPr="00F8010E">
              <w:rPr>
                <w:rFonts w:ascii="Arial" w:eastAsia="Times New Roman" w:hAnsi="Arial" w:cs="Arial"/>
                <w:b/>
                <w:bCs/>
                <w:lang w:eastAsia="en-IN"/>
              </w:rPr>
              <w:t>Small Financial</w:t>
            </w:r>
          </w:p>
        </w:tc>
        <w:tc>
          <w:tcPr>
            <w:tcW w:w="1073" w:type="dxa"/>
            <w:tcBorders>
              <w:top w:val="nil"/>
              <w:left w:val="nil"/>
              <w:bottom w:val="single" w:sz="4" w:space="0" w:color="auto"/>
              <w:right w:val="single" w:sz="4" w:space="0" w:color="auto"/>
            </w:tcBorders>
            <w:shd w:val="clear" w:color="auto" w:fill="auto"/>
            <w:noWrap/>
            <w:vAlign w:val="center"/>
            <w:hideMark/>
          </w:tcPr>
          <w:p w14:paraId="49DF3DA1"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16353</w:t>
            </w:r>
          </w:p>
        </w:tc>
        <w:tc>
          <w:tcPr>
            <w:tcW w:w="1073" w:type="dxa"/>
            <w:tcBorders>
              <w:top w:val="nil"/>
              <w:left w:val="nil"/>
              <w:bottom w:val="single" w:sz="4" w:space="0" w:color="auto"/>
              <w:right w:val="single" w:sz="4" w:space="0" w:color="auto"/>
            </w:tcBorders>
            <w:shd w:val="clear" w:color="auto" w:fill="auto"/>
            <w:noWrap/>
            <w:vAlign w:val="center"/>
            <w:hideMark/>
          </w:tcPr>
          <w:p w14:paraId="144C3384"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4829</w:t>
            </w:r>
          </w:p>
        </w:tc>
        <w:tc>
          <w:tcPr>
            <w:tcW w:w="889" w:type="dxa"/>
            <w:tcBorders>
              <w:top w:val="nil"/>
              <w:left w:val="nil"/>
              <w:bottom w:val="single" w:sz="4" w:space="0" w:color="auto"/>
              <w:right w:val="single" w:sz="4" w:space="0" w:color="auto"/>
            </w:tcBorders>
            <w:shd w:val="clear" w:color="auto" w:fill="auto"/>
            <w:vAlign w:val="center"/>
            <w:hideMark/>
          </w:tcPr>
          <w:p w14:paraId="4A610341"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29.53</w:t>
            </w:r>
          </w:p>
        </w:tc>
        <w:tc>
          <w:tcPr>
            <w:tcW w:w="1073" w:type="dxa"/>
            <w:tcBorders>
              <w:top w:val="nil"/>
              <w:left w:val="nil"/>
              <w:bottom w:val="single" w:sz="4" w:space="0" w:color="auto"/>
              <w:right w:val="single" w:sz="4" w:space="0" w:color="auto"/>
            </w:tcBorders>
            <w:shd w:val="clear" w:color="auto" w:fill="auto"/>
            <w:noWrap/>
            <w:vAlign w:val="center"/>
            <w:hideMark/>
          </w:tcPr>
          <w:p w14:paraId="06C6A637"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2949</w:t>
            </w:r>
          </w:p>
        </w:tc>
        <w:tc>
          <w:tcPr>
            <w:tcW w:w="889" w:type="dxa"/>
            <w:tcBorders>
              <w:top w:val="nil"/>
              <w:left w:val="nil"/>
              <w:bottom w:val="single" w:sz="4" w:space="0" w:color="auto"/>
              <w:right w:val="single" w:sz="4" w:space="0" w:color="auto"/>
            </w:tcBorders>
            <w:shd w:val="clear" w:color="auto" w:fill="auto"/>
            <w:vAlign w:val="center"/>
            <w:hideMark/>
          </w:tcPr>
          <w:p w14:paraId="0DE3380B"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61.07</w:t>
            </w:r>
          </w:p>
        </w:tc>
        <w:tc>
          <w:tcPr>
            <w:tcW w:w="1073" w:type="dxa"/>
            <w:tcBorders>
              <w:top w:val="nil"/>
              <w:left w:val="nil"/>
              <w:bottom w:val="single" w:sz="4" w:space="0" w:color="auto"/>
              <w:right w:val="single" w:sz="4" w:space="0" w:color="auto"/>
            </w:tcBorders>
            <w:shd w:val="clear" w:color="auto" w:fill="auto"/>
            <w:noWrap/>
            <w:vAlign w:val="center"/>
            <w:hideMark/>
          </w:tcPr>
          <w:p w14:paraId="60E9A9FA"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317</w:t>
            </w:r>
          </w:p>
        </w:tc>
        <w:tc>
          <w:tcPr>
            <w:tcW w:w="974" w:type="dxa"/>
            <w:tcBorders>
              <w:top w:val="nil"/>
              <w:left w:val="nil"/>
              <w:bottom w:val="single" w:sz="4" w:space="0" w:color="auto"/>
              <w:right w:val="single" w:sz="4" w:space="0" w:color="auto"/>
            </w:tcBorders>
            <w:shd w:val="clear" w:color="auto" w:fill="auto"/>
            <w:vAlign w:val="center"/>
            <w:hideMark/>
          </w:tcPr>
          <w:p w14:paraId="7F2ACD8F"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1.94</w:t>
            </w:r>
          </w:p>
        </w:tc>
        <w:tc>
          <w:tcPr>
            <w:tcW w:w="960" w:type="dxa"/>
            <w:tcBorders>
              <w:top w:val="nil"/>
              <w:left w:val="nil"/>
              <w:bottom w:val="single" w:sz="4" w:space="0" w:color="auto"/>
              <w:right w:val="single" w:sz="4" w:space="0" w:color="auto"/>
            </w:tcBorders>
            <w:shd w:val="clear" w:color="auto" w:fill="auto"/>
            <w:noWrap/>
            <w:vAlign w:val="center"/>
            <w:hideMark/>
          </w:tcPr>
          <w:p w14:paraId="281CDCD0"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1032</w:t>
            </w:r>
          </w:p>
        </w:tc>
        <w:tc>
          <w:tcPr>
            <w:tcW w:w="767" w:type="dxa"/>
            <w:tcBorders>
              <w:top w:val="nil"/>
              <w:left w:val="nil"/>
              <w:bottom w:val="single" w:sz="4" w:space="0" w:color="auto"/>
              <w:right w:val="single" w:sz="4" w:space="0" w:color="auto"/>
            </w:tcBorders>
            <w:shd w:val="clear" w:color="auto" w:fill="auto"/>
            <w:vAlign w:val="center"/>
            <w:hideMark/>
          </w:tcPr>
          <w:p w14:paraId="764FE6C2"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6.31</w:t>
            </w:r>
          </w:p>
        </w:tc>
      </w:tr>
      <w:tr w:rsidR="00AB7295" w:rsidRPr="00F8010E" w14:paraId="0C1D98EB" w14:textId="77777777" w:rsidTr="00372DC5">
        <w:trPr>
          <w:trHeight w:val="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39C6546" w14:textId="77777777" w:rsidR="00AB7295" w:rsidRPr="00F8010E" w:rsidRDefault="00AB7295" w:rsidP="00372DC5">
            <w:pPr>
              <w:spacing w:after="0"/>
              <w:rPr>
                <w:rFonts w:ascii="Arial" w:eastAsia="Times New Roman" w:hAnsi="Arial" w:cs="Arial"/>
                <w:b/>
                <w:bCs/>
                <w:lang w:val="en-IN" w:eastAsia="en-IN"/>
              </w:rPr>
            </w:pPr>
            <w:r w:rsidRPr="00F8010E">
              <w:rPr>
                <w:rFonts w:ascii="Arial" w:eastAsia="Times New Roman" w:hAnsi="Arial" w:cs="Arial"/>
                <w:b/>
                <w:bCs/>
                <w:lang w:eastAsia="en-IN"/>
              </w:rPr>
              <w:t>Payment Banks</w:t>
            </w:r>
          </w:p>
        </w:tc>
        <w:tc>
          <w:tcPr>
            <w:tcW w:w="1073" w:type="dxa"/>
            <w:tcBorders>
              <w:top w:val="nil"/>
              <w:left w:val="nil"/>
              <w:bottom w:val="single" w:sz="4" w:space="0" w:color="auto"/>
              <w:right w:val="single" w:sz="4" w:space="0" w:color="auto"/>
            </w:tcBorders>
            <w:shd w:val="clear" w:color="auto" w:fill="auto"/>
            <w:noWrap/>
            <w:vAlign w:val="center"/>
            <w:hideMark/>
          </w:tcPr>
          <w:p w14:paraId="11E5EDE6"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0</w:t>
            </w:r>
          </w:p>
        </w:tc>
        <w:tc>
          <w:tcPr>
            <w:tcW w:w="1073" w:type="dxa"/>
            <w:tcBorders>
              <w:top w:val="nil"/>
              <w:left w:val="nil"/>
              <w:bottom w:val="single" w:sz="4" w:space="0" w:color="auto"/>
              <w:right w:val="single" w:sz="4" w:space="0" w:color="auto"/>
            </w:tcBorders>
            <w:shd w:val="clear" w:color="auto" w:fill="auto"/>
            <w:noWrap/>
            <w:vAlign w:val="center"/>
            <w:hideMark/>
          </w:tcPr>
          <w:p w14:paraId="3CE43E43"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0</w:t>
            </w:r>
          </w:p>
        </w:tc>
        <w:tc>
          <w:tcPr>
            <w:tcW w:w="889" w:type="dxa"/>
            <w:tcBorders>
              <w:top w:val="nil"/>
              <w:left w:val="nil"/>
              <w:bottom w:val="single" w:sz="4" w:space="0" w:color="auto"/>
              <w:right w:val="single" w:sz="4" w:space="0" w:color="auto"/>
            </w:tcBorders>
            <w:shd w:val="clear" w:color="auto" w:fill="auto"/>
            <w:vAlign w:val="center"/>
            <w:hideMark/>
          </w:tcPr>
          <w:p w14:paraId="1B35628A" w14:textId="77777777" w:rsidR="00AB7295" w:rsidRPr="00F8010E" w:rsidRDefault="00AB7295" w:rsidP="00372DC5">
            <w:pPr>
              <w:spacing w:after="0"/>
              <w:jc w:val="right"/>
              <w:rPr>
                <w:rFonts w:ascii="Arial" w:eastAsia="Times New Roman" w:hAnsi="Arial" w:cs="Arial"/>
                <w:lang w:val="en-IN" w:eastAsia="en-IN"/>
              </w:rPr>
            </w:pPr>
            <w:r>
              <w:rPr>
                <w:rFonts w:ascii="Arial" w:hAnsi="Arial" w:cs="Arial"/>
              </w:rPr>
              <w:t>0</w:t>
            </w:r>
            <w:r w:rsidRPr="00F8010E">
              <w:rPr>
                <w:rFonts w:ascii="Arial" w:hAnsi="Arial" w:cs="Arial"/>
              </w:rPr>
              <w:t> </w:t>
            </w:r>
          </w:p>
        </w:tc>
        <w:tc>
          <w:tcPr>
            <w:tcW w:w="1073" w:type="dxa"/>
            <w:tcBorders>
              <w:top w:val="nil"/>
              <w:left w:val="nil"/>
              <w:bottom w:val="single" w:sz="4" w:space="0" w:color="auto"/>
              <w:right w:val="single" w:sz="4" w:space="0" w:color="auto"/>
            </w:tcBorders>
            <w:shd w:val="clear" w:color="auto" w:fill="auto"/>
            <w:noWrap/>
            <w:vAlign w:val="center"/>
            <w:hideMark/>
          </w:tcPr>
          <w:p w14:paraId="6A120592"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0</w:t>
            </w:r>
          </w:p>
        </w:tc>
        <w:tc>
          <w:tcPr>
            <w:tcW w:w="889" w:type="dxa"/>
            <w:tcBorders>
              <w:top w:val="nil"/>
              <w:left w:val="nil"/>
              <w:bottom w:val="single" w:sz="4" w:space="0" w:color="auto"/>
              <w:right w:val="single" w:sz="4" w:space="0" w:color="auto"/>
            </w:tcBorders>
            <w:shd w:val="clear" w:color="auto" w:fill="auto"/>
            <w:vAlign w:val="center"/>
            <w:hideMark/>
          </w:tcPr>
          <w:p w14:paraId="506CB025" w14:textId="77777777" w:rsidR="00AB7295" w:rsidRPr="00F8010E" w:rsidRDefault="00AB7295" w:rsidP="00372DC5">
            <w:pPr>
              <w:spacing w:after="0"/>
              <w:jc w:val="right"/>
              <w:rPr>
                <w:rFonts w:ascii="Arial" w:eastAsia="Times New Roman" w:hAnsi="Arial" w:cs="Arial"/>
                <w:lang w:val="en-IN" w:eastAsia="en-IN"/>
              </w:rPr>
            </w:pPr>
            <w:r>
              <w:rPr>
                <w:rFonts w:ascii="Arial" w:hAnsi="Arial" w:cs="Arial"/>
              </w:rPr>
              <w:t>0</w:t>
            </w:r>
            <w:r w:rsidRPr="00F8010E">
              <w:rPr>
                <w:rFonts w:ascii="Arial" w:hAnsi="Arial" w:cs="Arial"/>
              </w:rPr>
              <w:t> </w:t>
            </w:r>
          </w:p>
        </w:tc>
        <w:tc>
          <w:tcPr>
            <w:tcW w:w="1073" w:type="dxa"/>
            <w:tcBorders>
              <w:top w:val="nil"/>
              <w:left w:val="nil"/>
              <w:bottom w:val="single" w:sz="4" w:space="0" w:color="auto"/>
              <w:right w:val="single" w:sz="4" w:space="0" w:color="auto"/>
            </w:tcBorders>
            <w:shd w:val="clear" w:color="auto" w:fill="auto"/>
            <w:noWrap/>
            <w:vAlign w:val="center"/>
            <w:hideMark/>
          </w:tcPr>
          <w:p w14:paraId="74AE49D0"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0</w:t>
            </w:r>
          </w:p>
        </w:tc>
        <w:tc>
          <w:tcPr>
            <w:tcW w:w="974" w:type="dxa"/>
            <w:tcBorders>
              <w:top w:val="nil"/>
              <w:left w:val="nil"/>
              <w:bottom w:val="single" w:sz="4" w:space="0" w:color="auto"/>
              <w:right w:val="single" w:sz="4" w:space="0" w:color="auto"/>
            </w:tcBorders>
            <w:shd w:val="clear" w:color="auto" w:fill="auto"/>
            <w:vAlign w:val="center"/>
            <w:hideMark/>
          </w:tcPr>
          <w:p w14:paraId="5D52B09D" w14:textId="77777777" w:rsidR="00AB7295" w:rsidRPr="00F8010E" w:rsidRDefault="00AB7295" w:rsidP="00372DC5">
            <w:pPr>
              <w:spacing w:after="0"/>
              <w:jc w:val="right"/>
              <w:rPr>
                <w:rFonts w:ascii="Arial" w:eastAsia="Times New Roman" w:hAnsi="Arial" w:cs="Arial"/>
                <w:lang w:val="en-IN" w:eastAsia="en-IN"/>
              </w:rPr>
            </w:pPr>
            <w:r>
              <w:rPr>
                <w:rFonts w:ascii="Arial" w:hAnsi="Arial" w:cs="Arial"/>
              </w:rPr>
              <w:t>0</w:t>
            </w:r>
            <w:r w:rsidRPr="00F8010E">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center"/>
            <w:hideMark/>
          </w:tcPr>
          <w:p w14:paraId="484E6135"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0</w:t>
            </w:r>
          </w:p>
        </w:tc>
        <w:tc>
          <w:tcPr>
            <w:tcW w:w="767" w:type="dxa"/>
            <w:tcBorders>
              <w:top w:val="nil"/>
              <w:left w:val="nil"/>
              <w:bottom w:val="single" w:sz="4" w:space="0" w:color="auto"/>
              <w:right w:val="single" w:sz="4" w:space="0" w:color="auto"/>
            </w:tcBorders>
            <w:shd w:val="clear" w:color="auto" w:fill="auto"/>
            <w:vAlign w:val="center"/>
            <w:hideMark/>
          </w:tcPr>
          <w:p w14:paraId="01F416DC" w14:textId="77777777" w:rsidR="00AB7295" w:rsidRPr="00F8010E" w:rsidRDefault="00AB7295" w:rsidP="00372DC5">
            <w:pPr>
              <w:spacing w:after="0"/>
              <w:jc w:val="right"/>
              <w:rPr>
                <w:rFonts w:ascii="Arial" w:eastAsia="Times New Roman" w:hAnsi="Arial" w:cs="Arial"/>
                <w:lang w:val="en-IN" w:eastAsia="en-IN"/>
              </w:rPr>
            </w:pPr>
            <w:r>
              <w:rPr>
                <w:rFonts w:ascii="Arial" w:hAnsi="Arial" w:cs="Arial"/>
              </w:rPr>
              <w:t>0</w:t>
            </w:r>
            <w:r w:rsidRPr="00F8010E">
              <w:rPr>
                <w:rFonts w:ascii="Arial" w:hAnsi="Arial" w:cs="Arial"/>
              </w:rPr>
              <w:t> </w:t>
            </w:r>
          </w:p>
        </w:tc>
      </w:tr>
      <w:tr w:rsidR="00AB7295" w:rsidRPr="00F8010E" w14:paraId="5A3B8583" w14:textId="77777777" w:rsidTr="00372DC5">
        <w:trPr>
          <w:trHeight w:val="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6801C2E" w14:textId="77777777" w:rsidR="00AB7295" w:rsidRPr="00F8010E" w:rsidRDefault="00AB7295" w:rsidP="00372DC5">
            <w:pPr>
              <w:spacing w:after="0"/>
              <w:rPr>
                <w:rFonts w:ascii="Arial" w:eastAsia="Times New Roman" w:hAnsi="Arial" w:cs="Arial"/>
                <w:b/>
                <w:bCs/>
                <w:lang w:val="en-IN" w:eastAsia="en-IN"/>
              </w:rPr>
            </w:pPr>
            <w:r w:rsidRPr="00F8010E">
              <w:rPr>
                <w:rFonts w:ascii="Arial" w:eastAsia="Times New Roman" w:hAnsi="Arial" w:cs="Arial"/>
                <w:b/>
                <w:bCs/>
                <w:lang w:eastAsia="en-IN"/>
              </w:rPr>
              <w:t xml:space="preserve">Grand Total : </w:t>
            </w:r>
          </w:p>
        </w:tc>
        <w:tc>
          <w:tcPr>
            <w:tcW w:w="1073" w:type="dxa"/>
            <w:tcBorders>
              <w:top w:val="nil"/>
              <w:left w:val="nil"/>
              <w:bottom w:val="single" w:sz="4" w:space="0" w:color="auto"/>
              <w:right w:val="single" w:sz="4" w:space="0" w:color="auto"/>
            </w:tcBorders>
            <w:shd w:val="clear" w:color="auto" w:fill="auto"/>
            <w:noWrap/>
            <w:vAlign w:val="center"/>
            <w:hideMark/>
          </w:tcPr>
          <w:p w14:paraId="5BC5F302"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6794260</w:t>
            </w:r>
          </w:p>
        </w:tc>
        <w:tc>
          <w:tcPr>
            <w:tcW w:w="1073" w:type="dxa"/>
            <w:tcBorders>
              <w:top w:val="nil"/>
              <w:left w:val="nil"/>
              <w:bottom w:val="single" w:sz="4" w:space="0" w:color="auto"/>
              <w:right w:val="single" w:sz="4" w:space="0" w:color="auto"/>
            </w:tcBorders>
            <w:shd w:val="clear" w:color="auto" w:fill="auto"/>
            <w:noWrap/>
            <w:vAlign w:val="center"/>
            <w:hideMark/>
          </w:tcPr>
          <w:p w14:paraId="54086A45"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5597402</w:t>
            </w:r>
          </w:p>
        </w:tc>
        <w:tc>
          <w:tcPr>
            <w:tcW w:w="889" w:type="dxa"/>
            <w:tcBorders>
              <w:top w:val="nil"/>
              <w:left w:val="nil"/>
              <w:bottom w:val="single" w:sz="4" w:space="0" w:color="auto"/>
              <w:right w:val="single" w:sz="4" w:space="0" w:color="auto"/>
            </w:tcBorders>
            <w:shd w:val="clear" w:color="auto" w:fill="auto"/>
            <w:vAlign w:val="center"/>
            <w:hideMark/>
          </w:tcPr>
          <w:p w14:paraId="61E1AB09"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82.38</w:t>
            </w:r>
          </w:p>
        </w:tc>
        <w:tc>
          <w:tcPr>
            <w:tcW w:w="1073" w:type="dxa"/>
            <w:tcBorders>
              <w:top w:val="nil"/>
              <w:left w:val="nil"/>
              <w:bottom w:val="single" w:sz="4" w:space="0" w:color="auto"/>
              <w:right w:val="single" w:sz="4" w:space="0" w:color="auto"/>
            </w:tcBorders>
            <w:shd w:val="clear" w:color="auto" w:fill="auto"/>
            <w:noWrap/>
            <w:vAlign w:val="center"/>
            <w:hideMark/>
          </w:tcPr>
          <w:p w14:paraId="296B6D89"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4222346</w:t>
            </w:r>
          </w:p>
        </w:tc>
        <w:tc>
          <w:tcPr>
            <w:tcW w:w="889" w:type="dxa"/>
            <w:tcBorders>
              <w:top w:val="nil"/>
              <w:left w:val="nil"/>
              <w:bottom w:val="single" w:sz="4" w:space="0" w:color="auto"/>
              <w:right w:val="single" w:sz="4" w:space="0" w:color="auto"/>
            </w:tcBorders>
            <w:shd w:val="clear" w:color="auto" w:fill="auto"/>
            <w:vAlign w:val="center"/>
            <w:hideMark/>
          </w:tcPr>
          <w:p w14:paraId="1955DE83"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75.43</w:t>
            </w:r>
          </w:p>
        </w:tc>
        <w:tc>
          <w:tcPr>
            <w:tcW w:w="1073" w:type="dxa"/>
            <w:tcBorders>
              <w:top w:val="nil"/>
              <w:left w:val="nil"/>
              <w:bottom w:val="single" w:sz="4" w:space="0" w:color="auto"/>
              <w:right w:val="single" w:sz="4" w:space="0" w:color="auto"/>
            </w:tcBorders>
            <w:shd w:val="clear" w:color="auto" w:fill="auto"/>
            <w:noWrap/>
            <w:vAlign w:val="center"/>
            <w:hideMark/>
          </w:tcPr>
          <w:p w14:paraId="0E4614D8"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5522553</w:t>
            </w:r>
          </w:p>
        </w:tc>
        <w:tc>
          <w:tcPr>
            <w:tcW w:w="974" w:type="dxa"/>
            <w:tcBorders>
              <w:top w:val="nil"/>
              <w:left w:val="nil"/>
              <w:bottom w:val="single" w:sz="4" w:space="0" w:color="auto"/>
              <w:right w:val="single" w:sz="4" w:space="0" w:color="auto"/>
            </w:tcBorders>
            <w:shd w:val="clear" w:color="auto" w:fill="auto"/>
            <w:vAlign w:val="center"/>
            <w:hideMark/>
          </w:tcPr>
          <w:p w14:paraId="319A605C"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81.28</w:t>
            </w:r>
          </w:p>
        </w:tc>
        <w:tc>
          <w:tcPr>
            <w:tcW w:w="960" w:type="dxa"/>
            <w:tcBorders>
              <w:top w:val="nil"/>
              <w:left w:val="nil"/>
              <w:bottom w:val="single" w:sz="4" w:space="0" w:color="auto"/>
              <w:right w:val="single" w:sz="4" w:space="0" w:color="auto"/>
            </w:tcBorders>
            <w:shd w:val="clear" w:color="auto" w:fill="auto"/>
            <w:noWrap/>
            <w:vAlign w:val="center"/>
            <w:hideMark/>
          </w:tcPr>
          <w:p w14:paraId="0A6F849D"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432588</w:t>
            </w:r>
          </w:p>
        </w:tc>
        <w:tc>
          <w:tcPr>
            <w:tcW w:w="767" w:type="dxa"/>
            <w:tcBorders>
              <w:top w:val="nil"/>
              <w:left w:val="nil"/>
              <w:bottom w:val="single" w:sz="4" w:space="0" w:color="auto"/>
              <w:right w:val="single" w:sz="4" w:space="0" w:color="auto"/>
            </w:tcBorders>
            <w:shd w:val="clear" w:color="auto" w:fill="auto"/>
            <w:vAlign w:val="center"/>
            <w:hideMark/>
          </w:tcPr>
          <w:p w14:paraId="733F30AE" w14:textId="77777777" w:rsidR="00AB7295" w:rsidRPr="00F8010E" w:rsidRDefault="00AB7295" w:rsidP="00372DC5">
            <w:pPr>
              <w:spacing w:after="0"/>
              <w:jc w:val="right"/>
              <w:rPr>
                <w:rFonts w:ascii="Arial" w:eastAsia="Times New Roman" w:hAnsi="Arial" w:cs="Arial"/>
                <w:lang w:val="en-IN" w:eastAsia="en-IN"/>
              </w:rPr>
            </w:pPr>
            <w:r w:rsidRPr="00F8010E">
              <w:rPr>
                <w:rFonts w:ascii="Arial" w:hAnsi="Arial" w:cs="Arial"/>
              </w:rPr>
              <w:t>6.37</w:t>
            </w:r>
          </w:p>
        </w:tc>
      </w:tr>
    </w:tbl>
    <w:p w14:paraId="387DC7A2" w14:textId="77777777" w:rsidR="00AB7295" w:rsidRDefault="00AB7295" w:rsidP="00AB7295">
      <w:pPr>
        <w:spacing w:before="120" w:after="120"/>
        <w:jc w:val="both"/>
        <w:rPr>
          <w:rFonts w:ascii="Arial" w:eastAsia="Times New Roman" w:hAnsi="Arial" w:cs="Arial"/>
          <w:b/>
          <w:sz w:val="24"/>
          <w:szCs w:val="24"/>
        </w:rPr>
      </w:pPr>
    </w:p>
    <w:p w14:paraId="4C6071E9" w14:textId="77777777" w:rsidR="00AB7295" w:rsidRPr="00C05705" w:rsidRDefault="00AB7295" w:rsidP="00AB7295">
      <w:pPr>
        <w:spacing w:before="120" w:after="120"/>
        <w:jc w:val="both"/>
        <w:rPr>
          <w:rFonts w:ascii="Arial" w:eastAsia="Times New Roman" w:hAnsi="Arial" w:cs="Arial"/>
          <w:b/>
          <w:sz w:val="24"/>
          <w:szCs w:val="24"/>
        </w:rPr>
      </w:pPr>
      <w:r w:rsidRPr="00A877FE">
        <w:rPr>
          <w:rFonts w:ascii="Arial" w:eastAsia="Times New Roman" w:hAnsi="Arial" w:cs="Arial"/>
          <w:b/>
          <w:sz w:val="24"/>
          <w:szCs w:val="24"/>
        </w:rPr>
        <w:t xml:space="preserve">Action Point: </w:t>
      </w:r>
      <w:r w:rsidRPr="00C05705">
        <w:rPr>
          <w:rFonts w:ascii="Arial" w:eastAsia="Times New Roman" w:hAnsi="Arial" w:cs="Arial"/>
          <w:b/>
          <w:sz w:val="24"/>
          <w:szCs w:val="24"/>
        </w:rPr>
        <w:t xml:space="preserve">Member Banks and LDMs are requested to take initiative for distribution /activation of the </w:t>
      </w:r>
      <w:proofErr w:type="spellStart"/>
      <w:r w:rsidRPr="00C05705">
        <w:rPr>
          <w:rFonts w:ascii="Arial" w:eastAsia="Times New Roman" w:hAnsi="Arial" w:cs="Arial"/>
          <w:b/>
          <w:sz w:val="24"/>
          <w:szCs w:val="24"/>
        </w:rPr>
        <w:t>Rupay</w:t>
      </w:r>
      <w:proofErr w:type="spellEnd"/>
      <w:r w:rsidRPr="00C05705">
        <w:rPr>
          <w:rFonts w:ascii="Arial" w:eastAsia="Times New Roman" w:hAnsi="Arial" w:cs="Arial"/>
          <w:b/>
          <w:sz w:val="24"/>
          <w:szCs w:val="24"/>
        </w:rPr>
        <w:t xml:space="preserve"> Cards in all pending cases lying with the branches. The Member Banks are also requested to increase the pace of opening of PMJDY accounts to eligible customers. </w:t>
      </w:r>
    </w:p>
    <w:p w14:paraId="2AFECC3D" w14:textId="77777777" w:rsidR="00AB7295" w:rsidRDefault="00AB7295" w:rsidP="00AB7295">
      <w:pPr>
        <w:spacing w:before="120" w:after="120" w:line="276" w:lineRule="auto"/>
        <w:jc w:val="both"/>
        <w:rPr>
          <w:rFonts w:ascii="Arial" w:eastAsia="Times New Roman" w:hAnsi="Arial" w:cs="Arial"/>
          <w:b/>
          <w:sz w:val="24"/>
          <w:szCs w:val="24"/>
          <w:u w:val="single"/>
        </w:rPr>
      </w:pPr>
    </w:p>
    <w:p w14:paraId="58920428" w14:textId="77777777" w:rsidR="00E5458D" w:rsidRDefault="00E5458D" w:rsidP="00AB7295">
      <w:pPr>
        <w:spacing w:before="120" w:after="120" w:line="276" w:lineRule="auto"/>
        <w:jc w:val="both"/>
        <w:rPr>
          <w:rFonts w:ascii="Arial" w:eastAsia="Times New Roman" w:hAnsi="Arial" w:cs="Arial"/>
          <w:b/>
          <w:sz w:val="24"/>
          <w:szCs w:val="24"/>
          <w:u w:val="single"/>
        </w:rPr>
      </w:pPr>
    </w:p>
    <w:p w14:paraId="128DF3D0" w14:textId="77777777" w:rsidR="00E5458D" w:rsidRDefault="00E5458D" w:rsidP="00AB7295">
      <w:pPr>
        <w:spacing w:before="120" w:after="120" w:line="276" w:lineRule="auto"/>
        <w:jc w:val="both"/>
        <w:rPr>
          <w:rFonts w:ascii="Arial" w:eastAsia="Times New Roman" w:hAnsi="Arial" w:cs="Arial"/>
          <w:b/>
          <w:sz w:val="24"/>
          <w:szCs w:val="24"/>
          <w:u w:val="single"/>
        </w:rPr>
      </w:pPr>
    </w:p>
    <w:p w14:paraId="2A490468" w14:textId="77777777" w:rsidR="00E5458D" w:rsidRDefault="00E5458D" w:rsidP="00AB7295">
      <w:pPr>
        <w:spacing w:before="120" w:after="120" w:line="276" w:lineRule="auto"/>
        <w:jc w:val="both"/>
        <w:rPr>
          <w:rFonts w:ascii="Arial" w:eastAsia="Times New Roman" w:hAnsi="Arial" w:cs="Arial"/>
          <w:b/>
          <w:sz w:val="24"/>
          <w:szCs w:val="24"/>
          <w:u w:val="single"/>
        </w:rPr>
      </w:pPr>
    </w:p>
    <w:p w14:paraId="047D1283" w14:textId="77777777" w:rsidR="000E47CA" w:rsidRDefault="000E47CA" w:rsidP="00AB7295">
      <w:pPr>
        <w:spacing w:before="120" w:after="120" w:line="276" w:lineRule="auto"/>
        <w:jc w:val="both"/>
        <w:rPr>
          <w:rFonts w:ascii="Arial" w:eastAsia="Times New Roman" w:hAnsi="Arial" w:cs="Arial"/>
          <w:b/>
          <w:sz w:val="24"/>
          <w:szCs w:val="24"/>
          <w:u w:val="single"/>
        </w:rPr>
      </w:pPr>
    </w:p>
    <w:p w14:paraId="4235B3B6" w14:textId="77777777" w:rsidR="00E5458D" w:rsidRPr="00A877FE" w:rsidRDefault="00E5458D" w:rsidP="00AB7295">
      <w:pPr>
        <w:spacing w:before="120" w:after="120" w:line="276" w:lineRule="auto"/>
        <w:jc w:val="both"/>
        <w:rPr>
          <w:rFonts w:ascii="Arial" w:eastAsia="Times New Roman" w:hAnsi="Arial" w:cs="Arial"/>
          <w:b/>
          <w:sz w:val="24"/>
          <w:szCs w:val="24"/>
          <w:u w:val="single"/>
        </w:rPr>
      </w:pPr>
    </w:p>
    <w:p w14:paraId="0BEE1CC6" w14:textId="77777777" w:rsidR="00AB7295" w:rsidRPr="00A877FE" w:rsidRDefault="00AB7295" w:rsidP="00AB7295">
      <w:pPr>
        <w:spacing w:before="120" w:after="120" w:line="276" w:lineRule="auto"/>
        <w:jc w:val="both"/>
        <w:rPr>
          <w:rFonts w:ascii="Arial" w:eastAsia="Times New Roman" w:hAnsi="Arial" w:cs="Arial"/>
          <w:b/>
          <w:sz w:val="24"/>
          <w:szCs w:val="24"/>
          <w:u w:val="single"/>
        </w:rPr>
      </w:pPr>
      <w:r w:rsidRPr="00A877FE">
        <w:rPr>
          <w:rFonts w:ascii="Arial" w:eastAsia="Times New Roman" w:hAnsi="Arial" w:cs="Arial"/>
          <w:b/>
          <w:sz w:val="24"/>
          <w:szCs w:val="24"/>
          <w:u w:val="single"/>
        </w:rPr>
        <w:lastRenderedPageBreak/>
        <w:t xml:space="preserve">ENROLEMENTS in Social </w:t>
      </w:r>
      <w:proofErr w:type="gramStart"/>
      <w:r w:rsidRPr="00A877FE">
        <w:rPr>
          <w:rFonts w:ascii="Arial" w:eastAsia="Times New Roman" w:hAnsi="Arial" w:cs="Arial"/>
          <w:b/>
          <w:sz w:val="24"/>
          <w:szCs w:val="24"/>
          <w:u w:val="single"/>
        </w:rPr>
        <w:t>security</w:t>
      </w:r>
      <w:proofErr w:type="gramEnd"/>
      <w:r w:rsidRPr="00A877FE">
        <w:rPr>
          <w:rFonts w:ascii="Arial" w:eastAsia="Times New Roman" w:hAnsi="Arial" w:cs="Arial"/>
          <w:b/>
          <w:sz w:val="24"/>
          <w:szCs w:val="24"/>
          <w:u w:val="single"/>
        </w:rPr>
        <w:t xml:space="preserve"> Schemes</w:t>
      </w:r>
    </w:p>
    <w:p w14:paraId="48D29EE3" w14:textId="77777777" w:rsidR="00AB7295" w:rsidRPr="00580B75" w:rsidRDefault="00AB7295" w:rsidP="00AB7295">
      <w:pPr>
        <w:spacing w:before="120" w:after="120"/>
        <w:jc w:val="both"/>
        <w:rPr>
          <w:rFonts w:ascii="Arial" w:eastAsia="Times New Roman" w:hAnsi="Arial" w:cs="Arial"/>
          <w:b/>
        </w:rPr>
      </w:pPr>
      <w:r w:rsidRPr="00580B75">
        <w:rPr>
          <w:rFonts w:ascii="Arial" w:eastAsia="Times New Roman" w:hAnsi="Arial" w:cs="Arial"/>
          <w:b/>
        </w:rPr>
        <w:t xml:space="preserve">As on </w:t>
      </w:r>
      <w:proofErr w:type="gramStart"/>
      <w:r w:rsidRPr="00580B75">
        <w:rPr>
          <w:rFonts w:ascii="Arial" w:eastAsia="Times New Roman" w:hAnsi="Arial" w:cs="Arial"/>
          <w:b/>
        </w:rPr>
        <w:t>30.06.2024:-</w:t>
      </w:r>
      <w:proofErr w:type="gramEnd"/>
    </w:p>
    <w:p w14:paraId="532644D4" w14:textId="77777777" w:rsidR="00AB7295" w:rsidRPr="00580B75" w:rsidRDefault="00AB7295" w:rsidP="00AB7295">
      <w:pPr>
        <w:spacing w:before="120" w:after="120"/>
        <w:jc w:val="both"/>
        <w:rPr>
          <w:rFonts w:ascii="Arial" w:eastAsia="Times New Roman" w:hAnsi="Arial" w:cs="Arial"/>
          <w:b/>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gridCol w:w="1559"/>
        <w:gridCol w:w="992"/>
        <w:gridCol w:w="1073"/>
      </w:tblGrid>
      <w:tr w:rsidR="00AB7295" w:rsidRPr="00580B75" w14:paraId="642654F1" w14:textId="77777777" w:rsidTr="00372DC5">
        <w:trPr>
          <w:trHeight w:val="315"/>
          <w:jc w:val="center"/>
        </w:trPr>
        <w:tc>
          <w:tcPr>
            <w:tcW w:w="3964" w:type="dxa"/>
            <w:shd w:val="clear" w:color="auto" w:fill="auto"/>
            <w:noWrap/>
            <w:vAlign w:val="center"/>
            <w:hideMark/>
          </w:tcPr>
          <w:p w14:paraId="7E2B5519" w14:textId="77777777" w:rsidR="00AB7295" w:rsidRPr="00580B75" w:rsidRDefault="00AB7295" w:rsidP="00372DC5">
            <w:pPr>
              <w:spacing w:after="0"/>
              <w:jc w:val="center"/>
              <w:rPr>
                <w:rFonts w:ascii="Arial" w:eastAsia="Times New Roman" w:hAnsi="Arial" w:cs="Arial"/>
                <w:b/>
                <w:bCs/>
                <w:lang w:val="en-IN" w:eastAsia="en-IN"/>
              </w:rPr>
            </w:pPr>
            <w:r w:rsidRPr="00580B75">
              <w:rPr>
                <w:rFonts w:ascii="Arial" w:eastAsia="Times New Roman" w:hAnsi="Arial" w:cs="Arial"/>
                <w:b/>
                <w:bCs/>
                <w:lang w:val="en-IN" w:eastAsia="en-IN"/>
              </w:rPr>
              <w:t>Bank Type</w:t>
            </w:r>
          </w:p>
        </w:tc>
        <w:tc>
          <w:tcPr>
            <w:tcW w:w="1560" w:type="dxa"/>
            <w:shd w:val="clear" w:color="auto" w:fill="auto"/>
            <w:noWrap/>
            <w:vAlign w:val="center"/>
            <w:hideMark/>
          </w:tcPr>
          <w:p w14:paraId="5F6CA959" w14:textId="77777777" w:rsidR="00AB7295" w:rsidRPr="00580B75" w:rsidRDefault="00AB7295" w:rsidP="00372DC5">
            <w:pPr>
              <w:spacing w:after="0"/>
              <w:jc w:val="center"/>
              <w:rPr>
                <w:rFonts w:ascii="Arial" w:eastAsia="Times New Roman" w:hAnsi="Arial" w:cs="Arial"/>
                <w:b/>
                <w:bCs/>
                <w:lang w:val="en-IN" w:eastAsia="en-IN"/>
              </w:rPr>
            </w:pPr>
            <w:r w:rsidRPr="00580B75">
              <w:rPr>
                <w:rFonts w:ascii="Arial" w:eastAsia="Times New Roman" w:hAnsi="Arial" w:cs="Arial"/>
                <w:b/>
                <w:bCs/>
                <w:lang w:val="en-IN" w:eastAsia="en-IN"/>
              </w:rPr>
              <w:t>PMSBY</w:t>
            </w:r>
          </w:p>
        </w:tc>
        <w:tc>
          <w:tcPr>
            <w:tcW w:w="1559" w:type="dxa"/>
            <w:shd w:val="clear" w:color="auto" w:fill="auto"/>
            <w:noWrap/>
            <w:vAlign w:val="center"/>
            <w:hideMark/>
          </w:tcPr>
          <w:p w14:paraId="66A9B28A" w14:textId="77777777" w:rsidR="00AB7295" w:rsidRPr="00580B75" w:rsidRDefault="00AB7295" w:rsidP="00372DC5">
            <w:pPr>
              <w:spacing w:after="0"/>
              <w:jc w:val="center"/>
              <w:rPr>
                <w:rFonts w:ascii="Arial" w:eastAsia="Times New Roman" w:hAnsi="Arial" w:cs="Arial"/>
                <w:b/>
                <w:bCs/>
                <w:lang w:val="en-IN" w:eastAsia="en-IN"/>
              </w:rPr>
            </w:pPr>
            <w:r w:rsidRPr="00580B75">
              <w:rPr>
                <w:rFonts w:ascii="Arial" w:eastAsia="Times New Roman" w:hAnsi="Arial" w:cs="Arial"/>
                <w:b/>
                <w:bCs/>
                <w:lang w:val="en-IN" w:eastAsia="en-IN"/>
              </w:rPr>
              <w:t>PMJJBY</w:t>
            </w:r>
          </w:p>
        </w:tc>
        <w:tc>
          <w:tcPr>
            <w:tcW w:w="992" w:type="dxa"/>
            <w:shd w:val="clear" w:color="auto" w:fill="auto"/>
            <w:noWrap/>
            <w:vAlign w:val="center"/>
            <w:hideMark/>
          </w:tcPr>
          <w:p w14:paraId="173357F7" w14:textId="77777777" w:rsidR="00AB7295" w:rsidRPr="00580B75" w:rsidRDefault="00AB7295" w:rsidP="00372DC5">
            <w:pPr>
              <w:spacing w:after="0"/>
              <w:jc w:val="center"/>
              <w:rPr>
                <w:rFonts w:ascii="Arial" w:eastAsia="Times New Roman" w:hAnsi="Arial" w:cs="Arial"/>
                <w:b/>
                <w:bCs/>
                <w:lang w:val="en-IN" w:eastAsia="en-IN"/>
              </w:rPr>
            </w:pPr>
            <w:r w:rsidRPr="00580B75">
              <w:rPr>
                <w:rFonts w:ascii="Arial" w:eastAsia="Times New Roman" w:hAnsi="Arial" w:cs="Arial"/>
                <w:b/>
                <w:bCs/>
                <w:lang w:val="en-IN" w:eastAsia="en-IN"/>
              </w:rPr>
              <w:t>APY</w:t>
            </w:r>
          </w:p>
        </w:tc>
        <w:tc>
          <w:tcPr>
            <w:tcW w:w="1073" w:type="dxa"/>
            <w:shd w:val="clear" w:color="auto" w:fill="auto"/>
            <w:noWrap/>
            <w:vAlign w:val="center"/>
            <w:hideMark/>
          </w:tcPr>
          <w:p w14:paraId="27C24D90" w14:textId="77777777" w:rsidR="00AB7295" w:rsidRPr="00580B75" w:rsidRDefault="00AB7295" w:rsidP="00372DC5">
            <w:pPr>
              <w:spacing w:after="0"/>
              <w:jc w:val="center"/>
              <w:rPr>
                <w:rFonts w:ascii="Arial" w:eastAsia="Times New Roman" w:hAnsi="Arial" w:cs="Arial"/>
                <w:b/>
                <w:bCs/>
                <w:lang w:val="en-IN" w:eastAsia="en-IN"/>
              </w:rPr>
            </w:pPr>
            <w:r w:rsidRPr="00580B75">
              <w:rPr>
                <w:rFonts w:ascii="Arial" w:eastAsia="Times New Roman" w:hAnsi="Arial" w:cs="Arial"/>
                <w:b/>
                <w:bCs/>
                <w:lang w:val="en-IN" w:eastAsia="en-IN"/>
              </w:rPr>
              <w:t>Total</w:t>
            </w:r>
          </w:p>
        </w:tc>
      </w:tr>
      <w:tr w:rsidR="00AB7295" w:rsidRPr="00580B75" w14:paraId="7DF37C85" w14:textId="77777777" w:rsidTr="00372DC5">
        <w:trPr>
          <w:trHeight w:val="315"/>
          <w:jc w:val="center"/>
        </w:trPr>
        <w:tc>
          <w:tcPr>
            <w:tcW w:w="3964" w:type="dxa"/>
            <w:shd w:val="clear" w:color="auto" w:fill="auto"/>
            <w:noWrap/>
            <w:vAlign w:val="center"/>
            <w:hideMark/>
          </w:tcPr>
          <w:p w14:paraId="2D959444" w14:textId="77777777" w:rsidR="00AB7295" w:rsidRPr="00580B75" w:rsidRDefault="00AB7295" w:rsidP="00372DC5">
            <w:pPr>
              <w:spacing w:after="0"/>
              <w:jc w:val="both"/>
              <w:rPr>
                <w:rFonts w:ascii="Arial" w:eastAsia="Times New Roman" w:hAnsi="Arial" w:cs="Arial"/>
                <w:b/>
                <w:bCs/>
                <w:lang w:val="en-IN" w:eastAsia="en-IN"/>
              </w:rPr>
            </w:pPr>
            <w:r w:rsidRPr="00580B75">
              <w:rPr>
                <w:rFonts w:ascii="Arial" w:eastAsia="Times New Roman" w:hAnsi="Arial" w:cs="Arial"/>
                <w:b/>
                <w:bCs/>
                <w:lang w:val="en-IN" w:eastAsia="en-IN"/>
              </w:rPr>
              <w:t>Public Sector Banks</w:t>
            </w:r>
          </w:p>
        </w:tc>
        <w:tc>
          <w:tcPr>
            <w:tcW w:w="1560" w:type="dxa"/>
            <w:shd w:val="clear" w:color="auto" w:fill="auto"/>
            <w:noWrap/>
            <w:vAlign w:val="bottom"/>
          </w:tcPr>
          <w:p w14:paraId="5E65D210"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5055775</w:t>
            </w:r>
          </w:p>
        </w:tc>
        <w:tc>
          <w:tcPr>
            <w:tcW w:w="1559" w:type="dxa"/>
            <w:shd w:val="clear" w:color="auto" w:fill="auto"/>
            <w:noWrap/>
            <w:vAlign w:val="bottom"/>
          </w:tcPr>
          <w:p w14:paraId="03389618"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1650424</w:t>
            </w:r>
          </w:p>
        </w:tc>
        <w:tc>
          <w:tcPr>
            <w:tcW w:w="992" w:type="dxa"/>
            <w:shd w:val="clear" w:color="auto" w:fill="auto"/>
            <w:noWrap/>
            <w:vAlign w:val="bottom"/>
          </w:tcPr>
          <w:p w14:paraId="2CE2C7E0"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762966</w:t>
            </w:r>
          </w:p>
        </w:tc>
        <w:tc>
          <w:tcPr>
            <w:tcW w:w="1073" w:type="dxa"/>
            <w:shd w:val="clear" w:color="auto" w:fill="auto"/>
            <w:noWrap/>
            <w:vAlign w:val="center"/>
          </w:tcPr>
          <w:p w14:paraId="131A95DA"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7469165</w:t>
            </w:r>
          </w:p>
        </w:tc>
      </w:tr>
      <w:tr w:rsidR="00AB7295" w:rsidRPr="00580B75" w14:paraId="1B9FB71E" w14:textId="77777777" w:rsidTr="00372DC5">
        <w:trPr>
          <w:trHeight w:val="315"/>
          <w:jc w:val="center"/>
        </w:trPr>
        <w:tc>
          <w:tcPr>
            <w:tcW w:w="3964" w:type="dxa"/>
            <w:shd w:val="clear" w:color="auto" w:fill="auto"/>
            <w:noWrap/>
            <w:vAlign w:val="center"/>
            <w:hideMark/>
          </w:tcPr>
          <w:p w14:paraId="00FD0098" w14:textId="77777777" w:rsidR="00AB7295" w:rsidRPr="00580B75" w:rsidRDefault="00AB7295" w:rsidP="00372DC5">
            <w:pPr>
              <w:spacing w:after="0"/>
              <w:jc w:val="both"/>
              <w:rPr>
                <w:rFonts w:ascii="Arial" w:eastAsia="Times New Roman" w:hAnsi="Arial" w:cs="Arial"/>
                <w:b/>
                <w:bCs/>
                <w:lang w:val="en-IN" w:eastAsia="en-IN"/>
              </w:rPr>
            </w:pPr>
            <w:r w:rsidRPr="00580B75">
              <w:rPr>
                <w:rFonts w:ascii="Arial" w:eastAsia="Times New Roman" w:hAnsi="Arial" w:cs="Arial"/>
                <w:b/>
                <w:bCs/>
                <w:lang w:val="en-IN" w:eastAsia="en-IN"/>
              </w:rPr>
              <w:t>Private Sector Banks</w:t>
            </w:r>
          </w:p>
        </w:tc>
        <w:tc>
          <w:tcPr>
            <w:tcW w:w="1560" w:type="dxa"/>
            <w:shd w:val="clear" w:color="auto" w:fill="auto"/>
            <w:noWrap/>
            <w:vAlign w:val="bottom"/>
          </w:tcPr>
          <w:p w14:paraId="050C6784"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261993</w:t>
            </w:r>
          </w:p>
        </w:tc>
        <w:tc>
          <w:tcPr>
            <w:tcW w:w="1559" w:type="dxa"/>
            <w:shd w:val="clear" w:color="auto" w:fill="auto"/>
            <w:noWrap/>
            <w:vAlign w:val="bottom"/>
          </w:tcPr>
          <w:p w14:paraId="47EBF172"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136249</w:t>
            </w:r>
          </w:p>
        </w:tc>
        <w:tc>
          <w:tcPr>
            <w:tcW w:w="992" w:type="dxa"/>
            <w:shd w:val="clear" w:color="auto" w:fill="auto"/>
            <w:noWrap/>
            <w:vAlign w:val="bottom"/>
          </w:tcPr>
          <w:p w14:paraId="419A741E"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99127</w:t>
            </w:r>
          </w:p>
        </w:tc>
        <w:tc>
          <w:tcPr>
            <w:tcW w:w="1073" w:type="dxa"/>
            <w:shd w:val="clear" w:color="auto" w:fill="auto"/>
            <w:noWrap/>
            <w:vAlign w:val="center"/>
          </w:tcPr>
          <w:p w14:paraId="5D658B59"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497369</w:t>
            </w:r>
          </w:p>
        </w:tc>
      </w:tr>
      <w:tr w:rsidR="00AB7295" w:rsidRPr="00580B75" w14:paraId="253553CA" w14:textId="77777777" w:rsidTr="00372DC5">
        <w:trPr>
          <w:trHeight w:val="315"/>
          <w:jc w:val="center"/>
        </w:trPr>
        <w:tc>
          <w:tcPr>
            <w:tcW w:w="3964" w:type="dxa"/>
            <w:shd w:val="clear" w:color="auto" w:fill="auto"/>
            <w:noWrap/>
            <w:vAlign w:val="center"/>
            <w:hideMark/>
          </w:tcPr>
          <w:p w14:paraId="5940AEF2" w14:textId="77777777" w:rsidR="00AB7295" w:rsidRPr="00580B75" w:rsidRDefault="00AB7295" w:rsidP="00372DC5">
            <w:pPr>
              <w:spacing w:after="0"/>
              <w:jc w:val="both"/>
              <w:rPr>
                <w:rFonts w:ascii="Arial" w:eastAsia="Times New Roman" w:hAnsi="Arial" w:cs="Arial"/>
                <w:b/>
                <w:bCs/>
                <w:lang w:val="en-IN" w:eastAsia="en-IN"/>
              </w:rPr>
            </w:pPr>
            <w:r w:rsidRPr="00580B75">
              <w:rPr>
                <w:rFonts w:ascii="Arial" w:eastAsia="Times New Roman" w:hAnsi="Arial" w:cs="Arial"/>
                <w:b/>
                <w:bCs/>
                <w:lang w:eastAsia="en-IN"/>
              </w:rPr>
              <w:t xml:space="preserve">Small Financial Bank </w:t>
            </w:r>
          </w:p>
        </w:tc>
        <w:tc>
          <w:tcPr>
            <w:tcW w:w="1560" w:type="dxa"/>
            <w:shd w:val="clear" w:color="auto" w:fill="auto"/>
            <w:noWrap/>
            <w:vAlign w:val="bottom"/>
          </w:tcPr>
          <w:p w14:paraId="21846AD5"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2767</w:t>
            </w:r>
          </w:p>
        </w:tc>
        <w:tc>
          <w:tcPr>
            <w:tcW w:w="1559" w:type="dxa"/>
            <w:shd w:val="clear" w:color="auto" w:fill="auto"/>
            <w:noWrap/>
            <w:vAlign w:val="bottom"/>
          </w:tcPr>
          <w:p w14:paraId="70033CF3"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1391</w:t>
            </w:r>
          </w:p>
        </w:tc>
        <w:tc>
          <w:tcPr>
            <w:tcW w:w="992" w:type="dxa"/>
            <w:shd w:val="clear" w:color="auto" w:fill="auto"/>
            <w:noWrap/>
            <w:vAlign w:val="bottom"/>
          </w:tcPr>
          <w:p w14:paraId="474632BC"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6881</w:t>
            </w:r>
          </w:p>
        </w:tc>
        <w:tc>
          <w:tcPr>
            <w:tcW w:w="1073" w:type="dxa"/>
            <w:shd w:val="clear" w:color="auto" w:fill="auto"/>
            <w:noWrap/>
            <w:vAlign w:val="center"/>
          </w:tcPr>
          <w:p w14:paraId="6B1524E5"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11039</w:t>
            </w:r>
          </w:p>
        </w:tc>
      </w:tr>
      <w:tr w:rsidR="00AB7295" w:rsidRPr="00580B75" w14:paraId="5DD89ACF" w14:textId="77777777" w:rsidTr="00372DC5">
        <w:trPr>
          <w:trHeight w:val="315"/>
          <w:jc w:val="center"/>
        </w:trPr>
        <w:tc>
          <w:tcPr>
            <w:tcW w:w="3964" w:type="dxa"/>
            <w:shd w:val="clear" w:color="auto" w:fill="auto"/>
            <w:noWrap/>
            <w:vAlign w:val="center"/>
          </w:tcPr>
          <w:p w14:paraId="09DC23C2" w14:textId="77777777" w:rsidR="00AB7295" w:rsidRPr="00580B75" w:rsidRDefault="00AB7295" w:rsidP="00372DC5">
            <w:pPr>
              <w:spacing w:after="0"/>
              <w:jc w:val="both"/>
              <w:rPr>
                <w:rFonts w:ascii="Arial" w:eastAsia="Times New Roman" w:hAnsi="Arial" w:cs="Arial"/>
                <w:b/>
                <w:bCs/>
                <w:lang w:val="en-IN" w:eastAsia="en-IN"/>
              </w:rPr>
            </w:pPr>
            <w:r w:rsidRPr="00580B75">
              <w:rPr>
                <w:rFonts w:ascii="Arial" w:eastAsia="Times New Roman" w:hAnsi="Arial" w:cs="Arial"/>
                <w:b/>
                <w:bCs/>
                <w:lang w:val="en-IN" w:eastAsia="en-IN"/>
              </w:rPr>
              <w:t>Cooperative Bank</w:t>
            </w:r>
          </w:p>
        </w:tc>
        <w:tc>
          <w:tcPr>
            <w:tcW w:w="1560" w:type="dxa"/>
            <w:shd w:val="clear" w:color="auto" w:fill="auto"/>
            <w:noWrap/>
            <w:vAlign w:val="bottom"/>
          </w:tcPr>
          <w:p w14:paraId="5D5485DE"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10</w:t>
            </w:r>
          </w:p>
        </w:tc>
        <w:tc>
          <w:tcPr>
            <w:tcW w:w="1559" w:type="dxa"/>
            <w:shd w:val="clear" w:color="auto" w:fill="auto"/>
            <w:noWrap/>
            <w:vAlign w:val="bottom"/>
          </w:tcPr>
          <w:p w14:paraId="0EA07EED"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7</w:t>
            </w:r>
          </w:p>
        </w:tc>
        <w:tc>
          <w:tcPr>
            <w:tcW w:w="992" w:type="dxa"/>
            <w:shd w:val="clear" w:color="auto" w:fill="auto"/>
            <w:noWrap/>
            <w:vAlign w:val="bottom"/>
          </w:tcPr>
          <w:p w14:paraId="3E320571"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0</w:t>
            </w:r>
          </w:p>
        </w:tc>
        <w:tc>
          <w:tcPr>
            <w:tcW w:w="1073" w:type="dxa"/>
            <w:shd w:val="clear" w:color="auto" w:fill="auto"/>
            <w:noWrap/>
            <w:vAlign w:val="center"/>
          </w:tcPr>
          <w:p w14:paraId="2007947F"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17</w:t>
            </w:r>
          </w:p>
        </w:tc>
      </w:tr>
      <w:tr w:rsidR="00AB7295" w:rsidRPr="00580B75" w14:paraId="2EB73AC3" w14:textId="77777777" w:rsidTr="00372DC5">
        <w:trPr>
          <w:trHeight w:val="315"/>
          <w:jc w:val="center"/>
        </w:trPr>
        <w:tc>
          <w:tcPr>
            <w:tcW w:w="3964" w:type="dxa"/>
            <w:shd w:val="clear" w:color="auto" w:fill="auto"/>
            <w:noWrap/>
            <w:vAlign w:val="center"/>
            <w:hideMark/>
          </w:tcPr>
          <w:p w14:paraId="59B7ECC3" w14:textId="77777777" w:rsidR="00AB7295" w:rsidRPr="00580B75" w:rsidRDefault="00AB7295" w:rsidP="00372DC5">
            <w:pPr>
              <w:spacing w:after="0"/>
              <w:jc w:val="both"/>
              <w:rPr>
                <w:rFonts w:ascii="Arial" w:eastAsia="Times New Roman" w:hAnsi="Arial" w:cs="Arial"/>
                <w:b/>
                <w:bCs/>
                <w:lang w:val="en-IN" w:eastAsia="en-IN"/>
              </w:rPr>
            </w:pPr>
            <w:r w:rsidRPr="00580B75">
              <w:rPr>
                <w:rFonts w:ascii="Arial" w:eastAsia="Times New Roman" w:hAnsi="Arial" w:cs="Arial"/>
                <w:b/>
                <w:bCs/>
                <w:lang w:eastAsia="en-IN"/>
              </w:rPr>
              <w:t>Payment Bank</w:t>
            </w:r>
          </w:p>
        </w:tc>
        <w:tc>
          <w:tcPr>
            <w:tcW w:w="1560" w:type="dxa"/>
            <w:shd w:val="clear" w:color="auto" w:fill="auto"/>
            <w:noWrap/>
            <w:vAlign w:val="bottom"/>
          </w:tcPr>
          <w:p w14:paraId="0002CE75"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0</w:t>
            </w:r>
          </w:p>
        </w:tc>
        <w:tc>
          <w:tcPr>
            <w:tcW w:w="1559" w:type="dxa"/>
            <w:shd w:val="clear" w:color="auto" w:fill="auto"/>
            <w:noWrap/>
            <w:vAlign w:val="bottom"/>
          </w:tcPr>
          <w:p w14:paraId="06B71B46"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6</w:t>
            </w:r>
          </w:p>
        </w:tc>
        <w:tc>
          <w:tcPr>
            <w:tcW w:w="992" w:type="dxa"/>
            <w:shd w:val="clear" w:color="auto" w:fill="auto"/>
            <w:noWrap/>
            <w:vAlign w:val="bottom"/>
          </w:tcPr>
          <w:p w14:paraId="399E0BD2"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0</w:t>
            </w:r>
          </w:p>
        </w:tc>
        <w:tc>
          <w:tcPr>
            <w:tcW w:w="1073" w:type="dxa"/>
            <w:shd w:val="clear" w:color="auto" w:fill="auto"/>
            <w:noWrap/>
            <w:vAlign w:val="center"/>
          </w:tcPr>
          <w:p w14:paraId="7F385238"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6</w:t>
            </w:r>
          </w:p>
        </w:tc>
      </w:tr>
      <w:tr w:rsidR="00AB7295" w:rsidRPr="00580B75" w14:paraId="2D8D9CCD" w14:textId="77777777" w:rsidTr="00372DC5">
        <w:trPr>
          <w:trHeight w:val="315"/>
          <w:jc w:val="center"/>
        </w:trPr>
        <w:tc>
          <w:tcPr>
            <w:tcW w:w="3964" w:type="dxa"/>
            <w:shd w:val="clear" w:color="auto" w:fill="auto"/>
            <w:noWrap/>
            <w:vAlign w:val="center"/>
            <w:hideMark/>
          </w:tcPr>
          <w:p w14:paraId="46560D9A" w14:textId="77777777" w:rsidR="00AB7295" w:rsidRPr="00580B75" w:rsidRDefault="00AB7295" w:rsidP="00372DC5">
            <w:pPr>
              <w:spacing w:after="0"/>
              <w:jc w:val="both"/>
              <w:rPr>
                <w:rFonts w:ascii="Arial" w:eastAsia="Times New Roman" w:hAnsi="Arial" w:cs="Arial"/>
                <w:b/>
                <w:bCs/>
                <w:lang w:val="en-IN" w:eastAsia="en-IN"/>
              </w:rPr>
            </w:pPr>
            <w:r w:rsidRPr="00580B75">
              <w:rPr>
                <w:rFonts w:ascii="Arial" w:eastAsia="Times New Roman" w:hAnsi="Arial" w:cs="Arial"/>
                <w:b/>
                <w:bCs/>
                <w:lang w:eastAsia="en-IN"/>
              </w:rPr>
              <w:t>Others</w:t>
            </w:r>
          </w:p>
        </w:tc>
        <w:tc>
          <w:tcPr>
            <w:tcW w:w="1560" w:type="dxa"/>
            <w:shd w:val="clear" w:color="auto" w:fill="auto"/>
            <w:noWrap/>
            <w:vAlign w:val="bottom"/>
          </w:tcPr>
          <w:p w14:paraId="6E54A0B6"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 0</w:t>
            </w:r>
          </w:p>
        </w:tc>
        <w:tc>
          <w:tcPr>
            <w:tcW w:w="1559" w:type="dxa"/>
            <w:shd w:val="clear" w:color="auto" w:fill="auto"/>
            <w:noWrap/>
            <w:vAlign w:val="bottom"/>
          </w:tcPr>
          <w:p w14:paraId="3FA6692B"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0 </w:t>
            </w:r>
          </w:p>
        </w:tc>
        <w:tc>
          <w:tcPr>
            <w:tcW w:w="992" w:type="dxa"/>
            <w:shd w:val="clear" w:color="auto" w:fill="auto"/>
            <w:noWrap/>
            <w:vAlign w:val="bottom"/>
          </w:tcPr>
          <w:p w14:paraId="6E1D649E"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11</w:t>
            </w:r>
          </w:p>
        </w:tc>
        <w:tc>
          <w:tcPr>
            <w:tcW w:w="1073" w:type="dxa"/>
            <w:shd w:val="clear" w:color="auto" w:fill="auto"/>
            <w:noWrap/>
            <w:vAlign w:val="center"/>
          </w:tcPr>
          <w:p w14:paraId="78AA04F8"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11</w:t>
            </w:r>
          </w:p>
        </w:tc>
      </w:tr>
      <w:tr w:rsidR="00AB7295" w:rsidRPr="00580B75" w14:paraId="27887D7D" w14:textId="77777777" w:rsidTr="00372DC5">
        <w:trPr>
          <w:trHeight w:val="315"/>
          <w:jc w:val="center"/>
        </w:trPr>
        <w:tc>
          <w:tcPr>
            <w:tcW w:w="3964" w:type="dxa"/>
            <w:shd w:val="clear" w:color="auto" w:fill="auto"/>
            <w:vAlign w:val="center"/>
            <w:hideMark/>
          </w:tcPr>
          <w:p w14:paraId="2CC51DF2" w14:textId="77777777" w:rsidR="00AB7295" w:rsidRPr="00580B75" w:rsidRDefault="00AB7295" w:rsidP="00372DC5">
            <w:pPr>
              <w:spacing w:after="0"/>
              <w:jc w:val="both"/>
              <w:rPr>
                <w:rFonts w:ascii="Arial" w:eastAsia="Times New Roman" w:hAnsi="Arial" w:cs="Arial"/>
                <w:b/>
                <w:bCs/>
                <w:lang w:val="en-IN" w:eastAsia="en-IN"/>
              </w:rPr>
            </w:pPr>
            <w:r w:rsidRPr="00580B75">
              <w:rPr>
                <w:rFonts w:ascii="Arial" w:eastAsia="Times New Roman" w:hAnsi="Arial" w:cs="Arial"/>
                <w:b/>
                <w:bCs/>
                <w:lang w:val="en-IN" w:eastAsia="en-IN"/>
              </w:rPr>
              <w:t>Total</w:t>
            </w:r>
          </w:p>
        </w:tc>
        <w:tc>
          <w:tcPr>
            <w:tcW w:w="1560" w:type="dxa"/>
            <w:shd w:val="clear" w:color="auto" w:fill="auto"/>
            <w:noWrap/>
            <w:vAlign w:val="bottom"/>
          </w:tcPr>
          <w:p w14:paraId="211A8C9B"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5320545</w:t>
            </w:r>
          </w:p>
        </w:tc>
        <w:tc>
          <w:tcPr>
            <w:tcW w:w="1559" w:type="dxa"/>
            <w:shd w:val="clear" w:color="auto" w:fill="auto"/>
            <w:noWrap/>
            <w:vAlign w:val="bottom"/>
          </w:tcPr>
          <w:p w14:paraId="1290D8EC"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1788077</w:t>
            </w:r>
          </w:p>
        </w:tc>
        <w:tc>
          <w:tcPr>
            <w:tcW w:w="992" w:type="dxa"/>
            <w:shd w:val="clear" w:color="auto" w:fill="auto"/>
            <w:noWrap/>
            <w:vAlign w:val="bottom"/>
          </w:tcPr>
          <w:p w14:paraId="59DE9B91"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868985</w:t>
            </w:r>
          </w:p>
        </w:tc>
        <w:tc>
          <w:tcPr>
            <w:tcW w:w="1073" w:type="dxa"/>
            <w:shd w:val="clear" w:color="auto" w:fill="auto"/>
            <w:noWrap/>
            <w:vAlign w:val="center"/>
          </w:tcPr>
          <w:p w14:paraId="4C02EE9B" w14:textId="77777777" w:rsidR="00AB7295" w:rsidRPr="00580B75" w:rsidRDefault="00AB7295" w:rsidP="00372DC5">
            <w:pPr>
              <w:spacing w:after="0"/>
              <w:jc w:val="right"/>
              <w:rPr>
                <w:rFonts w:ascii="Arial" w:eastAsia="Times New Roman" w:hAnsi="Arial" w:cs="Arial"/>
                <w:lang w:val="en-IN" w:eastAsia="en-IN"/>
              </w:rPr>
            </w:pPr>
            <w:r w:rsidRPr="00580B75">
              <w:rPr>
                <w:rFonts w:ascii="Arial" w:hAnsi="Arial" w:cs="Arial"/>
              </w:rPr>
              <w:t>7977607</w:t>
            </w:r>
          </w:p>
        </w:tc>
      </w:tr>
    </w:tbl>
    <w:p w14:paraId="3A42DB55" w14:textId="77777777" w:rsidR="00AB7295" w:rsidRPr="00610743" w:rsidRDefault="00AB7295" w:rsidP="00AB7295">
      <w:pPr>
        <w:spacing w:before="120" w:after="120"/>
        <w:jc w:val="both"/>
        <w:rPr>
          <w:rFonts w:ascii="Arial" w:eastAsia="Times New Roman" w:hAnsi="Arial" w:cs="Arial"/>
          <w:b/>
        </w:rPr>
      </w:pPr>
      <w:r w:rsidRPr="00610743">
        <w:rPr>
          <w:rFonts w:ascii="Arial" w:eastAsia="Times New Roman" w:hAnsi="Arial" w:cs="Arial"/>
          <w:b/>
        </w:rPr>
        <w:t xml:space="preserve">Action </w:t>
      </w:r>
      <w:proofErr w:type="gramStart"/>
      <w:r w:rsidRPr="00610743">
        <w:rPr>
          <w:rFonts w:ascii="Arial" w:eastAsia="Times New Roman" w:hAnsi="Arial" w:cs="Arial"/>
          <w:b/>
        </w:rPr>
        <w:t>Points:-</w:t>
      </w:r>
      <w:proofErr w:type="gramEnd"/>
    </w:p>
    <w:p w14:paraId="31E52B30" w14:textId="77777777" w:rsidR="00AB7295" w:rsidRDefault="00AB7295" w:rsidP="00AB7295">
      <w:pPr>
        <w:spacing w:before="120" w:after="120"/>
        <w:jc w:val="both"/>
        <w:rPr>
          <w:rFonts w:ascii="Arial" w:eastAsia="Times New Roman" w:hAnsi="Arial" w:cs="Arial"/>
        </w:rPr>
      </w:pPr>
      <w:r w:rsidRPr="00610743">
        <w:rPr>
          <w:rFonts w:ascii="Arial" w:eastAsia="Times New Roman" w:hAnsi="Arial" w:cs="Arial"/>
        </w:rPr>
        <w:t xml:space="preserve">The PMSBY, PMJJBY &amp; APY are flagship scheme for the Financial Inclusion &amp; to provide security to the downtrodden. There are few Member Banks who have not opened even a single a/c in these Schemes. All the Member Banks are requested to increase the ambit of these Schemes so as to reach every nook &amp; corner of the Society. The Banks which are on “NIL” Enrolment are requested to start opening the accounts on priority basis. </w:t>
      </w:r>
    </w:p>
    <w:p w14:paraId="3FB6AC13" w14:textId="77777777" w:rsidR="00AB7295" w:rsidRPr="00A233E6" w:rsidRDefault="00AB7295" w:rsidP="00AB7295">
      <w:pPr>
        <w:spacing w:before="120" w:after="120"/>
        <w:jc w:val="both"/>
        <w:rPr>
          <w:rFonts w:ascii="Arial" w:eastAsia="Times New Roman" w:hAnsi="Arial" w:cs="Arial"/>
          <w:sz w:val="24"/>
          <w:szCs w:val="24"/>
        </w:rPr>
      </w:pPr>
      <w:r w:rsidRPr="00B9315A">
        <w:rPr>
          <w:rFonts w:ascii="Arial" w:eastAsia="Times New Roman" w:hAnsi="Arial" w:cs="Arial"/>
          <w:sz w:val="24"/>
          <w:szCs w:val="24"/>
        </w:rPr>
        <w:t>The list of member banks having “NIL” Enrollments under PMSBY / PMJJBY are</w:t>
      </w:r>
      <w:r w:rsidRPr="005C156A">
        <w:rPr>
          <w:rFonts w:ascii="Arial" w:eastAsia="Times New Roman" w:hAnsi="Arial" w:cs="Arial"/>
          <w:sz w:val="24"/>
          <w:szCs w:val="24"/>
        </w:rPr>
        <w:t xml:space="preserve"> </w:t>
      </w:r>
      <w:r w:rsidRPr="00A233E6">
        <w:rPr>
          <w:rFonts w:ascii="Arial" w:eastAsia="Times New Roman" w:hAnsi="Arial" w:cs="Arial"/>
          <w:sz w:val="24"/>
          <w:szCs w:val="24"/>
        </w:rPr>
        <w:t xml:space="preserve">The list of member banks having “NIL” Enrollments under PMSBY / PMJJBY </w:t>
      </w:r>
      <w:proofErr w:type="gramStart"/>
      <w:r w:rsidRPr="00A233E6">
        <w:rPr>
          <w:rFonts w:ascii="Arial" w:eastAsia="Times New Roman" w:hAnsi="Arial" w:cs="Arial"/>
          <w:sz w:val="24"/>
          <w:szCs w:val="24"/>
        </w:rPr>
        <w:t>are</w:t>
      </w:r>
      <w:r>
        <w:rPr>
          <w:rFonts w:ascii="Arial" w:eastAsia="Times New Roman" w:hAnsi="Arial" w:cs="Arial"/>
          <w:sz w:val="24"/>
          <w:szCs w:val="24"/>
        </w:rPr>
        <w:t>:-</w:t>
      </w:r>
      <w:proofErr w:type="gramEnd"/>
    </w:p>
    <w:tbl>
      <w:tblPr>
        <w:tblW w:w="8293" w:type="dxa"/>
        <w:jc w:val="center"/>
        <w:tblLook w:val="04A0" w:firstRow="1" w:lastRow="0" w:firstColumn="1" w:lastColumn="0" w:noHBand="0" w:noVBand="1"/>
      </w:tblPr>
      <w:tblGrid>
        <w:gridCol w:w="760"/>
        <w:gridCol w:w="4480"/>
        <w:gridCol w:w="1494"/>
        <w:gridCol w:w="1559"/>
      </w:tblGrid>
      <w:tr w:rsidR="00AB7295" w:rsidRPr="00A233E6" w14:paraId="0B5C027E" w14:textId="77777777" w:rsidTr="00372DC5">
        <w:trPr>
          <w:trHeight w:val="900"/>
          <w:jc w:val="center"/>
        </w:trPr>
        <w:tc>
          <w:tcPr>
            <w:tcW w:w="760" w:type="dxa"/>
            <w:tcBorders>
              <w:top w:val="single" w:sz="4" w:space="0" w:color="auto"/>
              <w:left w:val="single" w:sz="4" w:space="0" w:color="auto"/>
              <w:bottom w:val="single" w:sz="4" w:space="0" w:color="auto"/>
              <w:right w:val="nil"/>
            </w:tcBorders>
            <w:shd w:val="clear" w:color="auto" w:fill="auto"/>
            <w:vAlign w:val="center"/>
            <w:hideMark/>
          </w:tcPr>
          <w:p w14:paraId="5DF4345C" w14:textId="77777777" w:rsidR="00AB7295" w:rsidRPr="00A233E6" w:rsidRDefault="00AB7295" w:rsidP="00372DC5">
            <w:pPr>
              <w:spacing w:after="0"/>
              <w:rPr>
                <w:rFonts w:ascii="Arial" w:eastAsia="Times New Roman" w:hAnsi="Arial" w:cs="Arial"/>
                <w:b/>
                <w:bCs/>
                <w:lang w:val="en-IN" w:eastAsia="en-IN"/>
              </w:rPr>
            </w:pPr>
            <w:proofErr w:type="spellStart"/>
            <w:r w:rsidRPr="00A233E6">
              <w:rPr>
                <w:rFonts w:ascii="Arial" w:eastAsia="Times New Roman" w:hAnsi="Arial" w:cs="Arial"/>
                <w:b/>
                <w:bCs/>
                <w:lang w:val="en-IN" w:eastAsia="en-IN"/>
              </w:rPr>
              <w:t>SrNo</w:t>
            </w:r>
            <w:proofErr w:type="spellEnd"/>
          </w:p>
        </w:tc>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996FE" w14:textId="77777777" w:rsidR="00AB7295" w:rsidRPr="00A233E6" w:rsidRDefault="00AB7295" w:rsidP="00372DC5">
            <w:pPr>
              <w:spacing w:after="0"/>
              <w:rPr>
                <w:rFonts w:ascii="Arial" w:eastAsia="Times New Roman" w:hAnsi="Arial" w:cs="Arial"/>
                <w:b/>
                <w:bCs/>
                <w:lang w:val="en-IN" w:eastAsia="en-IN"/>
              </w:rPr>
            </w:pPr>
            <w:r w:rsidRPr="00A233E6">
              <w:rPr>
                <w:rFonts w:ascii="Arial" w:eastAsia="Times New Roman" w:hAnsi="Arial" w:cs="Arial"/>
                <w:b/>
                <w:bCs/>
                <w:lang w:val="en-IN" w:eastAsia="en-IN"/>
              </w:rPr>
              <w:t>NAME OF BANK</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45728BDA" w14:textId="77777777" w:rsidR="00AB7295" w:rsidRPr="00A233E6" w:rsidRDefault="00AB7295" w:rsidP="00372DC5">
            <w:pPr>
              <w:spacing w:after="0"/>
              <w:jc w:val="center"/>
              <w:rPr>
                <w:rFonts w:ascii="Arial" w:eastAsia="Times New Roman" w:hAnsi="Arial" w:cs="Arial"/>
                <w:b/>
                <w:bCs/>
                <w:lang w:val="en-IN" w:eastAsia="en-IN"/>
              </w:rPr>
            </w:pPr>
            <w:r w:rsidRPr="00A233E6">
              <w:rPr>
                <w:rFonts w:ascii="Arial" w:eastAsia="Times New Roman" w:hAnsi="Arial" w:cs="Arial"/>
                <w:b/>
                <w:bCs/>
                <w:lang w:val="en-IN" w:eastAsia="en-IN"/>
              </w:rPr>
              <w:t>PMSBY</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66C1484" w14:textId="77777777" w:rsidR="00AB7295" w:rsidRPr="00A233E6" w:rsidRDefault="00AB7295" w:rsidP="00372DC5">
            <w:pPr>
              <w:spacing w:after="0"/>
              <w:jc w:val="center"/>
              <w:rPr>
                <w:rFonts w:ascii="Arial" w:eastAsia="Times New Roman" w:hAnsi="Arial" w:cs="Arial"/>
                <w:b/>
                <w:bCs/>
                <w:lang w:val="en-IN" w:eastAsia="en-IN"/>
              </w:rPr>
            </w:pPr>
            <w:r w:rsidRPr="00A233E6">
              <w:rPr>
                <w:rFonts w:ascii="Arial" w:eastAsia="Times New Roman" w:hAnsi="Arial" w:cs="Arial"/>
                <w:b/>
                <w:bCs/>
                <w:lang w:val="en-IN" w:eastAsia="en-IN"/>
              </w:rPr>
              <w:t>PMJJBY</w:t>
            </w:r>
          </w:p>
        </w:tc>
      </w:tr>
      <w:tr w:rsidR="00AB7295" w:rsidRPr="00A233E6" w14:paraId="6A2BBEF9" w14:textId="77777777" w:rsidTr="00372DC5">
        <w:trPr>
          <w:trHeight w:val="300"/>
          <w:jc w:val="center"/>
        </w:trPr>
        <w:tc>
          <w:tcPr>
            <w:tcW w:w="760" w:type="dxa"/>
            <w:tcBorders>
              <w:top w:val="nil"/>
              <w:left w:val="single" w:sz="4" w:space="0" w:color="000000"/>
              <w:bottom w:val="single" w:sz="4" w:space="0" w:color="000000"/>
              <w:right w:val="nil"/>
            </w:tcBorders>
            <w:shd w:val="clear" w:color="auto" w:fill="auto"/>
            <w:vAlign w:val="bottom"/>
          </w:tcPr>
          <w:p w14:paraId="63D85CE2"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1</w:t>
            </w:r>
          </w:p>
        </w:tc>
        <w:tc>
          <w:tcPr>
            <w:tcW w:w="4480" w:type="dxa"/>
            <w:tcBorders>
              <w:top w:val="nil"/>
              <w:left w:val="single" w:sz="4" w:space="0" w:color="auto"/>
              <w:bottom w:val="single" w:sz="4" w:space="0" w:color="auto"/>
              <w:right w:val="single" w:sz="4" w:space="0" w:color="auto"/>
            </w:tcBorders>
            <w:shd w:val="clear" w:color="auto" w:fill="auto"/>
            <w:vAlign w:val="bottom"/>
            <w:hideMark/>
          </w:tcPr>
          <w:p w14:paraId="7E704462" w14:textId="77777777" w:rsidR="00AB7295" w:rsidRPr="00A233E6" w:rsidRDefault="00AB7295" w:rsidP="00372DC5">
            <w:pPr>
              <w:spacing w:after="0"/>
              <w:rPr>
                <w:rFonts w:ascii="Arial" w:eastAsia="Times New Roman" w:hAnsi="Arial" w:cs="Arial"/>
                <w:color w:val="000000"/>
                <w:lang w:val="en-IN" w:eastAsia="en-IN"/>
              </w:rPr>
            </w:pPr>
            <w:r w:rsidRPr="00A233E6">
              <w:rPr>
                <w:rFonts w:ascii="Arial" w:eastAsia="Times New Roman" w:hAnsi="Arial" w:cs="Arial"/>
                <w:color w:val="000000"/>
                <w:lang w:val="en-IN" w:eastAsia="en-IN"/>
              </w:rPr>
              <w:t xml:space="preserve">The </w:t>
            </w:r>
            <w:proofErr w:type="spellStart"/>
            <w:r w:rsidRPr="00A233E6">
              <w:rPr>
                <w:rFonts w:ascii="Arial" w:eastAsia="Times New Roman" w:hAnsi="Arial" w:cs="Arial"/>
                <w:color w:val="000000"/>
                <w:lang w:val="en-IN" w:eastAsia="en-IN"/>
              </w:rPr>
              <w:t>Kangra</w:t>
            </w:r>
            <w:proofErr w:type="spellEnd"/>
            <w:r w:rsidRPr="00A233E6">
              <w:rPr>
                <w:rFonts w:ascii="Arial" w:eastAsia="Times New Roman" w:hAnsi="Arial" w:cs="Arial"/>
                <w:color w:val="000000"/>
                <w:lang w:val="en-IN" w:eastAsia="en-IN"/>
              </w:rPr>
              <w:t xml:space="preserve"> cooperative Bank Limited</w:t>
            </w:r>
          </w:p>
        </w:tc>
        <w:tc>
          <w:tcPr>
            <w:tcW w:w="1494" w:type="dxa"/>
            <w:tcBorders>
              <w:top w:val="nil"/>
              <w:left w:val="nil"/>
              <w:bottom w:val="single" w:sz="4" w:space="0" w:color="auto"/>
              <w:right w:val="single" w:sz="4" w:space="0" w:color="auto"/>
            </w:tcBorders>
            <w:shd w:val="clear" w:color="auto" w:fill="auto"/>
            <w:vAlign w:val="bottom"/>
            <w:hideMark/>
          </w:tcPr>
          <w:p w14:paraId="33FC4E3A"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c>
          <w:tcPr>
            <w:tcW w:w="1559" w:type="dxa"/>
            <w:tcBorders>
              <w:top w:val="nil"/>
              <w:left w:val="nil"/>
              <w:bottom w:val="single" w:sz="4" w:space="0" w:color="auto"/>
              <w:right w:val="single" w:sz="4" w:space="0" w:color="auto"/>
            </w:tcBorders>
            <w:shd w:val="clear" w:color="auto" w:fill="auto"/>
            <w:vAlign w:val="bottom"/>
            <w:hideMark/>
          </w:tcPr>
          <w:p w14:paraId="7151CCD3"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r>
      <w:tr w:rsidR="00AB7295" w:rsidRPr="00A233E6" w14:paraId="7C24D457" w14:textId="77777777" w:rsidTr="00372DC5">
        <w:trPr>
          <w:trHeight w:val="300"/>
          <w:jc w:val="center"/>
        </w:trPr>
        <w:tc>
          <w:tcPr>
            <w:tcW w:w="760" w:type="dxa"/>
            <w:tcBorders>
              <w:top w:val="nil"/>
              <w:left w:val="single" w:sz="4" w:space="0" w:color="000000"/>
              <w:bottom w:val="single" w:sz="4" w:space="0" w:color="000000"/>
              <w:right w:val="nil"/>
            </w:tcBorders>
            <w:shd w:val="clear" w:color="auto" w:fill="auto"/>
            <w:vAlign w:val="bottom"/>
          </w:tcPr>
          <w:p w14:paraId="2B4A4E45"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2</w:t>
            </w:r>
          </w:p>
        </w:tc>
        <w:tc>
          <w:tcPr>
            <w:tcW w:w="4480" w:type="dxa"/>
            <w:tcBorders>
              <w:top w:val="nil"/>
              <w:left w:val="single" w:sz="4" w:space="0" w:color="auto"/>
              <w:bottom w:val="single" w:sz="4" w:space="0" w:color="auto"/>
              <w:right w:val="single" w:sz="4" w:space="0" w:color="auto"/>
            </w:tcBorders>
            <w:shd w:val="clear" w:color="auto" w:fill="auto"/>
            <w:vAlign w:val="bottom"/>
            <w:hideMark/>
          </w:tcPr>
          <w:p w14:paraId="5CA9718D" w14:textId="77777777" w:rsidR="00AB7295" w:rsidRPr="00A233E6" w:rsidRDefault="00AB7295" w:rsidP="00372DC5">
            <w:pPr>
              <w:spacing w:after="0"/>
              <w:rPr>
                <w:rFonts w:ascii="Arial" w:eastAsia="Times New Roman" w:hAnsi="Arial" w:cs="Arial"/>
                <w:color w:val="000000"/>
                <w:lang w:val="en-IN" w:eastAsia="en-IN"/>
              </w:rPr>
            </w:pPr>
            <w:r w:rsidRPr="00A233E6">
              <w:rPr>
                <w:rFonts w:ascii="Arial" w:eastAsia="Times New Roman" w:hAnsi="Arial" w:cs="Arial"/>
                <w:color w:val="000000"/>
                <w:lang w:val="en-IN" w:eastAsia="en-IN"/>
              </w:rPr>
              <w:t>BANDHAN BANK LTD.</w:t>
            </w:r>
          </w:p>
        </w:tc>
        <w:tc>
          <w:tcPr>
            <w:tcW w:w="1494" w:type="dxa"/>
            <w:tcBorders>
              <w:top w:val="nil"/>
              <w:left w:val="nil"/>
              <w:bottom w:val="single" w:sz="4" w:space="0" w:color="auto"/>
              <w:right w:val="single" w:sz="4" w:space="0" w:color="auto"/>
            </w:tcBorders>
            <w:shd w:val="clear" w:color="auto" w:fill="auto"/>
            <w:vAlign w:val="bottom"/>
            <w:hideMark/>
          </w:tcPr>
          <w:p w14:paraId="6B7608CF"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c>
          <w:tcPr>
            <w:tcW w:w="1559" w:type="dxa"/>
            <w:tcBorders>
              <w:top w:val="nil"/>
              <w:left w:val="nil"/>
              <w:bottom w:val="single" w:sz="4" w:space="0" w:color="auto"/>
              <w:right w:val="single" w:sz="4" w:space="0" w:color="auto"/>
            </w:tcBorders>
            <w:shd w:val="clear" w:color="auto" w:fill="auto"/>
            <w:vAlign w:val="bottom"/>
            <w:hideMark/>
          </w:tcPr>
          <w:p w14:paraId="2A3CDE31"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r>
      <w:tr w:rsidR="00AB7295" w:rsidRPr="00A233E6" w14:paraId="2451285B" w14:textId="77777777" w:rsidTr="00372DC5">
        <w:trPr>
          <w:trHeight w:val="300"/>
          <w:jc w:val="center"/>
        </w:trPr>
        <w:tc>
          <w:tcPr>
            <w:tcW w:w="760" w:type="dxa"/>
            <w:tcBorders>
              <w:top w:val="nil"/>
              <w:left w:val="single" w:sz="4" w:space="0" w:color="000000"/>
              <w:bottom w:val="single" w:sz="4" w:space="0" w:color="000000"/>
              <w:right w:val="nil"/>
            </w:tcBorders>
            <w:shd w:val="clear" w:color="auto" w:fill="auto"/>
            <w:vAlign w:val="bottom"/>
          </w:tcPr>
          <w:p w14:paraId="2BF305F1"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3</w:t>
            </w:r>
          </w:p>
        </w:tc>
        <w:tc>
          <w:tcPr>
            <w:tcW w:w="4480" w:type="dxa"/>
            <w:tcBorders>
              <w:top w:val="nil"/>
              <w:left w:val="single" w:sz="4" w:space="0" w:color="auto"/>
              <w:bottom w:val="single" w:sz="4" w:space="0" w:color="auto"/>
              <w:right w:val="single" w:sz="4" w:space="0" w:color="auto"/>
            </w:tcBorders>
            <w:shd w:val="clear" w:color="auto" w:fill="auto"/>
            <w:vAlign w:val="bottom"/>
            <w:hideMark/>
          </w:tcPr>
          <w:p w14:paraId="2537BD9A" w14:textId="77777777" w:rsidR="00AB7295" w:rsidRPr="00A233E6" w:rsidRDefault="00AB7295" w:rsidP="00372DC5">
            <w:pPr>
              <w:spacing w:after="0"/>
              <w:rPr>
                <w:rFonts w:ascii="Arial" w:eastAsia="Times New Roman" w:hAnsi="Arial" w:cs="Arial"/>
                <w:color w:val="000000"/>
                <w:lang w:val="en-IN" w:eastAsia="en-IN"/>
              </w:rPr>
            </w:pPr>
            <w:r w:rsidRPr="00A233E6">
              <w:rPr>
                <w:rFonts w:ascii="Arial" w:eastAsia="Times New Roman" w:hAnsi="Arial" w:cs="Arial"/>
                <w:color w:val="000000"/>
                <w:lang w:val="en-IN" w:eastAsia="en-IN"/>
              </w:rPr>
              <w:t>DEVELOPMENT BANK OF SINGAPORE</w:t>
            </w:r>
          </w:p>
        </w:tc>
        <w:tc>
          <w:tcPr>
            <w:tcW w:w="1494" w:type="dxa"/>
            <w:tcBorders>
              <w:top w:val="nil"/>
              <w:left w:val="nil"/>
              <w:bottom w:val="single" w:sz="4" w:space="0" w:color="auto"/>
              <w:right w:val="single" w:sz="4" w:space="0" w:color="auto"/>
            </w:tcBorders>
            <w:shd w:val="clear" w:color="auto" w:fill="auto"/>
            <w:vAlign w:val="bottom"/>
            <w:hideMark/>
          </w:tcPr>
          <w:p w14:paraId="6671889F"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c>
          <w:tcPr>
            <w:tcW w:w="1559" w:type="dxa"/>
            <w:tcBorders>
              <w:top w:val="nil"/>
              <w:left w:val="nil"/>
              <w:bottom w:val="single" w:sz="4" w:space="0" w:color="auto"/>
              <w:right w:val="single" w:sz="4" w:space="0" w:color="auto"/>
            </w:tcBorders>
            <w:shd w:val="clear" w:color="auto" w:fill="auto"/>
            <w:vAlign w:val="bottom"/>
            <w:hideMark/>
          </w:tcPr>
          <w:p w14:paraId="2C932723"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r>
      <w:tr w:rsidR="00AB7295" w:rsidRPr="00A233E6" w14:paraId="79B6E86D" w14:textId="77777777" w:rsidTr="00372DC5">
        <w:trPr>
          <w:trHeight w:val="300"/>
          <w:jc w:val="center"/>
        </w:trPr>
        <w:tc>
          <w:tcPr>
            <w:tcW w:w="760" w:type="dxa"/>
            <w:tcBorders>
              <w:top w:val="nil"/>
              <w:left w:val="single" w:sz="4" w:space="0" w:color="000000"/>
              <w:bottom w:val="single" w:sz="4" w:space="0" w:color="000000"/>
              <w:right w:val="nil"/>
            </w:tcBorders>
            <w:shd w:val="clear" w:color="auto" w:fill="auto"/>
            <w:vAlign w:val="bottom"/>
          </w:tcPr>
          <w:p w14:paraId="5885FF34"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4</w:t>
            </w:r>
          </w:p>
        </w:tc>
        <w:tc>
          <w:tcPr>
            <w:tcW w:w="4480" w:type="dxa"/>
            <w:tcBorders>
              <w:top w:val="nil"/>
              <w:left w:val="single" w:sz="4" w:space="0" w:color="auto"/>
              <w:bottom w:val="single" w:sz="4" w:space="0" w:color="auto"/>
              <w:right w:val="single" w:sz="4" w:space="0" w:color="auto"/>
            </w:tcBorders>
            <w:shd w:val="clear" w:color="auto" w:fill="auto"/>
            <w:vAlign w:val="bottom"/>
            <w:hideMark/>
          </w:tcPr>
          <w:p w14:paraId="279C470F" w14:textId="77777777" w:rsidR="00AB7295" w:rsidRPr="00A233E6" w:rsidRDefault="00AB7295" w:rsidP="00372DC5">
            <w:pPr>
              <w:spacing w:after="0"/>
              <w:rPr>
                <w:rFonts w:ascii="Arial" w:eastAsia="Times New Roman" w:hAnsi="Arial" w:cs="Arial"/>
                <w:color w:val="000000"/>
                <w:lang w:val="en-IN" w:eastAsia="en-IN"/>
              </w:rPr>
            </w:pPr>
            <w:r w:rsidRPr="00A233E6">
              <w:rPr>
                <w:rFonts w:ascii="Arial" w:eastAsia="Times New Roman" w:hAnsi="Arial" w:cs="Arial"/>
                <w:color w:val="000000"/>
                <w:lang w:val="en-IN" w:eastAsia="en-IN"/>
              </w:rPr>
              <w:t>KARUR VYSYA BANK</w:t>
            </w:r>
          </w:p>
        </w:tc>
        <w:tc>
          <w:tcPr>
            <w:tcW w:w="1494" w:type="dxa"/>
            <w:tcBorders>
              <w:top w:val="nil"/>
              <w:left w:val="nil"/>
              <w:bottom w:val="single" w:sz="4" w:space="0" w:color="auto"/>
              <w:right w:val="single" w:sz="4" w:space="0" w:color="auto"/>
            </w:tcBorders>
            <w:shd w:val="clear" w:color="auto" w:fill="auto"/>
            <w:vAlign w:val="bottom"/>
            <w:hideMark/>
          </w:tcPr>
          <w:p w14:paraId="315EC3C5"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c>
          <w:tcPr>
            <w:tcW w:w="1559" w:type="dxa"/>
            <w:tcBorders>
              <w:top w:val="nil"/>
              <w:left w:val="nil"/>
              <w:bottom w:val="single" w:sz="4" w:space="0" w:color="auto"/>
              <w:right w:val="single" w:sz="4" w:space="0" w:color="auto"/>
            </w:tcBorders>
            <w:shd w:val="clear" w:color="auto" w:fill="auto"/>
            <w:vAlign w:val="bottom"/>
            <w:hideMark/>
          </w:tcPr>
          <w:p w14:paraId="1B8934AF"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r>
      <w:tr w:rsidR="00AB7295" w:rsidRPr="00A233E6" w14:paraId="627A7F17" w14:textId="77777777" w:rsidTr="00372DC5">
        <w:trPr>
          <w:trHeight w:val="300"/>
          <w:jc w:val="center"/>
        </w:trPr>
        <w:tc>
          <w:tcPr>
            <w:tcW w:w="760" w:type="dxa"/>
            <w:tcBorders>
              <w:top w:val="nil"/>
              <w:left w:val="single" w:sz="4" w:space="0" w:color="000000"/>
              <w:bottom w:val="single" w:sz="4" w:space="0" w:color="000000"/>
              <w:right w:val="nil"/>
            </w:tcBorders>
            <w:shd w:val="clear" w:color="auto" w:fill="auto"/>
            <w:vAlign w:val="bottom"/>
          </w:tcPr>
          <w:p w14:paraId="78FF890B"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5</w:t>
            </w:r>
          </w:p>
        </w:tc>
        <w:tc>
          <w:tcPr>
            <w:tcW w:w="4480" w:type="dxa"/>
            <w:tcBorders>
              <w:top w:val="nil"/>
              <w:left w:val="single" w:sz="4" w:space="0" w:color="auto"/>
              <w:bottom w:val="single" w:sz="4" w:space="0" w:color="auto"/>
              <w:right w:val="single" w:sz="4" w:space="0" w:color="auto"/>
            </w:tcBorders>
            <w:shd w:val="clear" w:color="auto" w:fill="auto"/>
            <w:vAlign w:val="bottom"/>
            <w:hideMark/>
          </w:tcPr>
          <w:p w14:paraId="7E39571D" w14:textId="77777777" w:rsidR="00AB7295" w:rsidRPr="00A233E6" w:rsidRDefault="00AB7295" w:rsidP="00372DC5">
            <w:pPr>
              <w:spacing w:after="0"/>
              <w:rPr>
                <w:rFonts w:ascii="Arial" w:eastAsia="Times New Roman" w:hAnsi="Arial" w:cs="Arial"/>
                <w:color w:val="000000"/>
                <w:lang w:val="en-IN" w:eastAsia="en-IN"/>
              </w:rPr>
            </w:pPr>
            <w:r w:rsidRPr="00A233E6">
              <w:rPr>
                <w:rFonts w:ascii="Arial" w:eastAsia="Times New Roman" w:hAnsi="Arial" w:cs="Arial"/>
                <w:color w:val="000000"/>
                <w:lang w:val="en-IN" w:eastAsia="en-IN"/>
              </w:rPr>
              <w:t>NAINITAL BANK LTD</w:t>
            </w:r>
          </w:p>
        </w:tc>
        <w:tc>
          <w:tcPr>
            <w:tcW w:w="1494" w:type="dxa"/>
            <w:tcBorders>
              <w:top w:val="nil"/>
              <w:left w:val="nil"/>
              <w:bottom w:val="single" w:sz="4" w:space="0" w:color="auto"/>
              <w:right w:val="single" w:sz="4" w:space="0" w:color="auto"/>
            </w:tcBorders>
            <w:shd w:val="clear" w:color="auto" w:fill="auto"/>
            <w:vAlign w:val="bottom"/>
            <w:hideMark/>
          </w:tcPr>
          <w:p w14:paraId="78CFF7EE"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c>
          <w:tcPr>
            <w:tcW w:w="1559" w:type="dxa"/>
            <w:tcBorders>
              <w:top w:val="nil"/>
              <w:left w:val="nil"/>
              <w:bottom w:val="single" w:sz="4" w:space="0" w:color="auto"/>
              <w:right w:val="single" w:sz="4" w:space="0" w:color="auto"/>
            </w:tcBorders>
            <w:shd w:val="clear" w:color="auto" w:fill="auto"/>
            <w:vAlign w:val="bottom"/>
            <w:hideMark/>
          </w:tcPr>
          <w:p w14:paraId="5D67642A"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r>
      <w:tr w:rsidR="00AB7295" w:rsidRPr="00A233E6" w14:paraId="419F55BD" w14:textId="77777777" w:rsidTr="00372DC5">
        <w:trPr>
          <w:trHeight w:val="300"/>
          <w:jc w:val="center"/>
        </w:trPr>
        <w:tc>
          <w:tcPr>
            <w:tcW w:w="760" w:type="dxa"/>
            <w:tcBorders>
              <w:top w:val="nil"/>
              <w:left w:val="single" w:sz="4" w:space="0" w:color="000000"/>
              <w:bottom w:val="single" w:sz="4" w:space="0" w:color="000000"/>
              <w:right w:val="nil"/>
            </w:tcBorders>
            <w:shd w:val="clear" w:color="auto" w:fill="auto"/>
            <w:vAlign w:val="bottom"/>
          </w:tcPr>
          <w:p w14:paraId="106A7B69"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6</w:t>
            </w:r>
          </w:p>
        </w:tc>
        <w:tc>
          <w:tcPr>
            <w:tcW w:w="4480" w:type="dxa"/>
            <w:tcBorders>
              <w:top w:val="nil"/>
              <w:left w:val="single" w:sz="4" w:space="0" w:color="auto"/>
              <w:bottom w:val="single" w:sz="4" w:space="0" w:color="auto"/>
              <w:right w:val="single" w:sz="4" w:space="0" w:color="auto"/>
            </w:tcBorders>
            <w:shd w:val="clear" w:color="auto" w:fill="auto"/>
            <w:vAlign w:val="bottom"/>
            <w:hideMark/>
          </w:tcPr>
          <w:p w14:paraId="600D2DC1" w14:textId="77777777" w:rsidR="00AB7295" w:rsidRPr="00A233E6" w:rsidRDefault="00AB7295" w:rsidP="00372DC5">
            <w:pPr>
              <w:spacing w:after="0"/>
              <w:rPr>
                <w:rFonts w:ascii="Arial" w:eastAsia="Times New Roman" w:hAnsi="Arial" w:cs="Arial"/>
                <w:color w:val="000000"/>
                <w:lang w:val="en-IN" w:eastAsia="en-IN"/>
              </w:rPr>
            </w:pPr>
            <w:r w:rsidRPr="00A233E6">
              <w:rPr>
                <w:rFonts w:ascii="Arial" w:eastAsia="Times New Roman" w:hAnsi="Arial" w:cs="Arial"/>
                <w:color w:val="000000"/>
                <w:lang w:val="en-IN" w:eastAsia="en-IN"/>
              </w:rPr>
              <w:t>EQUITAS SMALL FIN. BANK</w:t>
            </w:r>
          </w:p>
        </w:tc>
        <w:tc>
          <w:tcPr>
            <w:tcW w:w="1494" w:type="dxa"/>
            <w:tcBorders>
              <w:top w:val="nil"/>
              <w:left w:val="nil"/>
              <w:bottom w:val="single" w:sz="4" w:space="0" w:color="auto"/>
              <w:right w:val="single" w:sz="4" w:space="0" w:color="auto"/>
            </w:tcBorders>
            <w:shd w:val="clear" w:color="auto" w:fill="auto"/>
            <w:vAlign w:val="bottom"/>
            <w:hideMark/>
          </w:tcPr>
          <w:p w14:paraId="74A1314F"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c>
          <w:tcPr>
            <w:tcW w:w="1559" w:type="dxa"/>
            <w:tcBorders>
              <w:top w:val="nil"/>
              <w:left w:val="nil"/>
              <w:bottom w:val="single" w:sz="4" w:space="0" w:color="auto"/>
              <w:right w:val="single" w:sz="4" w:space="0" w:color="auto"/>
            </w:tcBorders>
            <w:shd w:val="clear" w:color="auto" w:fill="auto"/>
            <w:vAlign w:val="bottom"/>
            <w:hideMark/>
          </w:tcPr>
          <w:p w14:paraId="66ED88A0"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r>
      <w:tr w:rsidR="00AB7295" w:rsidRPr="00A233E6" w14:paraId="501BC490" w14:textId="77777777" w:rsidTr="00372DC5">
        <w:trPr>
          <w:trHeight w:val="300"/>
          <w:jc w:val="center"/>
        </w:trPr>
        <w:tc>
          <w:tcPr>
            <w:tcW w:w="760" w:type="dxa"/>
            <w:tcBorders>
              <w:top w:val="nil"/>
              <w:left w:val="single" w:sz="4" w:space="0" w:color="000000"/>
              <w:bottom w:val="single" w:sz="4" w:space="0" w:color="000000"/>
              <w:right w:val="nil"/>
            </w:tcBorders>
            <w:shd w:val="clear" w:color="auto" w:fill="auto"/>
            <w:vAlign w:val="bottom"/>
          </w:tcPr>
          <w:p w14:paraId="18A917EB"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7</w:t>
            </w:r>
          </w:p>
        </w:tc>
        <w:tc>
          <w:tcPr>
            <w:tcW w:w="4480" w:type="dxa"/>
            <w:tcBorders>
              <w:top w:val="nil"/>
              <w:left w:val="single" w:sz="4" w:space="0" w:color="auto"/>
              <w:bottom w:val="single" w:sz="4" w:space="0" w:color="auto"/>
              <w:right w:val="single" w:sz="4" w:space="0" w:color="auto"/>
            </w:tcBorders>
            <w:shd w:val="clear" w:color="auto" w:fill="auto"/>
            <w:vAlign w:val="bottom"/>
            <w:hideMark/>
          </w:tcPr>
          <w:p w14:paraId="2A074732" w14:textId="77777777" w:rsidR="00AB7295" w:rsidRPr="00A233E6" w:rsidRDefault="00AB7295" w:rsidP="00372DC5">
            <w:pPr>
              <w:spacing w:after="0"/>
              <w:rPr>
                <w:rFonts w:ascii="Arial" w:eastAsia="Times New Roman" w:hAnsi="Arial" w:cs="Arial"/>
                <w:color w:val="000000"/>
                <w:lang w:val="en-IN" w:eastAsia="en-IN"/>
              </w:rPr>
            </w:pPr>
            <w:r w:rsidRPr="00A233E6">
              <w:rPr>
                <w:rFonts w:ascii="Arial" w:eastAsia="Times New Roman" w:hAnsi="Arial" w:cs="Arial"/>
                <w:color w:val="000000"/>
                <w:lang w:val="en-IN" w:eastAsia="en-IN"/>
              </w:rPr>
              <w:t>JANA SMALL FIN. BANK</w:t>
            </w:r>
          </w:p>
        </w:tc>
        <w:tc>
          <w:tcPr>
            <w:tcW w:w="1494" w:type="dxa"/>
            <w:tcBorders>
              <w:top w:val="nil"/>
              <w:left w:val="nil"/>
              <w:bottom w:val="single" w:sz="4" w:space="0" w:color="auto"/>
              <w:right w:val="single" w:sz="4" w:space="0" w:color="auto"/>
            </w:tcBorders>
            <w:shd w:val="clear" w:color="auto" w:fill="auto"/>
            <w:vAlign w:val="bottom"/>
            <w:hideMark/>
          </w:tcPr>
          <w:p w14:paraId="7443252C"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c>
          <w:tcPr>
            <w:tcW w:w="1559" w:type="dxa"/>
            <w:tcBorders>
              <w:top w:val="nil"/>
              <w:left w:val="nil"/>
              <w:bottom w:val="single" w:sz="4" w:space="0" w:color="auto"/>
              <w:right w:val="single" w:sz="4" w:space="0" w:color="auto"/>
            </w:tcBorders>
            <w:shd w:val="clear" w:color="auto" w:fill="auto"/>
            <w:vAlign w:val="bottom"/>
            <w:hideMark/>
          </w:tcPr>
          <w:p w14:paraId="4EF60B49"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r>
      <w:tr w:rsidR="00AB7295" w:rsidRPr="00A233E6" w14:paraId="0DEC352B" w14:textId="77777777" w:rsidTr="00372DC5">
        <w:trPr>
          <w:trHeight w:val="300"/>
          <w:jc w:val="center"/>
        </w:trPr>
        <w:tc>
          <w:tcPr>
            <w:tcW w:w="760" w:type="dxa"/>
            <w:tcBorders>
              <w:top w:val="nil"/>
              <w:left w:val="single" w:sz="4" w:space="0" w:color="000000"/>
              <w:bottom w:val="single" w:sz="4" w:space="0" w:color="000000"/>
              <w:right w:val="nil"/>
            </w:tcBorders>
            <w:shd w:val="clear" w:color="auto" w:fill="auto"/>
            <w:vAlign w:val="bottom"/>
          </w:tcPr>
          <w:p w14:paraId="5450A85F"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8</w:t>
            </w:r>
          </w:p>
        </w:tc>
        <w:tc>
          <w:tcPr>
            <w:tcW w:w="4480" w:type="dxa"/>
            <w:tcBorders>
              <w:top w:val="nil"/>
              <w:left w:val="single" w:sz="4" w:space="0" w:color="auto"/>
              <w:bottom w:val="single" w:sz="4" w:space="0" w:color="auto"/>
              <w:right w:val="single" w:sz="4" w:space="0" w:color="auto"/>
            </w:tcBorders>
            <w:shd w:val="clear" w:color="auto" w:fill="auto"/>
            <w:vAlign w:val="bottom"/>
            <w:hideMark/>
          </w:tcPr>
          <w:p w14:paraId="3558191B" w14:textId="77777777" w:rsidR="00AB7295" w:rsidRPr="00A233E6" w:rsidRDefault="00AB7295" w:rsidP="00372DC5">
            <w:pPr>
              <w:spacing w:after="0"/>
              <w:rPr>
                <w:rFonts w:ascii="Arial" w:eastAsia="Times New Roman" w:hAnsi="Arial" w:cs="Arial"/>
                <w:color w:val="000000"/>
                <w:lang w:val="en-IN" w:eastAsia="en-IN"/>
              </w:rPr>
            </w:pPr>
            <w:r w:rsidRPr="00A233E6">
              <w:rPr>
                <w:rFonts w:ascii="Arial" w:eastAsia="Times New Roman" w:hAnsi="Arial" w:cs="Arial"/>
                <w:color w:val="000000"/>
                <w:lang w:val="en-IN" w:eastAsia="en-IN"/>
              </w:rPr>
              <w:t>SHIVALIK SMALL FIN BANK Ltd</w:t>
            </w:r>
          </w:p>
        </w:tc>
        <w:tc>
          <w:tcPr>
            <w:tcW w:w="1494" w:type="dxa"/>
            <w:tcBorders>
              <w:top w:val="nil"/>
              <w:left w:val="nil"/>
              <w:bottom w:val="single" w:sz="4" w:space="0" w:color="auto"/>
              <w:right w:val="single" w:sz="4" w:space="0" w:color="auto"/>
            </w:tcBorders>
            <w:shd w:val="clear" w:color="auto" w:fill="auto"/>
            <w:vAlign w:val="bottom"/>
            <w:hideMark/>
          </w:tcPr>
          <w:p w14:paraId="0FC7FD6C"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c>
          <w:tcPr>
            <w:tcW w:w="1559" w:type="dxa"/>
            <w:tcBorders>
              <w:top w:val="nil"/>
              <w:left w:val="nil"/>
              <w:bottom w:val="single" w:sz="4" w:space="0" w:color="auto"/>
              <w:right w:val="single" w:sz="4" w:space="0" w:color="auto"/>
            </w:tcBorders>
            <w:shd w:val="clear" w:color="auto" w:fill="auto"/>
            <w:vAlign w:val="bottom"/>
            <w:hideMark/>
          </w:tcPr>
          <w:p w14:paraId="0651DF32"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r>
      <w:tr w:rsidR="00AB7295" w:rsidRPr="00A233E6" w14:paraId="1DF4F52E" w14:textId="77777777" w:rsidTr="00372DC5">
        <w:trPr>
          <w:trHeight w:val="300"/>
          <w:jc w:val="center"/>
        </w:trPr>
        <w:tc>
          <w:tcPr>
            <w:tcW w:w="760" w:type="dxa"/>
            <w:tcBorders>
              <w:top w:val="nil"/>
              <w:left w:val="single" w:sz="4" w:space="0" w:color="000000"/>
              <w:bottom w:val="single" w:sz="4" w:space="0" w:color="000000"/>
              <w:right w:val="nil"/>
            </w:tcBorders>
            <w:shd w:val="clear" w:color="auto" w:fill="auto"/>
            <w:vAlign w:val="bottom"/>
          </w:tcPr>
          <w:p w14:paraId="39C06858"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9</w:t>
            </w:r>
          </w:p>
        </w:tc>
        <w:tc>
          <w:tcPr>
            <w:tcW w:w="4480" w:type="dxa"/>
            <w:tcBorders>
              <w:top w:val="nil"/>
              <w:left w:val="single" w:sz="4" w:space="0" w:color="auto"/>
              <w:bottom w:val="single" w:sz="4" w:space="0" w:color="auto"/>
              <w:right w:val="single" w:sz="4" w:space="0" w:color="auto"/>
            </w:tcBorders>
            <w:shd w:val="clear" w:color="auto" w:fill="auto"/>
            <w:vAlign w:val="bottom"/>
            <w:hideMark/>
          </w:tcPr>
          <w:p w14:paraId="256FDAE0" w14:textId="77777777" w:rsidR="00AB7295" w:rsidRPr="00A233E6" w:rsidRDefault="00AB7295" w:rsidP="00372DC5">
            <w:pPr>
              <w:spacing w:after="0"/>
              <w:rPr>
                <w:rFonts w:ascii="Arial" w:eastAsia="Times New Roman" w:hAnsi="Arial" w:cs="Arial"/>
                <w:color w:val="000000"/>
                <w:lang w:val="en-IN" w:eastAsia="en-IN"/>
              </w:rPr>
            </w:pPr>
            <w:r w:rsidRPr="00A233E6">
              <w:rPr>
                <w:rFonts w:ascii="Arial" w:eastAsia="Times New Roman" w:hAnsi="Arial" w:cs="Arial"/>
                <w:color w:val="000000"/>
                <w:lang w:val="en-IN" w:eastAsia="en-IN"/>
              </w:rPr>
              <w:t>UJJIVAN SMALL FIN. BANK</w:t>
            </w:r>
          </w:p>
        </w:tc>
        <w:tc>
          <w:tcPr>
            <w:tcW w:w="1494" w:type="dxa"/>
            <w:tcBorders>
              <w:top w:val="nil"/>
              <w:left w:val="nil"/>
              <w:bottom w:val="single" w:sz="4" w:space="0" w:color="auto"/>
              <w:right w:val="single" w:sz="4" w:space="0" w:color="auto"/>
            </w:tcBorders>
            <w:shd w:val="clear" w:color="auto" w:fill="auto"/>
            <w:vAlign w:val="bottom"/>
            <w:hideMark/>
          </w:tcPr>
          <w:p w14:paraId="4F2C9439"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c>
          <w:tcPr>
            <w:tcW w:w="1559" w:type="dxa"/>
            <w:tcBorders>
              <w:top w:val="nil"/>
              <w:left w:val="nil"/>
              <w:bottom w:val="single" w:sz="4" w:space="0" w:color="auto"/>
              <w:right w:val="single" w:sz="4" w:space="0" w:color="auto"/>
            </w:tcBorders>
            <w:shd w:val="clear" w:color="auto" w:fill="auto"/>
            <w:vAlign w:val="bottom"/>
            <w:hideMark/>
          </w:tcPr>
          <w:p w14:paraId="7C3F282B"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r>
      <w:tr w:rsidR="00AB7295" w:rsidRPr="00A233E6" w14:paraId="5EE4D483" w14:textId="77777777" w:rsidTr="00372DC5">
        <w:trPr>
          <w:trHeight w:val="300"/>
          <w:jc w:val="center"/>
        </w:trPr>
        <w:tc>
          <w:tcPr>
            <w:tcW w:w="760" w:type="dxa"/>
            <w:tcBorders>
              <w:top w:val="nil"/>
              <w:left w:val="single" w:sz="4" w:space="0" w:color="000000"/>
              <w:bottom w:val="single" w:sz="4" w:space="0" w:color="000000"/>
              <w:right w:val="nil"/>
            </w:tcBorders>
            <w:shd w:val="clear" w:color="auto" w:fill="auto"/>
            <w:vAlign w:val="bottom"/>
          </w:tcPr>
          <w:p w14:paraId="596EAD6B"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10</w:t>
            </w:r>
          </w:p>
        </w:tc>
        <w:tc>
          <w:tcPr>
            <w:tcW w:w="4480" w:type="dxa"/>
            <w:tcBorders>
              <w:top w:val="nil"/>
              <w:left w:val="single" w:sz="4" w:space="0" w:color="auto"/>
              <w:bottom w:val="single" w:sz="4" w:space="0" w:color="auto"/>
              <w:right w:val="single" w:sz="4" w:space="0" w:color="auto"/>
            </w:tcBorders>
            <w:shd w:val="clear" w:color="auto" w:fill="auto"/>
            <w:vAlign w:val="bottom"/>
            <w:hideMark/>
          </w:tcPr>
          <w:p w14:paraId="05FFB532" w14:textId="77777777" w:rsidR="00AB7295" w:rsidRPr="00A233E6" w:rsidRDefault="00AB7295" w:rsidP="00372DC5">
            <w:pPr>
              <w:spacing w:after="0"/>
              <w:rPr>
                <w:rFonts w:ascii="Arial" w:eastAsia="Times New Roman" w:hAnsi="Arial" w:cs="Arial"/>
                <w:color w:val="000000"/>
                <w:lang w:val="en-IN" w:eastAsia="en-IN"/>
              </w:rPr>
            </w:pPr>
            <w:r w:rsidRPr="00A233E6">
              <w:rPr>
                <w:rFonts w:ascii="Arial" w:eastAsia="Times New Roman" w:hAnsi="Arial" w:cs="Arial"/>
                <w:color w:val="000000"/>
                <w:lang w:val="en-IN" w:eastAsia="en-IN"/>
              </w:rPr>
              <w:t>UTKARSH SMALL FINANCE BANK</w:t>
            </w:r>
          </w:p>
        </w:tc>
        <w:tc>
          <w:tcPr>
            <w:tcW w:w="1494" w:type="dxa"/>
            <w:tcBorders>
              <w:top w:val="nil"/>
              <w:left w:val="nil"/>
              <w:bottom w:val="single" w:sz="4" w:space="0" w:color="auto"/>
              <w:right w:val="single" w:sz="4" w:space="0" w:color="auto"/>
            </w:tcBorders>
            <w:shd w:val="clear" w:color="auto" w:fill="auto"/>
            <w:vAlign w:val="bottom"/>
            <w:hideMark/>
          </w:tcPr>
          <w:p w14:paraId="3DD6F20A"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c>
          <w:tcPr>
            <w:tcW w:w="1559" w:type="dxa"/>
            <w:tcBorders>
              <w:top w:val="nil"/>
              <w:left w:val="nil"/>
              <w:bottom w:val="single" w:sz="4" w:space="0" w:color="auto"/>
              <w:right w:val="single" w:sz="4" w:space="0" w:color="auto"/>
            </w:tcBorders>
            <w:shd w:val="clear" w:color="auto" w:fill="auto"/>
            <w:vAlign w:val="bottom"/>
            <w:hideMark/>
          </w:tcPr>
          <w:p w14:paraId="7A105048" w14:textId="77777777" w:rsidR="00AB7295" w:rsidRPr="00A233E6" w:rsidRDefault="00AB7295" w:rsidP="00372DC5">
            <w:pPr>
              <w:spacing w:after="0"/>
              <w:jc w:val="right"/>
              <w:rPr>
                <w:rFonts w:ascii="Arial" w:eastAsia="Times New Roman" w:hAnsi="Arial" w:cs="Arial"/>
                <w:color w:val="000000"/>
                <w:lang w:val="en-IN" w:eastAsia="en-IN"/>
              </w:rPr>
            </w:pPr>
            <w:r w:rsidRPr="00A233E6">
              <w:rPr>
                <w:rFonts w:ascii="Arial" w:eastAsia="Times New Roman" w:hAnsi="Arial" w:cs="Arial"/>
                <w:color w:val="000000"/>
                <w:lang w:val="en-IN" w:eastAsia="en-IN"/>
              </w:rPr>
              <w:t>0</w:t>
            </w:r>
          </w:p>
        </w:tc>
      </w:tr>
    </w:tbl>
    <w:p w14:paraId="0BB99742" w14:textId="77777777" w:rsidR="00AB7295" w:rsidRDefault="00AB7295" w:rsidP="00AB7295">
      <w:pPr>
        <w:spacing w:before="120" w:after="120"/>
        <w:jc w:val="both"/>
        <w:rPr>
          <w:rFonts w:ascii="Arial" w:eastAsia="Times New Roman" w:hAnsi="Arial" w:cs="Arial"/>
          <w:b/>
          <w:color w:val="FF0000"/>
          <w:sz w:val="24"/>
          <w:szCs w:val="24"/>
        </w:rPr>
      </w:pPr>
    </w:p>
    <w:p w14:paraId="69EC8781" w14:textId="77777777" w:rsidR="00AB7295" w:rsidRPr="00A233E6" w:rsidRDefault="00AB7295" w:rsidP="00AB7295">
      <w:pPr>
        <w:spacing w:before="120" w:after="120"/>
        <w:jc w:val="both"/>
        <w:rPr>
          <w:rFonts w:ascii="Arial" w:eastAsia="Times New Roman" w:hAnsi="Arial" w:cs="Arial"/>
          <w:sz w:val="24"/>
          <w:szCs w:val="24"/>
        </w:rPr>
      </w:pPr>
      <w:proofErr w:type="gramStart"/>
      <w:r w:rsidRPr="00A233E6">
        <w:rPr>
          <w:rFonts w:ascii="Arial" w:eastAsia="Times New Roman" w:hAnsi="Arial" w:cs="Arial"/>
          <w:b/>
          <w:sz w:val="24"/>
          <w:szCs w:val="24"/>
        </w:rPr>
        <w:t>Observation:-</w:t>
      </w:r>
      <w:proofErr w:type="gramEnd"/>
      <w:r w:rsidRPr="00A233E6">
        <w:rPr>
          <w:rFonts w:ascii="Arial" w:eastAsia="Times New Roman" w:hAnsi="Arial" w:cs="Arial"/>
          <w:b/>
          <w:sz w:val="24"/>
          <w:szCs w:val="24"/>
        </w:rPr>
        <w:t xml:space="preserve"> The Small Finance Banks have committed during the </w:t>
      </w:r>
      <w:r>
        <w:rPr>
          <w:rFonts w:ascii="Arial" w:eastAsia="Times New Roman" w:hAnsi="Arial" w:cs="Arial"/>
          <w:b/>
          <w:sz w:val="24"/>
          <w:szCs w:val="24"/>
        </w:rPr>
        <w:t>116</w:t>
      </w:r>
      <w:r w:rsidRPr="001D4269">
        <w:rPr>
          <w:rFonts w:ascii="Arial" w:eastAsia="Times New Roman" w:hAnsi="Arial" w:cs="Arial"/>
          <w:b/>
          <w:sz w:val="24"/>
          <w:szCs w:val="24"/>
          <w:vertAlign w:val="superscript"/>
        </w:rPr>
        <w:t>th</w:t>
      </w:r>
      <w:r>
        <w:rPr>
          <w:rFonts w:ascii="Arial" w:eastAsia="Times New Roman" w:hAnsi="Arial" w:cs="Arial"/>
          <w:b/>
          <w:sz w:val="24"/>
          <w:szCs w:val="24"/>
        </w:rPr>
        <w:t xml:space="preserve"> SLBC Quarterly Meeting held </w:t>
      </w:r>
      <w:r w:rsidRPr="00A233E6">
        <w:rPr>
          <w:rFonts w:ascii="Arial" w:eastAsia="Times New Roman" w:hAnsi="Arial" w:cs="Arial"/>
          <w:b/>
          <w:sz w:val="24"/>
          <w:szCs w:val="24"/>
        </w:rPr>
        <w:t xml:space="preserve">that they shall start enrolling for </w:t>
      </w:r>
      <w:proofErr w:type="spellStart"/>
      <w:r w:rsidRPr="00A233E6">
        <w:rPr>
          <w:rFonts w:ascii="Arial" w:eastAsia="Times New Roman" w:hAnsi="Arial" w:cs="Arial"/>
          <w:b/>
          <w:sz w:val="24"/>
          <w:szCs w:val="24"/>
        </w:rPr>
        <w:t>Surksha</w:t>
      </w:r>
      <w:proofErr w:type="spellEnd"/>
      <w:r w:rsidRPr="00A233E6">
        <w:rPr>
          <w:rFonts w:ascii="Arial" w:eastAsia="Times New Roman" w:hAnsi="Arial" w:cs="Arial"/>
          <w:b/>
          <w:sz w:val="24"/>
          <w:szCs w:val="24"/>
        </w:rPr>
        <w:t xml:space="preserve"> </w:t>
      </w:r>
      <w:proofErr w:type="spellStart"/>
      <w:r w:rsidRPr="00A233E6">
        <w:rPr>
          <w:rFonts w:ascii="Arial" w:eastAsia="Times New Roman" w:hAnsi="Arial" w:cs="Arial"/>
          <w:b/>
          <w:sz w:val="24"/>
          <w:szCs w:val="24"/>
        </w:rPr>
        <w:t>Bima</w:t>
      </w:r>
      <w:proofErr w:type="spellEnd"/>
      <w:r w:rsidRPr="00A233E6">
        <w:rPr>
          <w:rFonts w:ascii="Arial" w:eastAsia="Times New Roman" w:hAnsi="Arial" w:cs="Arial"/>
          <w:b/>
          <w:sz w:val="24"/>
          <w:szCs w:val="24"/>
        </w:rPr>
        <w:t xml:space="preserve"> &amp; </w:t>
      </w:r>
      <w:proofErr w:type="spellStart"/>
      <w:r w:rsidRPr="00A233E6">
        <w:rPr>
          <w:rFonts w:ascii="Arial" w:eastAsia="Times New Roman" w:hAnsi="Arial" w:cs="Arial"/>
          <w:b/>
          <w:sz w:val="24"/>
          <w:szCs w:val="24"/>
        </w:rPr>
        <w:t>Jeevan</w:t>
      </w:r>
      <w:proofErr w:type="spellEnd"/>
      <w:r w:rsidRPr="00A233E6">
        <w:rPr>
          <w:rFonts w:ascii="Arial" w:eastAsia="Times New Roman" w:hAnsi="Arial" w:cs="Arial"/>
          <w:b/>
          <w:sz w:val="24"/>
          <w:szCs w:val="24"/>
        </w:rPr>
        <w:t xml:space="preserve"> </w:t>
      </w:r>
      <w:proofErr w:type="spellStart"/>
      <w:r w:rsidRPr="00A233E6">
        <w:rPr>
          <w:rFonts w:ascii="Arial" w:eastAsia="Times New Roman" w:hAnsi="Arial" w:cs="Arial"/>
          <w:b/>
          <w:sz w:val="24"/>
          <w:szCs w:val="24"/>
        </w:rPr>
        <w:t>Jyoti</w:t>
      </w:r>
      <w:proofErr w:type="spellEnd"/>
      <w:r w:rsidRPr="00A233E6">
        <w:rPr>
          <w:rFonts w:ascii="Arial" w:eastAsia="Times New Roman" w:hAnsi="Arial" w:cs="Arial"/>
          <w:b/>
          <w:sz w:val="24"/>
          <w:szCs w:val="24"/>
        </w:rPr>
        <w:t xml:space="preserve"> </w:t>
      </w:r>
      <w:proofErr w:type="spellStart"/>
      <w:r w:rsidRPr="00A233E6">
        <w:rPr>
          <w:rFonts w:ascii="Arial" w:eastAsia="Times New Roman" w:hAnsi="Arial" w:cs="Arial"/>
          <w:b/>
          <w:sz w:val="24"/>
          <w:szCs w:val="24"/>
        </w:rPr>
        <w:t>Yojana</w:t>
      </w:r>
      <w:proofErr w:type="spellEnd"/>
      <w:r w:rsidRPr="00A233E6">
        <w:rPr>
          <w:rFonts w:ascii="Arial" w:eastAsia="Times New Roman" w:hAnsi="Arial" w:cs="Arial"/>
          <w:b/>
          <w:sz w:val="24"/>
          <w:szCs w:val="24"/>
        </w:rPr>
        <w:t xml:space="preserve"> from March quarter onwards.</w:t>
      </w:r>
      <w:r w:rsidRPr="00A233E6">
        <w:rPr>
          <w:rFonts w:ascii="Arial" w:eastAsia="Times New Roman" w:hAnsi="Arial" w:cs="Arial"/>
          <w:sz w:val="24"/>
          <w:szCs w:val="24"/>
        </w:rPr>
        <w:t xml:space="preserve"> The Small Finance Banks had committed that they shall come out of NIL list. But despite commitment made to Reserve Bank of India and SLBC-Delhi they are unable to come out of NIL list. So few of the Small Finance Banks are requested to share their concerns with the house.</w:t>
      </w:r>
    </w:p>
    <w:p w14:paraId="32175979" w14:textId="77777777" w:rsidR="00AB7295" w:rsidRPr="00F35BA9" w:rsidRDefault="00AB7295" w:rsidP="00AB7295">
      <w:pPr>
        <w:spacing w:before="120" w:after="120"/>
        <w:jc w:val="both"/>
        <w:rPr>
          <w:rFonts w:ascii="Arial" w:eastAsia="Times New Roman" w:hAnsi="Arial" w:cs="Arial"/>
        </w:rPr>
      </w:pPr>
      <w:r>
        <w:rPr>
          <w:rFonts w:ascii="Arial" w:eastAsia="Times New Roman" w:hAnsi="Arial" w:cs="Arial"/>
        </w:rPr>
        <w:lastRenderedPageBreak/>
        <w:t xml:space="preserve"> </w:t>
      </w:r>
    </w:p>
    <w:p w14:paraId="44D0493A" w14:textId="77777777" w:rsidR="00AB7295" w:rsidRPr="00BD399D" w:rsidRDefault="00AB7295" w:rsidP="00AB7295">
      <w:pPr>
        <w:spacing w:before="120" w:after="120"/>
        <w:jc w:val="both"/>
        <w:rPr>
          <w:rFonts w:ascii="Arial" w:eastAsia="Times New Roman" w:hAnsi="Arial" w:cs="Arial"/>
          <w:b/>
        </w:rPr>
      </w:pPr>
    </w:p>
    <w:p w14:paraId="059620D9" w14:textId="77777777" w:rsidR="00AB7295" w:rsidRPr="00751E97" w:rsidRDefault="00AB7295" w:rsidP="00AB7295">
      <w:pPr>
        <w:spacing w:before="120" w:after="120"/>
        <w:jc w:val="both"/>
        <w:rPr>
          <w:rFonts w:ascii="Arial" w:eastAsia="Times New Roman" w:hAnsi="Arial" w:cs="Arial"/>
          <w:sz w:val="24"/>
          <w:szCs w:val="24"/>
        </w:rPr>
      </w:pPr>
      <w:r w:rsidRPr="00BD399D">
        <w:rPr>
          <w:rFonts w:ascii="Arial" w:eastAsia="Times New Roman" w:hAnsi="Arial" w:cs="Arial"/>
        </w:rPr>
        <w:t xml:space="preserve">The status </w:t>
      </w:r>
      <w:r w:rsidRPr="00BD399D">
        <w:rPr>
          <w:rFonts w:ascii="Arial" w:eastAsia="Times New Roman" w:hAnsi="Arial" w:cs="Arial"/>
          <w:sz w:val="24"/>
          <w:szCs w:val="24"/>
        </w:rPr>
        <w:t xml:space="preserve">of </w:t>
      </w:r>
      <w:r w:rsidRPr="00751E97">
        <w:rPr>
          <w:rFonts w:ascii="Arial" w:eastAsia="Times New Roman" w:hAnsi="Arial" w:cs="Arial"/>
          <w:sz w:val="24"/>
          <w:szCs w:val="24"/>
        </w:rPr>
        <w:t>Insurance Claims lodged as on 3</w:t>
      </w:r>
      <w:r>
        <w:rPr>
          <w:rFonts w:ascii="Arial" w:eastAsia="Times New Roman" w:hAnsi="Arial" w:cs="Arial"/>
          <w:sz w:val="24"/>
          <w:szCs w:val="24"/>
        </w:rPr>
        <w:t>0</w:t>
      </w:r>
      <w:r w:rsidRPr="00751E97">
        <w:rPr>
          <w:rFonts w:ascii="Arial" w:eastAsia="Times New Roman" w:hAnsi="Arial" w:cs="Arial"/>
          <w:sz w:val="24"/>
          <w:szCs w:val="24"/>
        </w:rPr>
        <w:t>.0</w:t>
      </w:r>
      <w:r>
        <w:rPr>
          <w:rFonts w:ascii="Arial" w:eastAsia="Times New Roman" w:hAnsi="Arial" w:cs="Arial"/>
          <w:sz w:val="24"/>
          <w:szCs w:val="24"/>
        </w:rPr>
        <w:t>6</w:t>
      </w:r>
      <w:r w:rsidRPr="00751E97">
        <w:rPr>
          <w:rFonts w:ascii="Arial" w:eastAsia="Times New Roman" w:hAnsi="Arial" w:cs="Arial"/>
          <w:sz w:val="24"/>
          <w:szCs w:val="24"/>
        </w:rPr>
        <w:t>.2024, is as under:</w:t>
      </w:r>
      <w:r w:rsidRPr="00751E97">
        <w:rPr>
          <w:rFonts w:ascii="Arial" w:eastAsia="Times New Roman" w:hAnsi="Arial" w:cs="Arial"/>
          <w:sz w:val="24"/>
          <w:szCs w:val="24"/>
        </w:rPr>
        <w:tab/>
        <w:t xml:space="preserve"> </w:t>
      </w:r>
      <w:r w:rsidRPr="00751E97">
        <w:rPr>
          <w:rFonts w:ascii="Arial" w:eastAsia="Times New Roman" w:hAnsi="Arial" w:cs="Arial"/>
          <w:sz w:val="24"/>
          <w:szCs w:val="24"/>
        </w:rPr>
        <w:tab/>
      </w:r>
      <w:r w:rsidRPr="00751E97">
        <w:rPr>
          <w:rFonts w:ascii="Arial" w:eastAsia="Times New Roman" w:hAnsi="Arial" w:cs="Arial"/>
          <w:sz w:val="24"/>
          <w:szCs w:val="24"/>
        </w:rPr>
        <w:tab/>
      </w:r>
      <w:r w:rsidRPr="00751E97">
        <w:rPr>
          <w:rFonts w:ascii="Arial" w:eastAsia="Times New Roman" w:hAnsi="Arial" w:cs="Arial"/>
          <w:sz w:val="24"/>
          <w:szCs w:val="24"/>
        </w:rPr>
        <w:tab/>
      </w:r>
      <w:r w:rsidRPr="00751E97">
        <w:rPr>
          <w:rFonts w:ascii="Arial" w:eastAsia="Times New Roman" w:hAnsi="Arial" w:cs="Arial"/>
          <w:sz w:val="24"/>
          <w:szCs w:val="24"/>
        </w:rPr>
        <w:tab/>
      </w:r>
      <w:r w:rsidRPr="00751E97">
        <w:rPr>
          <w:rFonts w:ascii="Arial" w:eastAsia="Times New Roman" w:hAnsi="Arial" w:cs="Arial"/>
          <w:sz w:val="24"/>
          <w:szCs w:val="24"/>
        </w:rPr>
        <w:tab/>
      </w:r>
      <w:r w:rsidRPr="00751E97">
        <w:rPr>
          <w:rFonts w:ascii="Arial" w:eastAsia="Times New Roman" w:hAnsi="Arial" w:cs="Arial"/>
          <w:sz w:val="24"/>
          <w:szCs w:val="24"/>
        </w:rPr>
        <w:tab/>
      </w:r>
      <w:r w:rsidRPr="00751E97">
        <w:rPr>
          <w:rFonts w:ascii="Arial" w:eastAsia="Times New Roman" w:hAnsi="Arial" w:cs="Arial"/>
          <w:sz w:val="24"/>
          <w:szCs w:val="24"/>
        </w:rPr>
        <w:tab/>
      </w:r>
      <w:r w:rsidRPr="00751E97">
        <w:rPr>
          <w:rFonts w:ascii="Arial" w:eastAsia="Times New Roman" w:hAnsi="Arial" w:cs="Arial"/>
          <w:sz w:val="24"/>
          <w:szCs w:val="24"/>
        </w:rPr>
        <w:tab/>
      </w:r>
      <w:r w:rsidRPr="00751E97">
        <w:rPr>
          <w:rFonts w:ascii="Arial" w:eastAsia="Times New Roman" w:hAnsi="Arial" w:cs="Arial"/>
          <w:sz w:val="24"/>
          <w:szCs w:val="24"/>
        </w:rPr>
        <w:tab/>
      </w:r>
      <w:r w:rsidRPr="00751E97">
        <w:rPr>
          <w:rFonts w:ascii="Arial" w:eastAsia="Times New Roman" w:hAnsi="Arial" w:cs="Arial"/>
          <w:sz w:val="24"/>
          <w:szCs w:val="24"/>
        </w:rPr>
        <w:tab/>
      </w:r>
      <w:r w:rsidRPr="00751E97">
        <w:rPr>
          <w:rFonts w:ascii="Arial" w:eastAsia="Times New Roman" w:hAnsi="Arial" w:cs="Arial"/>
          <w:sz w:val="24"/>
          <w:szCs w:val="24"/>
        </w:rPr>
        <w:tab/>
      </w:r>
      <w:r w:rsidRPr="00751E97">
        <w:rPr>
          <w:rFonts w:ascii="Arial" w:eastAsia="Times New Roman" w:hAnsi="Arial" w:cs="Arial"/>
          <w:sz w:val="24"/>
          <w:szCs w:val="24"/>
        </w:rPr>
        <w:tab/>
      </w:r>
      <w:r w:rsidRPr="00751E97">
        <w:rPr>
          <w:rFonts w:ascii="Arial" w:eastAsia="Times New Roman" w:hAnsi="Arial" w:cs="Arial"/>
          <w:sz w:val="24"/>
          <w:szCs w:val="24"/>
        </w:rPr>
        <w:tab/>
      </w:r>
      <w:r w:rsidRPr="00751E97">
        <w:rPr>
          <w:rFonts w:ascii="Arial" w:eastAsia="Times New Roman" w:hAnsi="Arial" w:cs="Arial"/>
          <w:sz w:val="24"/>
          <w:szCs w:val="24"/>
        </w:rPr>
        <w:tab/>
      </w:r>
      <w:r w:rsidRPr="00751E97">
        <w:rPr>
          <w:rFonts w:ascii="Arial" w:eastAsia="Times New Roman" w:hAnsi="Arial" w:cs="Arial"/>
          <w:sz w:val="24"/>
          <w:szCs w:val="24"/>
        </w:rPr>
        <w:tab/>
        <w:t>(Amt. in Lac)</w:t>
      </w:r>
    </w:p>
    <w:tbl>
      <w:tblPr>
        <w:tblW w:w="107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143"/>
        <w:gridCol w:w="669"/>
        <w:gridCol w:w="6"/>
        <w:gridCol w:w="918"/>
        <w:gridCol w:w="687"/>
        <w:gridCol w:w="898"/>
        <w:gridCol w:w="960"/>
        <w:gridCol w:w="9"/>
        <w:gridCol w:w="1299"/>
        <w:gridCol w:w="960"/>
        <w:gridCol w:w="10"/>
        <w:gridCol w:w="1156"/>
        <w:gridCol w:w="970"/>
        <w:gridCol w:w="8"/>
      </w:tblGrid>
      <w:tr w:rsidR="00AB7295" w:rsidRPr="00540F47" w14:paraId="2E1FE283" w14:textId="77777777" w:rsidTr="00372DC5">
        <w:trPr>
          <w:gridAfter w:val="1"/>
          <w:wAfter w:w="8" w:type="dxa"/>
          <w:trHeight w:val="450"/>
        </w:trPr>
        <w:tc>
          <w:tcPr>
            <w:tcW w:w="1097" w:type="dxa"/>
            <w:shd w:val="clear" w:color="auto" w:fill="auto"/>
            <w:noWrap/>
            <w:vAlign w:val="center"/>
            <w:hideMark/>
          </w:tcPr>
          <w:p w14:paraId="6B76D216" w14:textId="77777777" w:rsidR="00AB7295" w:rsidRPr="00540F47" w:rsidRDefault="00AB7295" w:rsidP="00372DC5">
            <w:pPr>
              <w:spacing w:after="0"/>
              <w:rPr>
                <w:rFonts w:ascii="Arial" w:eastAsia="Times New Roman" w:hAnsi="Arial" w:cs="Arial"/>
                <w:bCs/>
                <w:lang w:val="en-IN" w:eastAsia="en-IN"/>
              </w:rPr>
            </w:pPr>
            <w:r w:rsidRPr="00540F47">
              <w:rPr>
                <w:rFonts w:ascii="Arial" w:eastAsia="Times New Roman" w:hAnsi="Arial" w:cs="Arial"/>
                <w:bCs/>
                <w:lang w:val="en-IN" w:eastAsia="en-IN"/>
              </w:rPr>
              <w:t>Name of the Scheme</w:t>
            </w:r>
          </w:p>
        </w:tc>
        <w:tc>
          <w:tcPr>
            <w:tcW w:w="1818" w:type="dxa"/>
            <w:gridSpan w:val="3"/>
            <w:shd w:val="clear" w:color="auto" w:fill="auto"/>
            <w:vAlign w:val="center"/>
            <w:hideMark/>
          </w:tcPr>
          <w:p w14:paraId="48668B1B" w14:textId="77777777" w:rsidR="00AB7295" w:rsidRPr="00540F47" w:rsidRDefault="00AB7295" w:rsidP="00372DC5">
            <w:pPr>
              <w:spacing w:after="0"/>
              <w:jc w:val="center"/>
              <w:rPr>
                <w:rFonts w:ascii="Arial" w:eastAsia="Times New Roman" w:hAnsi="Arial" w:cs="Arial"/>
                <w:bCs/>
                <w:lang w:val="en-IN" w:eastAsia="en-IN"/>
              </w:rPr>
            </w:pPr>
            <w:r w:rsidRPr="00540F47">
              <w:rPr>
                <w:rFonts w:ascii="Arial" w:eastAsia="Times New Roman" w:hAnsi="Arial" w:cs="Arial"/>
                <w:bCs/>
                <w:lang w:eastAsia="en-IN"/>
              </w:rPr>
              <w:t>Pending Claims as on 31.03.2024</w:t>
            </w:r>
          </w:p>
        </w:tc>
        <w:tc>
          <w:tcPr>
            <w:tcW w:w="1605" w:type="dxa"/>
            <w:gridSpan w:val="2"/>
            <w:shd w:val="clear" w:color="auto" w:fill="auto"/>
            <w:noWrap/>
            <w:vAlign w:val="center"/>
            <w:hideMark/>
          </w:tcPr>
          <w:p w14:paraId="20F3610E" w14:textId="77777777" w:rsidR="00AB7295" w:rsidRPr="00540F47" w:rsidRDefault="00AB7295" w:rsidP="00372DC5">
            <w:pPr>
              <w:spacing w:after="0"/>
              <w:rPr>
                <w:rFonts w:ascii="Arial" w:eastAsia="Times New Roman" w:hAnsi="Arial" w:cs="Arial"/>
                <w:bCs/>
                <w:lang w:val="en-IN" w:eastAsia="en-IN"/>
              </w:rPr>
            </w:pPr>
            <w:r w:rsidRPr="00540F47">
              <w:rPr>
                <w:rFonts w:ascii="Arial" w:eastAsia="Times New Roman" w:hAnsi="Arial" w:cs="Arial"/>
                <w:bCs/>
                <w:lang w:eastAsia="en-IN"/>
              </w:rPr>
              <w:t>Received</w:t>
            </w:r>
          </w:p>
        </w:tc>
        <w:tc>
          <w:tcPr>
            <w:tcW w:w="1867" w:type="dxa"/>
            <w:gridSpan w:val="3"/>
            <w:shd w:val="clear" w:color="auto" w:fill="auto"/>
            <w:vAlign w:val="center"/>
            <w:hideMark/>
          </w:tcPr>
          <w:p w14:paraId="33DF0C2F" w14:textId="77777777" w:rsidR="00AB7295" w:rsidRPr="00540F47" w:rsidRDefault="00AB7295" w:rsidP="00372DC5">
            <w:pPr>
              <w:spacing w:after="0"/>
              <w:rPr>
                <w:rFonts w:ascii="Arial" w:eastAsia="Times New Roman" w:hAnsi="Arial" w:cs="Arial"/>
                <w:bCs/>
                <w:lang w:val="en-IN" w:eastAsia="en-IN"/>
              </w:rPr>
            </w:pPr>
            <w:r w:rsidRPr="00540F47">
              <w:rPr>
                <w:rFonts w:ascii="Arial" w:eastAsia="Times New Roman" w:hAnsi="Arial" w:cs="Arial"/>
                <w:bCs/>
                <w:lang w:eastAsia="en-IN"/>
              </w:rPr>
              <w:t>Settled</w:t>
            </w:r>
          </w:p>
        </w:tc>
        <w:tc>
          <w:tcPr>
            <w:tcW w:w="2269" w:type="dxa"/>
            <w:gridSpan w:val="3"/>
            <w:shd w:val="clear" w:color="auto" w:fill="auto"/>
            <w:vAlign w:val="center"/>
            <w:hideMark/>
          </w:tcPr>
          <w:p w14:paraId="0EE34676" w14:textId="77777777" w:rsidR="00AB7295" w:rsidRPr="00540F47" w:rsidRDefault="00AB7295" w:rsidP="00372DC5">
            <w:pPr>
              <w:spacing w:after="0"/>
              <w:rPr>
                <w:rFonts w:ascii="Arial" w:eastAsia="Times New Roman" w:hAnsi="Arial" w:cs="Arial"/>
                <w:bCs/>
                <w:lang w:val="en-IN" w:eastAsia="en-IN"/>
              </w:rPr>
            </w:pPr>
            <w:r w:rsidRPr="00540F47">
              <w:rPr>
                <w:rFonts w:ascii="Arial" w:eastAsia="Times New Roman" w:hAnsi="Arial" w:cs="Arial"/>
                <w:bCs/>
                <w:lang w:eastAsia="en-IN"/>
              </w:rPr>
              <w:t>Pending as on 30.06.2024</w:t>
            </w:r>
          </w:p>
        </w:tc>
        <w:tc>
          <w:tcPr>
            <w:tcW w:w="2126" w:type="dxa"/>
            <w:gridSpan w:val="2"/>
            <w:shd w:val="clear" w:color="auto" w:fill="auto"/>
            <w:vAlign w:val="center"/>
            <w:hideMark/>
          </w:tcPr>
          <w:p w14:paraId="4012D91C" w14:textId="77777777" w:rsidR="00AB7295" w:rsidRPr="00540F47" w:rsidRDefault="00AB7295" w:rsidP="00372DC5">
            <w:pPr>
              <w:spacing w:after="0"/>
              <w:rPr>
                <w:rFonts w:ascii="Arial" w:eastAsia="Times New Roman" w:hAnsi="Arial" w:cs="Arial"/>
                <w:bCs/>
                <w:lang w:val="en-IN" w:eastAsia="en-IN"/>
              </w:rPr>
            </w:pPr>
            <w:r w:rsidRPr="00540F47">
              <w:rPr>
                <w:rFonts w:ascii="Arial" w:eastAsia="Times New Roman" w:hAnsi="Arial" w:cs="Arial"/>
                <w:bCs/>
                <w:lang w:eastAsia="en-IN"/>
              </w:rPr>
              <w:t>Out of which pending more than 1year to 2 years</w:t>
            </w:r>
          </w:p>
        </w:tc>
      </w:tr>
      <w:tr w:rsidR="00AB7295" w:rsidRPr="00540F47" w14:paraId="173131D1" w14:textId="77777777" w:rsidTr="00372DC5">
        <w:trPr>
          <w:trHeight w:val="315"/>
        </w:trPr>
        <w:tc>
          <w:tcPr>
            <w:tcW w:w="1097" w:type="dxa"/>
            <w:shd w:val="clear" w:color="auto" w:fill="auto"/>
            <w:noWrap/>
            <w:vAlign w:val="center"/>
            <w:hideMark/>
          </w:tcPr>
          <w:p w14:paraId="18417F2E" w14:textId="77777777" w:rsidR="00AB7295" w:rsidRPr="00540F47" w:rsidRDefault="00AB7295" w:rsidP="00372DC5">
            <w:pPr>
              <w:spacing w:after="0"/>
              <w:rPr>
                <w:rFonts w:ascii="Arial" w:eastAsia="Times New Roman" w:hAnsi="Arial" w:cs="Arial"/>
                <w:lang w:val="en-IN" w:eastAsia="en-IN"/>
              </w:rPr>
            </w:pPr>
            <w:r w:rsidRPr="00540F47">
              <w:rPr>
                <w:rFonts w:ascii="Arial" w:eastAsia="Times New Roman" w:hAnsi="Arial" w:cs="Arial"/>
                <w:lang w:eastAsia="en-IN"/>
              </w:rPr>
              <w:t> </w:t>
            </w:r>
          </w:p>
        </w:tc>
        <w:tc>
          <w:tcPr>
            <w:tcW w:w="1143" w:type="dxa"/>
            <w:shd w:val="clear" w:color="auto" w:fill="auto"/>
            <w:noWrap/>
            <w:vAlign w:val="center"/>
            <w:hideMark/>
          </w:tcPr>
          <w:p w14:paraId="23B8B50B" w14:textId="77777777" w:rsidR="00AB7295" w:rsidRPr="00540F47" w:rsidRDefault="00AB7295" w:rsidP="00372DC5">
            <w:pPr>
              <w:spacing w:after="0"/>
              <w:jc w:val="center"/>
              <w:rPr>
                <w:rFonts w:ascii="Arial" w:eastAsia="Times New Roman" w:hAnsi="Arial" w:cs="Arial"/>
                <w:bCs/>
                <w:lang w:val="en-IN" w:eastAsia="en-IN"/>
              </w:rPr>
            </w:pPr>
            <w:r w:rsidRPr="00540F47">
              <w:rPr>
                <w:rFonts w:ascii="Arial" w:eastAsia="Times New Roman" w:hAnsi="Arial" w:cs="Arial"/>
                <w:bCs/>
                <w:lang w:eastAsia="en-IN"/>
              </w:rPr>
              <w:t>No.</w:t>
            </w:r>
          </w:p>
        </w:tc>
        <w:tc>
          <w:tcPr>
            <w:tcW w:w="669" w:type="dxa"/>
            <w:shd w:val="clear" w:color="auto" w:fill="auto"/>
            <w:noWrap/>
            <w:vAlign w:val="center"/>
            <w:hideMark/>
          </w:tcPr>
          <w:p w14:paraId="00063CB8" w14:textId="77777777" w:rsidR="00AB7295" w:rsidRPr="00540F47" w:rsidRDefault="00AB7295" w:rsidP="00372DC5">
            <w:pPr>
              <w:spacing w:after="0"/>
              <w:jc w:val="center"/>
              <w:rPr>
                <w:rFonts w:ascii="Arial" w:eastAsia="Times New Roman" w:hAnsi="Arial" w:cs="Arial"/>
                <w:bCs/>
                <w:lang w:val="en-IN" w:eastAsia="en-IN"/>
              </w:rPr>
            </w:pPr>
            <w:r w:rsidRPr="00540F47">
              <w:rPr>
                <w:rFonts w:ascii="Arial" w:eastAsia="Times New Roman" w:hAnsi="Arial" w:cs="Arial"/>
                <w:bCs/>
                <w:lang w:eastAsia="en-IN"/>
              </w:rPr>
              <w:t>Amt.</w:t>
            </w:r>
          </w:p>
        </w:tc>
        <w:tc>
          <w:tcPr>
            <w:tcW w:w="924" w:type="dxa"/>
            <w:gridSpan w:val="2"/>
            <w:shd w:val="clear" w:color="auto" w:fill="auto"/>
            <w:noWrap/>
            <w:vAlign w:val="center"/>
            <w:hideMark/>
          </w:tcPr>
          <w:p w14:paraId="0A540A88" w14:textId="77777777" w:rsidR="00AB7295" w:rsidRPr="00540F47" w:rsidRDefault="00AB7295" w:rsidP="00372DC5">
            <w:pPr>
              <w:spacing w:after="0"/>
              <w:jc w:val="center"/>
              <w:rPr>
                <w:rFonts w:ascii="Arial" w:eastAsia="Times New Roman" w:hAnsi="Arial" w:cs="Arial"/>
                <w:bCs/>
                <w:lang w:val="en-IN" w:eastAsia="en-IN"/>
              </w:rPr>
            </w:pPr>
            <w:r w:rsidRPr="00540F47">
              <w:rPr>
                <w:rFonts w:ascii="Arial" w:eastAsia="Times New Roman" w:hAnsi="Arial" w:cs="Arial"/>
                <w:bCs/>
                <w:lang w:eastAsia="en-IN"/>
              </w:rPr>
              <w:t>No.</w:t>
            </w:r>
          </w:p>
        </w:tc>
        <w:tc>
          <w:tcPr>
            <w:tcW w:w="687" w:type="dxa"/>
            <w:shd w:val="clear" w:color="auto" w:fill="auto"/>
            <w:noWrap/>
            <w:vAlign w:val="center"/>
            <w:hideMark/>
          </w:tcPr>
          <w:p w14:paraId="5524B2E9" w14:textId="77777777" w:rsidR="00AB7295" w:rsidRPr="00540F47" w:rsidRDefault="00AB7295" w:rsidP="00372DC5">
            <w:pPr>
              <w:spacing w:after="0"/>
              <w:jc w:val="center"/>
              <w:rPr>
                <w:rFonts w:ascii="Arial" w:eastAsia="Times New Roman" w:hAnsi="Arial" w:cs="Arial"/>
                <w:bCs/>
                <w:lang w:val="en-IN" w:eastAsia="en-IN"/>
              </w:rPr>
            </w:pPr>
            <w:r w:rsidRPr="00540F47">
              <w:rPr>
                <w:rFonts w:ascii="Arial" w:eastAsia="Times New Roman" w:hAnsi="Arial" w:cs="Arial"/>
                <w:bCs/>
                <w:lang w:eastAsia="en-IN"/>
              </w:rPr>
              <w:t>Amt.</w:t>
            </w:r>
          </w:p>
        </w:tc>
        <w:tc>
          <w:tcPr>
            <w:tcW w:w="898" w:type="dxa"/>
            <w:shd w:val="clear" w:color="auto" w:fill="auto"/>
            <w:vAlign w:val="center"/>
            <w:hideMark/>
          </w:tcPr>
          <w:p w14:paraId="7BF08248" w14:textId="77777777" w:rsidR="00AB7295" w:rsidRPr="00540F47" w:rsidRDefault="00AB7295" w:rsidP="00372DC5">
            <w:pPr>
              <w:spacing w:after="0"/>
              <w:jc w:val="center"/>
              <w:rPr>
                <w:rFonts w:ascii="Arial" w:eastAsia="Times New Roman" w:hAnsi="Arial" w:cs="Arial"/>
                <w:bCs/>
                <w:lang w:val="en-IN" w:eastAsia="en-IN"/>
              </w:rPr>
            </w:pPr>
            <w:r w:rsidRPr="00540F47">
              <w:rPr>
                <w:rFonts w:ascii="Arial" w:eastAsia="Times New Roman" w:hAnsi="Arial" w:cs="Arial"/>
                <w:bCs/>
                <w:lang w:eastAsia="en-IN"/>
              </w:rPr>
              <w:t>No.</w:t>
            </w:r>
          </w:p>
        </w:tc>
        <w:tc>
          <w:tcPr>
            <w:tcW w:w="960" w:type="dxa"/>
            <w:shd w:val="clear" w:color="auto" w:fill="auto"/>
            <w:vAlign w:val="center"/>
            <w:hideMark/>
          </w:tcPr>
          <w:p w14:paraId="54C2F286" w14:textId="77777777" w:rsidR="00AB7295" w:rsidRPr="00540F47" w:rsidRDefault="00AB7295" w:rsidP="00372DC5">
            <w:pPr>
              <w:spacing w:after="0"/>
              <w:jc w:val="center"/>
              <w:rPr>
                <w:rFonts w:ascii="Arial" w:eastAsia="Times New Roman" w:hAnsi="Arial" w:cs="Arial"/>
                <w:bCs/>
                <w:lang w:val="en-IN" w:eastAsia="en-IN"/>
              </w:rPr>
            </w:pPr>
            <w:r w:rsidRPr="00540F47">
              <w:rPr>
                <w:rFonts w:ascii="Arial" w:eastAsia="Times New Roman" w:hAnsi="Arial" w:cs="Arial"/>
                <w:bCs/>
                <w:lang w:eastAsia="en-IN"/>
              </w:rPr>
              <w:t>Amt.</w:t>
            </w:r>
          </w:p>
        </w:tc>
        <w:tc>
          <w:tcPr>
            <w:tcW w:w="1308" w:type="dxa"/>
            <w:gridSpan w:val="2"/>
            <w:shd w:val="clear" w:color="auto" w:fill="auto"/>
            <w:vAlign w:val="center"/>
            <w:hideMark/>
          </w:tcPr>
          <w:p w14:paraId="55DEEDF2" w14:textId="77777777" w:rsidR="00AB7295" w:rsidRPr="00540F47" w:rsidRDefault="00AB7295" w:rsidP="00372DC5">
            <w:pPr>
              <w:spacing w:after="0"/>
              <w:jc w:val="center"/>
              <w:rPr>
                <w:rFonts w:ascii="Arial" w:eastAsia="Times New Roman" w:hAnsi="Arial" w:cs="Arial"/>
                <w:bCs/>
                <w:lang w:val="en-IN" w:eastAsia="en-IN"/>
              </w:rPr>
            </w:pPr>
            <w:r w:rsidRPr="00540F47">
              <w:rPr>
                <w:rFonts w:ascii="Arial" w:eastAsia="Times New Roman" w:hAnsi="Arial" w:cs="Arial"/>
                <w:bCs/>
                <w:lang w:eastAsia="en-IN"/>
              </w:rPr>
              <w:t>No.</w:t>
            </w:r>
          </w:p>
        </w:tc>
        <w:tc>
          <w:tcPr>
            <w:tcW w:w="960" w:type="dxa"/>
            <w:shd w:val="clear" w:color="auto" w:fill="auto"/>
            <w:vAlign w:val="center"/>
            <w:hideMark/>
          </w:tcPr>
          <w:p w14:paraId="645B5300" w14:textId="77777777" w:rsidR="00AB7295" w:rsidRPr="00540F47" w:rsidRDefault="00AB7295" w:rsidP="00372DC5">
            <w:pPr>
              <w:spacing w:after="0"/>
              <w:jc w:val="center"/>
              <w:rPr>
                <w:rFonts w:ascii="Arial" w:eastAsia="Times New Roman" w:hAnsi="Arial" w:cs="Arial"/>
                <w:bCs/>
                <w:lang w:val="en-IN" w:eastAsia="en-IN"/>
              </w:rPr>
            </w:pPr>
            <w:r w:rsidRPr="00540F47">
              <w:rPr>
                <w:rFonts w:ascii="Arial" w:eastAsia="Times New Roman" w:hAnsi="Arial" w:cs="Arial"/>
                <w:bCs/>
                <w:lang w:eastAsia="en-IN"/>
              </w:rPr>
              <w:t>Amt.</w:t>
            </w:r>
          </w:p>
        </w:tc>
        <w:tc>
          <w:tcPr>
            <w:tcW w:w="1166" w:type="dxa"/>
            <w:gridSpan w:val="2"/>
            <w:shd w:val="clear" w:color="auto" w:fill="auto"/>
            <w:vAlign w:val="center"/>
            <w:hideMark/>
          </w:tcPr>
          <w:p w14:paraId="1E8C0B08" w14:textId="77777777" w:rsidR="00AB7295" w:rsidRPr="00540F47" w:rsidRDefault="00AB7295" w:rsidP="00372DC5">
            <w:pPr>
              <w:spacing w:after="0"/>
              <w:jc w:val="center"/>
              <w:rPr>
                <w:rFonts w:ascii="Arial" w:eastAsia="Times New Roman" w:hAnsi="Arial" w:cs="Arial"/>
                <w:bCs/>
                <w:lang w:val="en-IN" w:eastAsia="en-IN"/>
              </w:rPr>
            </w:pPr>
            <w:r w:rsidRPr="00540F47">
              <w:rPr>
                <w:rFonts w:ascii="Arial" w:eastAsia="Times New Roman" w:hAnsi="Arial" w:cs="Arial"/>
                <w:bCs/>
                <w:lang w:eastAsia="en-IN"/>
              </w:rPr>
              <w:t>No.</w:t>
            </w:r>
          </w:p>
        </w:tc>
        <w:tc>
          <w:tcPr>
            <w:tcW w:w="978" w:type="dxa"/>
            <w:gridSpan w:val="2"/>
            <w:shd w:val="clear" w:color="auto" w:fill="auto"/>
            <w:vAlign w:val="center"/>
            <w:hideMark/>
          </w:tcPr>
          <w:p w14:paraId="7D8FF830" w14:textId="77777777" w:rsidR="00AB7295" w:rsidRPr="00540F47" w:rsidRDefault="00AB7295" w:rsidP="00372DC5">
            <w:pPr>
              <w:spacing w:after="0"/>
              <w:jc w:val="center"/>
              <w:rPr>
                <w:rFonts w:ascii="Arial" w:eastAsia="Times New Roman" w:hAnsi="Arial" w:cs="Arial"/>
                <w:bCs/>
                <w:lang w:val="en-IN" w:eastAsia="en-IN"/>
              </w:rPr>
            </w:pPr>
            <w:r w:rsidRPr="00540F47">
              <w:rPr>
                <w:rFonts w:ascii="Arial" w:eastAsia="Times New Roman" w:hAnsi="Arial" w:cs="Arial"/>
                <w:bCs/>
                <w:lang w:eastAsia="en-IN"/>
              </w:rPr>
              <w:t>Amt.</w:t>
            </w:r>
          </w:p>
        </w:tc>
      </w:tr>
      <w:tr w:rsidR="00AB7295" w:rsidRPr="00540F47" w14:paraId="4A3ED319" w14:textId="77777777" w:rsidTr="00372DC5">
        <w:trPr>
          <w:trHeight w:val="315"/>
        </w:trPr>
        <w:tc>
          <w:tcPr>
            <w:tcW w:w="1097" w:type="dxa"/>
            <w:shd w:val="clear" w:color="auto" w:fill="auto"/>
            <w:noWrap/>
            <w:vAlign w:val="center"/>
            <w:hideMark/>
          </w:tcPr>
          <w:p w14:paraId="5550D373" w14:textId="77777777" w:rsidR="00AB7295" w:rsidRPr="00540F47" w:rsidRDefault="00AB7295" w:rsidP="00372DC5">
            <w:pPr>
              <w:spacing w:after="0"/>
              <w:rPr>
                <w:rFonts w:ascii="Arial" w:eastAsia="Times New Roman" w:hAnsi="Arial" w:cs="Arial"/>
                <w:b/>
                <w:lang w:val="en-IN" w:eastAsia="en-IN"/>
              </w:rPr>
            </w:pPr>
            <w:r w:rsidRPr="00540F47">
              <w:rPr>
                <w:rFonts w:ascii="Arial" w:eastAsia="Times New Roman" w:hAnsi="Arial" w:cs="Arial"/>
                <w:b/>
                <w:lang w:val="en-IN" w:eastAsia="en-IN"/>
              </w:rPr>
              <w:t>PMJDY</w:t>
            </w:r>
          </w:p>
        </w:tc>
        <w:tc>
          <w:tcPr>
            <w:tcW w:w="1143" w:type="dxa"/>
            <w:shd w:val="clear" w:color="auto" w:fill="auto"/>
            <w:noWrap/>
            <w:vAlign w:val="center"/>
          </w:tcPr>
          <w:p w14:paraId="18CCC948"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c>
          <w:tcPr>
            <w:tcW w:w="669" w:type="dxa"/>
            <w:shd w:val="clear" w:color="auto" w:fill="auto"/>
            <w:noWrap/>
            <w:vAlign w:val="center"/>
          </w:tcPr>
          <w:p w14:paraId="03529538"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c>
          <w:tcPr>
            <w:tcW w:w="924" w:type="dxa"/>
            <w:gridSpan w:val="2"/>
            <w:shd w:val="clear" w:color="auto" w:fill="auto"/>
            <w:noWrap/>
            <w:vAlign w:val="center"/>
          </w:tcPr>
          <w:p w14:paraId="12333274"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c>
          <w:tcPr>
            <w:tcW w:w="687" w:type="dxa"/>
            <w:shd w:val="clear" w:color="auto" w:fill="auto"/>
            <w:noWrap/>
            <w:vAlign w:val="center"/>
          </w:tcPr>
          <w:p w14:paraId="51234CF5"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c>
          <w:tcPr>
            <w:tcW w:w="898" w:type="dxa"/>
            <w:shd w:val="clear" w:color="auto" w:fill="auto"/>
            <w:vAlign w:val="center"/>
          </w:tcPr>
          <w:p w14:paraId="524C220D"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c>
          <w:tcPr>
            <w:tcW w:w="960" w:type="dxa"/>
            <w:shd w:val="clear" w:color="auto" w:fill="auto"/>
            <w:vAlign w:val="center"/>
          </w:tcPr>
          <w:p w14:paraId="4DC33EC3"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c>
          <w:tcPr>
            <w:tcW w:w="1308" w:type="dxa"/>
            <w:gridSpan w:val="2"/>
            <w:shd w:val="clear" w:color="auto" w:fill="auto"/>
            <w:vAlign w:val="center"/>
          </w:tcPr>
          <w:p w14:paraId="564BAA36"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c>
          <w:tcPr>
            <w:tcW w:w="960" w:type="dxa"/>
            <w:shd w:val="clear" w:color="auto" w:fill="auto"/>
            <w:vAlign w:val="center"/>
          </w:tcPr>
          <w:p w14:paraId="2FCDBE9F"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c>
          <w:tcPr>
            <w:tcW w:w="1166" w:type="dxa"/>
            <w:gridSpan w:val="2"/>
            <w:shd w:val="clear" w:color="auto" w:fill="auto"/>
            <w:vAlign w:val="center"/>
          </w:tcPr>
          <w:p w14:paraId="0316ADE9"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c>
          <w:tcPr>
            <w:tcW w:w="978" w:type="dxa"/>
            <w:gridSpan w:val="2"/>
            <w:shd w:val="clear" w:color="auto" w:fill="auto"/>
            <w:vAlign w:val="center"/>
          </w:tcPr>
          <w:p w14:paraId="181A7673"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r>
      <w:tr w:rsidR="00AB7295" w:rsidRPr="00540F47" w14:paraId="09D20A91" w14:textId="77777777" w:rsidTr="00372DC5">
        <w:trPr>
          <w:trHeight w:val="315"/>
        </w:trPr>
        <w:tc>
          <w:tcPr>
            <w:tcW w:w="1097" w:type="dxa"/>
            <w:shd w:val="clear" w:color="auto" w:fill="auto"/>
            <w:noWrap/>
            <w:vAlign w:val="center"/>
            <w:hideMark/>
          </w:tcPr>
          <w:p w14:paraId="67355533" w14:textId="77777777" w:rsidR="00AB7295" w:rsidRPr="00540F47" w:rsidRDefault="00AB7295" w:rsidP="00372DC5">
            <w:pPr>
              <w:spacing w:after="0"/>
              <w:rPr>
                <w:rFonts w:ascii="Arial" w:eastAsia="Times New Roman" w:hAnsi="Arial" w:cs="Arial"/>
                <w:b/>
                <w:lang w:val="en-IN" w:eastAsia="en-IN"/>
              </w:rPr>
            </w:pPr>
            <w:r w:rsidRPr="00540F47">
              <w:rPr>
                <w:rFonts w:ascii="Arial" w:eastAsia="Times New Roman" w:hAnsi="Arial" w:cs="Arial"/>
                <w:b/>
                <w:lang w:val="en-IN" w:eastAsia="en-IN"/>
              </w:rPr>
              <w:t>PMSBY</w:t>
            </w:r>
          </w:p>
        </w:tc>
        <w:tc>
          <w:tcPr>
            <w:tcW w:w="1143" w:type="dxa"/>
            <w:shd w:val="clear" w:color="auto" w:fill="auto"/>
            <w:noWrap/>
          </w:tcPr>
          <w:p w14:paraId="04126DAF"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10</w:t>
            </w:r>
          </w:p>
        </w:tc>
        <w:tc>
          <w:tcPr>
            <w:tcW w:w="669" w:type="dxa"/>
            <w:shd w:val="clear" w:color="auto" w:fill="auto"/>
            <w:noWrap/>
          </w:tcPr>
          <w:p w14:paraId="5206721E"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20</w:t>
            </w:r>
          </w:p>
        </w:tc>
        <w:tc>
          <w:tcPr>
            <w:tcW w:w="924" w:type="dxa"/>
            <w:gridSpan w:val="2"/>
            <w:shd w:val="clear" w:color="auto" w:fill="auto"/>
            <w:noWrap/>
          </w:tcPr>
          <w:p w14:paraId="5C54D4CB"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13</w:t>
            </w:r>
          </w:p>
        </w:tc>
        <w:tc>
          <w:tcPr>
            <w:tcW w:w="687" w:type="dxa"/>
            <w:shd w:val="clear" w:color="auto" w:fill="auto"/>
            <w:noWrap/>
          </w:tcPr>
          <w:p w14:paraId="3D745F2A"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26</w:t>
            </w:r>
          </w:p>
        </w:tc>
        <w:tc>
          <w:tcPr>
            <w:tcW w:w="898" w:type="dxa"/>
            <w:shd w:val="clear" w:color="auto" w:fill="auto"/>
          </w:tcPr>
          <w:p w14:paraId="3473ABEB"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19</w:t>
            </w:r>
          </w:p>
        </w:tc>
        <w:tc>
          <w:tcPr>
            <w:tcW w:w="960" w:type="dxa"/>
            <w:shd w:val="clear" w:color="auto" w:fill="auto"/>
          </w:tcPr>
          <w:p w14:paraId="54973228"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38</w:t>
            </w:r>
          </w:p>
        </w:tc>
        <w:tc>
          <w:tcPr>
            <w:tcW w:w="1308" w:type="dxa"/>
            <w:gridSpan w:val="2"/>
            <w:shd w:val="clear" w:color="auto" w:fill="auto"/>
          </w:tcPr>
          <w:p w14:paraId="476C15ED"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4</w:t>
            </w:r>
          </w:p>
        </w:tc>
        <w:tc>
          <w:tcPr>
            <w:tcW w:w="960" w:type="dxa"/>
            <w:shd w:val="clear" w:color="auto" w:fill="auto"/>
          </w:tcPr>
          <w:p w14:paraId="1892066F"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8</w:t>
            </w:r>
          </w:p>
        </w:tc>
        <w:tc>
          <w:tcPr>
            <w:tcW w:w="1166" w:type="dxa"/>
            <w:gridSpan w:val="2"/>
            <w:shd w:val="clear" w:color="auto" w:fill="auto"/>
          </w:tcPr>
          <w:p w14:paraId="350D81EE"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c>
          <w:tcPr>
            <w:tcW w:w="978" w:type="dxa"/>
            <w:gridSpan w:val="2"/>
            <w:shd w:val="clear" w:color="auto" w:fill="auto"/>
          </w:tcPr>
          <w:p w14:paraId="623E4460"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r>
      <w:tr w:rsidR="00AB7295" w:rsidRPr="00540F47" w14:paraId="375426F7" w14:textId="77777777" w:rsidTr="00372DC5">
        <w:trPr>
          <w:trHeight w:val="315"/>
        </w:trPr>
        <w:tc>
          <w:tcPr>
            <w:tcW w:w="1097" w:type="dxa"/>
            <w:shd w:val="clear" w:color="auto" w:fill="auto"/>
            <w:noWrap/>
            <w:vAlign w:val="center"/>
            <w:hideMark/>
          </w:tcPr>
          <w:p w14:paraId="59EC2189" w14:textId="77777777" w:rsidR="00AB7295" w:rsidRPr="00540F47" w:rsidRDefault="00AB7295" w:rsidP="00372DC5">
            <w:pPr>
              <w:spacing w:after="0"/>
              <w:rPr>
                <w:rFonts w:ascii="Arial" w:eastAsia="Times New Roman" w:hAnsi="Arial" w:cs="Arial"/>
                <w:b/>
                <w:lang w:val="en-IN" w:eastAsia="en-IN"/>
              </w:rPr>
            </w:pPr>
            <w:r w:rsidRPr="00540F47">
              <w:rPr>
                <w:rFonts w:ascii="Arial" w:eastAsia="Times New Roman" w:hAnsi="Arial" w:cs="Arial"/>
                <w:b/>
                <w:lang w:val="en-IN" w:eastAsia="en-IN"/>
              </w:rPr>
              <w:t>PMJJBY</w:t>
            </w:r>
          </w:p>
        </w:tc>
        <w:tc>
          <w:tcPr>
            <w:tcW w:w="1143" w:type="dxa"/>
            <w:shd w:val="clear" w:color="auto" w:fill="auto"/>
            <w:noWrap/>
          </w:tcPr>
          <w:p w14:paraId="52CF5BD6"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11</w:t>
            </w:r>
          </w:p>
        </w:tc>
        <w:tc>
          <w:tcPr>
            <w:tcW w:w="669" w:type="dxa"/>
            <w:shd w:val="clear" w:color="auto" w:fill="auto"/>
            <w:noWrap/>
          </w:tcPr>
          <w:p w14:paraId="7802FD20"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22</w:t>
            </w:r>
          </w:p>
        </w:tc>
        <w:tc>
          <w:tcPr>
            <w:tcW w:w="924" w:type="dxa"/>
            <w:gridSpan w:val="2"/>
            <w:shd w:val="clear" w:color="auto" w:fill="auto"/>
            <w:noWrap/>
          </w:tcPr>
          <w:p w14:paraId="25B5B368"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27</w:t>
            </w:r>
          </w:p>
        </w:tc>
        <w:tc>
          <w:tcPr>
            <w:tcW w:w="687" w:type="dxa"/>
            <w:shd w:val="clear" w:color="auto" w:fill="auto"/>
            <w:noWrap/>
          </w:tcPr>
          <w:p w14:paraId="46B05D25"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54</w:t>
            </w:r>
          </w:p>
        </w:tc>
        <w:tc>
          <w:tcPr>
            <w:tcW w:w="898" w:type="dxa"/>
            <w:shd w:val="clear" w:color="auto" w:fill="auto"/>
          </w:tcPr>
          <w:p w14:paraId="76F22F67"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26</w:t>
            </w:r>
          </w:p>
        </w:tc>
        <w:tc>
          <w:tcPr>
            <w:tcW w:w="960" w:type="dxa"/>
            <w:shd w:val="clear" w:color="auto" w:fill="auto"/>
          </w:tcPr>
          <w:p w14:paraId="44116FE3"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52</w:t>
            </w:r>
          </w:p>
        </w:tc>
        <w:tc>
          <w:tcPr>
            <w:tcW w:w="1308" w:type="dxa"/>
            <w:gridSpan w:val="2"/>
            <w:shd w:val="clear" w:color="auto" w:fill="auto"/>
          </w:tcPr>
          <w:p w14:paraId="6BFE3FD6"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12</w:t>
            </w:r>
          </w:p>
        </w:tc>
        <w:tc>
          <w:tcPr>
            <w:tcW w:w="960" w:type="dxa"/>
            <w:shd w:val="clear" w:color="auto" w:fill="auto"/>
          </w:tcPr>
          <w:p w14:paraId="13E3F5EC"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hAnsi="Arial" w:cs="Arial"/>
                <w:bCs/>
              </w:rPr>
              <w:t>24</w:t>
            </w:r>
          </w:p>
        </w:tc>
        <w:tc>
          <w:tcPr>
            <w:tcW w:w="1166" w:type="dxa"/>
            <w:gridSpan w:val="2"/>
            <w:shd w:val="clear" w:color="auto" w:fill="auto"/>
            <w:vAlign w:val="center"/>
          </w:tcPr>
          <w:p w14:paraId="2B5E17E8"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c>
          <w:tcPr>
            <w:tcW w:w="978" w:type="dxa"/>
            <w:gridSpan w:val="2"/>
            <w:shd w:val="clear" w:color="auto" w:fill="auto"/>
            <w:vAlign w:val="center"/>
          </w:tcPr>
          <w:p w14:paraId="53C7E976"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r>
      <w:tr w:rsidR="00AB7295" w:rsidRPr="00540F47" w14:paraId="11441832" w14:textId="77777777" w:rsidTr="00372DC5">
        <w:trPr>
          <w:trHeight w:val="315"/>
        </w:trPr>
        <w:tc>
          <w:tcPr>
            <w:tcW w:w="1097" w:type="dxa"/>
            <w:shd w:val="clear" w:color="auto" w:fill="auto"/>
            <w:vAlign w:val="center"/>
            <w:hideMark/>
          </w:tcPr>
          <w:p w14:paraId="32679611" w14:textId="77777777" w:rsidR="00AB7295" w:rsidRPr="00540F47" w:rsidRDefault="00AB7295" w:rsidP="00372DC5">
            <w:pPr>
              <w:spacing w:after="0"/>
              <w:rPr>
                <w:rFonts w:ascii="Arial" w:eastAsia="Times New Roman" w:hAnsi="Arial" w:cs="Arial"/>
                <w:b/>
                <w:bCs/>
                <w:lang w:val="en-IN" w:eastAsia="en-IN"/>
              </w:rPr>
            </w:pPr>
            <w:r w:rsidRPr="00540F47">
              <w:rPr>
                <w:rFonts w:ascii="Arial" w:eastAsia="Times New Roman" w:hAnsi="Arial" w:cs="Arial"/>
                <w:b/>
                <w:bCs/>
                <w:lang w:val="en-IN" w:eastAsia="en-IN"/>
              </w:rPr>
              <w:t>Total</w:t>
            </w:r>
          </w:p>
        </w:tc>
        <w:tc>
          <w:tcPr>
            <w:tcW w:w="1143" w:type="dxa"/>
            <w:shd w:val="clear" w:color="auto" w:fill="auto"/>
            <w:noWrap/>
            <w:vAlign w:val="center"/>
          </w:tcPr>
          <w:p w14:paraId="4AF4D6D4"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21</w:t>
            </w:r>
          </w:p>
        </w:tc>
        <w:tc>
          <w:tcPr>
            <w:tcW w:w="669" w:type="dxa"/>
            <w:shd w:val="clear" w:color="auto" w:fill="auto"/>
            <w:noWrap/>
            <w:vAlign w:val="center"/>
          </w:tcPr>
          <w:p w14:paraId="2DE255E3"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42</w:t>
            </w:r>
          </w:p>
        </w:tc>
        <w:tc>
          <w:tcPr>
            <w:tcW w:w="924" w:type="dxa"/>
            <w:gridSpan w:val="2"/>
            <w:shd w:val="clear" w:color="auto" w:fill="auto"/>
            <w:noWrap/>
            <w:vAlign w:val="center"/>
          </w:tcPr>
          <w:p w14:paraId="5F05BB42"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40</w:t>
            </w:r>
          </w:p>
        </w:tc>
        <w:tc>
          <w:tcPr>
            <w:tcW w:w="687" w:type="dxa"/>
            <w:shd w:val="clear" w:color="auto" w:fill="auto"/>
            <w:noWrap/>
            <w:vAlign w:val="center"/>
          </w:tcPr>
          <w:p w14:paraId="79EDABFD" w14:textId="77777777" w:rsidR="00AB7295" w:rsidRPr="00540F47" w:rsidRDefault="00AB7295" w:rsidP="00372DC5">
            <w:pPr>
              <w:spacing w:after="0"/>
              <w:jc w:val="right"/>
              <w:rPr>
                <w:rFonts w:ascii="Arial" w:eastAsia="Times New Roman" w:hAnsi="Arial" w:cs="Arial"/>
                <w:bCs/>
                <w:lang w:val="en-IN" w:eastAsia="en-IN"/>
              </w:rPr>
            </w:pPr>
            <w:r>
              <w:rPr>
                <w:rFonts w:ascii="Arial" w:eastAsia="Times New Roman" w:hAnsi="Arial" w:cs="Arial"/>
                <w:bCs/>
                <w:lang w:val="en-IN" w:eastAsia="en-IN"/>
              </w:rPr>
              <w:t>8</w:t>
            </w:r>
            <w:r w:rsidRPr="00540F47">
              <w:rPr>
                <w:rFonts w:ascii="Arial" w:eastAsia="Times New Roman" w:hAnsi="Arial" w:cs="Arial"/>
                <w:bCs/>
                <w:lang w:val="en-IN" w:eastAsia="en-IN"/>
              </w:rPr>
              <w:t>0</w:t>
            </w:r>
          </w:p>
        </w:tc>
        <w:tc>
          <w:tcPr>
            <w:tcW w:w="898" w:type="dxa"/>
            <w:shd w:val="clear" w:color="auto" w:fill="auto"/>
            <w:noWrap/>
            <w:vAlign w:val="center"/>
          </w:tcPr>
          <w:p w14:paraId="2DEC0106"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45</w:t>
            </w:r>
          </w:p>
        </w:tc>
        <w:tc>
          <w:tcPr>
            <w:tcW w:w="960" w:type="dxa"/>
            <w:shd w:val="clear" w:color="auto" w:fill="auto"/>
            <w:noWrap/>
            <w:vAlign w:val="center"/>
          </w:tcPr>
          <w:p w14:paraId="51EFFD40"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90</w:t>
            </w:r>
          </w:p>
        </w:tc>
        <w:tc>
          <w:tcPr>
            <w:tcW w:w="1308" w:type="dxa"/>
            <w:gridSpan w:val="2"/>
            <w:shd w:val="clear" w:color="auto" w:fill="auto"/>
            <w:noWrap/>
            <w:vAlign w:val="center"/>
          </w:tcPr>
          <w:p w14:paraId="7ED35152"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16</w:t>
            </w:r>
          </w:p>
        </w:tc>
        <w:tc>
          <w:tcPr>
            <w:tcW w:w="960" w:type="dxa"/>
            <w:shd w:val="clear" w:color="auto" w:fill="auto"/>
            <w:noWrap/>
            <w:vAlign w:val="center"/>
          </w:tcPr>
          <w:p w14:paraId="0BE3A529" w14:textId="77777777" w:rsidR="00AB7295" w:rsidRPr="00540F47" w:rsidRDefault="00AB7295" w:rsidP="00372DC5">
            <w:pPr>
              <w:spacing w:after="0"/>
              <w:jc w:val="right"/>
              <w:rPr>
                <w:rFonts w:ascii="Arial" w:eastAsia="Times New Roman" w:hAnsi="Arial" w:cs="Arial"/>
                <w:bCs/>
                <w:lang w:val="en-IN" w:eastAsia="en-IN"/>
              </w:rPr>
            </w:pPr>
            <w:r>
              <w:rPr>
                <w:rFonts w:ascii="Arial" w:eastAsia="Times New Roman" w:hAnsi="Arial" w:cs="Arial"/>
                <w:bCs/>
                <w:lang w:val="en-IN" w:eastAsia="en-IN"/>
              </w:rPr>
              <w:t>32</w:t>
            </w:r>
          </w:p>
        </w:tc>
        <w:tc>
          <w:tcPr>
            <w:tcW w:w="1166" w:type="dxa"/>
            <w:gridSpan w:val="2"/>
            <w:shd w:val="clear" w:color="auto" w:fill="auto"/>
            <w:noWrap/>
            <w:vAlign w:val="center"/>
          </w:tcPr>
          <w:p w14:paraId="3743DECD"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c>
          <w:tcPr>
            <w:tcW w:w="978" w:type="dxa"/>
            <w:gridSpan w:val="2"/>
            <w:shd w:val="clear" w:color="auto" w:fill="auto"/>
            <w:noWrap/>
            <w:vAlign w:val="center"/>
          </w:tcPr>
          <w:p w14:paraId="41C72E32" w14:textId="77777777" w:rsidR="00AB7295" w:rsidRPr="00540F47" w:rsidRDefault="00AB7295" w:rsidP="00372DC5">
            <w:pPr>
              <w:spacing w:after="0"/>
              <w:jc w:val="right"/>
              <w:rPr>
                <w:rFonts w:ascii="Arial" w:eastAsia="Times New Roman" w:hAnsi="Arial" w:cs="Arial"/>
                <w:bCs/>
                <w:lang w:val="en-IN" w:eastAsia="en-IN"/>
              </w:rPr>
            </w:pPr>
            <w:r w:rsidRPr="00540F47">
              <w:rPr>
                <w:rFonts w:ascii="Arial" w:eastAsia="Times New Roman" w:hAnsi="Arial" w:cs="Arial"/>
                <w:bCs/>
                <w:lang w:val="en-IN" w:eastAsia="en-IN"/>
              </w:rPr>
              <w:t>0</w:t>
            </w:r>
          </w:p>
        </w:tc>
      </w:tr>
    </w:tbl>
    <w:p w14:paraId="7C60FC72" w14:textId="77777777" w:rsidR="00AB7295" w:rsidRPr="0075117C" w:rsidRDefault="00AB7295" w:rsidP="00AB7295">
      <w:pPr>
        <w:spacing w:before="120" w:after="120"/>
        <w:jc w:val="both"/>
        <w:rPr>
          <w:rFonts w:ascii="Arial" w:eastAsia="Times New Roman" w:hAnsi="Arial" w:cs="Arial"/>
          <w:b/>
          <w:sz w:val="24"/>
          <w:szCs w:val="24"/>
        </w:rPr>
      </w:pPr>
      <w:r w:rsidRPr="00540F47">
        <w:rPr>
          <w:rFonts w:ascii="Arial" w:eastAsia="Times New Roman" w:hAnsi="Arial" w:cs="Arial"/>
          <w:b/>
        </w:rPr>
        <w:t>There is no pendency of the cases</w:t>
      </w:r>
      <w:r>
        <w:rPr>
          <w:rFonts w:ascii="Arial" w:eastAsia="Times New Roman" w:hAnsi="Arial" w:cs="Arial"/>
          <w:b/>
        </w:rPr>
        <w:t xml:space="preserve"> under PMJDY</w:t>
      </w:r>
      <w:r w:rsidRPr="00540F47">
        <w:rPr>
          <w:rFonts w:ascii="Arial" w:eastAsia="Times New Roman" w:hAnsi="Arial" w:cs="Arial"/>
          <w:b/>
        </w:rPr>
        <w:t>.</w:t>
      </w:r>
    </w:p>
    <w:p w14:paraId="2FC189CA" w14:textId="77777777" w:rsidR="00AB7295" w:rsidRPr="0060036A" w:rsidRDefault="00AB7295" w:rsidP="00AB7295">
      <w:pPr>
        <w:spacing w:before="120" w:after="120"/>
        <w:jc w:val="both"/>
        <w:rPr>
          <w:rFonts w:ascii="Arial" w:eastAsia="Times New Roman" w:hAnsi="Arial" w:cs="Arial"/>
        </w:rPr>
      </w:pPr>
      <w:r w:rsidRPr="0060036A">
        <w:rPr>
          <w:rFonts w:ascii="Arial" w:eastAsia="Times New Roman" w:hAnsi="Arial" w:cs="Arial"/>
          <w:b/>
        </w:rPr>
        <w:t>Claims Pending of PMSBY as on 30.06.2024</w:t>
      </w:r>
      <w:r w:rsidRPr="0060036A">
        <w:rPr>
          <w:rFonts w:ascii="Arial" w:eastAsia="Times New Roman" w:hAnsi="Arial" w:cs="Arial"/>
        </w:rPr>
        <w:t xml:space="preserve"> </w:t>
      </w:r>
      <w:r w:rsidRPr="0060036A">
        <w:rPr>
          <w:rFonts w:ascii="Arial" w:eastAsia="Times New Roman" w:hAnsi="Arial" w:cs="Arial"/>
          <w:b/>
        </w:rPr>
        <w:t>are:</w:t>
      </w:r>
    </w:p>
    <w:p w14:paraId="2ECFE546" w14:textId="77777777" w:rsidR="00AB7295" w:rsidRPr="0060036A" w:rsidRDefault="00AB7295" w:rsidP="00AB7295">
      <w:pPr>
        <w:spacing w:before="120" w:after="120"/>
        <w:ind w:left="7920" w:firstLine="720"/>
        <w:jc w:val="both"/>
        <w:rPr>
          <w:rFonts w:ascii="Arial" w:eastAsia="Times New Roman" w:hAnsi="Arial" w:cs="Arial"/>
        </w:rPr>
      </w:pPr>
      <w:r w:rsidRPr="0060036A">
        <w:rPr>
          <w:rFonts w:ascii="Arial" w:eastAsia="Times New Roman" w:hAnsi="Arial" w:cs="Arial"/>
        </w:rPr>
        <w:t>(Amt. in Lac)</w:t>
      </w:r>
    </w:p>
    <w:tbl>
      <w:tblPr>
        <w:tblW w:w="10876" w:type="dxa"/>
        <w:tblInd w:w="-5" w:type="dxa"/>
        <w:tblLook w:val="04A0" w:firstRow="1" w:lastRow="0" w:firstColumn="1" w:lastColumn="0" w:noHBand="0" w:noVBand="1"/>
      </w:tblPr>
      <w:tblGrid>
        <w:gridCol w:w="2478"/>
        <w:gridCol w:w="588"/>
        <w:gridCol w:w="915"/>
        <w:gridCol w:w="762"/>
        <w:gridCol w:w="1022"/>
        <w:gridCol w:w="924"/>
        <w:gridCol w:w="1019"/>
        <w:gridCol w:w="922"/>
        <w:gridCol w:w="920"/>
        <w:gridCol w:w="588"/>
        <w:gridCol w:w="730"/>
        <w:gridCol w:w="8"/>
      </w:tblGrid>
      <w:tr w:rsidR="00AB7295" w:rsidRPr="0060036A" w14:paraId="554F3758" w14:textId="77777777" w:rsidTr="00372DC5">
        <w:trPr>
          <w:trHeight w:val="791"/>
        </w:trPr>
        <w:tc>
          <w:tcPr>
            <w:tcW w:w="2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B6E91"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Name of the Bank</w:t>
            </w:r>
          </w:p>
        </w:tc>
        <w:tc>
          <w:tcPr>
            <w:tcW w:w="1503" w:type="dxa"/>
            <w:gridSpan w:val="2"/>
            <w:tcBorders>
              <w:top w:val="single" w:sz="4" w:space="0" w:color="auto"/>
              <w:left w:val="nil"/>
              <w:bottom w:val="single" w:sz="4" w:space="0" w:color="auto"/>
              <w:right w:val="single" w:sz="4" w:space="0" w:color="auto"/>
            </w:tcBorders>
            <w:shd w:val="clear" w:color="auto" w:fill="auto"/>
            <w:vAlign w:val="center"/>
            <w:hideMark/>
          </w:tcPr>
          <w:p w14:paraId="7DED9D18"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 xml:space="preserve">Claims pending at the end of Current </w:t>
            </w:r>
            <w:proofErr w:type="spellStart"/>
            <w:r w:rsidRPr="0060036A">
              <w:rPr>
                <w:rFonts w:ascii="Arial" w:eastAsia="Times New Roman" w:hAnsi="Arial" w:cs="Arial"/>
                <w:b/>
                <w:bCs/>
                <w:sz w:val="20"/>
                <w:szCs w:val="20"/>
                <w:lang w:val="en-IN" w:eastAsia="en-IN"/>
              </w:rPr>
              <w:t>qtr</w:t>
            </w:r>
            <w:proofErr w:type="spellEnd"/>
          </w:p>
        </w:tc>
        <w:tc>
          <w:tcPr>
            <w:tcW w:w="6895" w:type="dxa"/>
            <w:gridSpan w:val="9"/>
            <w:tcBorders>
              <w:top w:val="single" w:sz="4" w:space="0" w:color="auto"/>
              <w:left w:val="nil"/>
              <w:bottom w:val="single" w:sz="4" w:space="0" w:color="auto"/>
              <w:right w:val="single" w:sz="4" w:space="0" w:color="auto"/>
            </w:tcBorders>
            <w:shd w:val="clear" w:color="auto" w:fill="auto"/>
            <w:vAlign w:val="center"/>
            <w:hideMark/>
          </w:tcPr>
          <w:p w14:paraId="1FB09BA1"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Out of which pending</w:t>
            </w:r>
          </w:p>
        </w:tc>
      </w:tr>
      <w:tr w:rsidR="00AB7295" w:rsidRPr="0060036A" w14:paraId="4DE352C6" w14:textId="77777777" w:rsidTr="00372DC5">
        <w:trPr>
          <w:gridAfter w:val="1"/>
          <w:wAfter w:w="8" w:type="dxa"/>
          <w:trHeight w:val="579"/>
        </w:trPr>
        <w:tc>
          <w:tcPr>
            <w:tcW w:w="2478" w:type="dxa"/>
            <w:vMerge/>
            <w:tcBorders>
              <w:top w:val="single" w:sz="4" w:space="0" w:color="auto"/>
              <w:left w:val="single" w:sz="4" w:space="0" w:color="auto"/>
              <w:bottom w:val="single" w:sz="4" w:space="0" w:color="auto"/>
              <w:right w:val="single" w:sz="4" w:space="0" w:color="auto"/>
            </w:tcBorders>
            <w:vAlign w:val="center"/>
            <w:hideMark/>
          </w:tcPr>
          <w:p w14:paraId="5B0B0C39" w14:textId="77777777" w:rsidR="00AB7295" w:rsidRPr="0060036A" w:rsidRDefault="00AB7295" w:rsidP="00372DC5">
            <w:pPr>
              <w:spacing w:after="0"/>
              <w:rPr>
                <w:rFonts w:ascii="Arial" w:eastAsia="Times New Roman" w:hAnsi="Arial" w:cs="Arial"/>
                <w:b/>
                <w:bCs/>
                <w:sz w:val="20"/>
                <w:szCs w:val="20"/>
                <w:lang w:val="en-IN" w:eastAsia="en-IN"/>
              </w:rPr>
            </w:pP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14:paraId="51E0DE11"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NO.</w:t>
            </w:r>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14:paraId="3AB41994"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AMT.</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14:paraId="2A460FB8"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Less than 3 months</w:t>
            </w:r>
          </w:p>
        </w:tc>
        <w:tc>
          <w:tcPr>
            <w:tcW w:w="1943" w:type="dxa"/>
            <w:gridSpan w:val="2"/>
            <w:tcBorders>
              <w:top w:val="single" w:sz="4" w:space="0" w:color="auto"/>
              <w:left w:val="nil"/>
              <w:bottom w:val="single" w:sz="4" w:space="0" w:color="auto"/>
              <w:right w:val="single" w:sz="4" w:space="0" w:color="auto"/>
            </w:tcBorders>
            <w:shd w:val="clear" w:color="auto" w:fill="auto"/>
            <w:vAlign w:val="center"/>
            <w:hideMark/>
          </w:tcPr>
          <w:p w14:paraId="5CD5CE39"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3 months to 6 months</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11554C62"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 xml:space="preserve">More than 6 months to 1 </w:t>
            </w:r>
            <w:proofErr w:type="spellStart"/>
            <w:r w:rsidRPr="0060036A">
              <w:rPr>
                <w:rFonts w:ascii="Arial" w:eastAsia="Times New Roman" w:hAnsi="Arial" w:cs="Arial"/>
                <w:b/>
                <w:bCs/>
                <w:sz w:val="20"/>
                <w:szCs w:val="20"/>
                <w:lang w:val="en-IN" w:eastAsia="en-IN"/>
              </w:rPr>
              <w:t>yr</w:t>
            </w:r>
            <w:proofErr w:type="spellEnd"/>
          </w:p>
        </w:tc>
        <w:tc>
          <w:tcPr>
            <w:tcW w:w="1318" w:type="dxa"/>
            <w:gridSpan w:val="2"/>
            <w:tcBorders>
              <w:top w:val="single" w:sz="4" w:space="0" w:color="auto"/>
              <w:left w:val="nil"/>
              <w:bottom w:val="single" w:sz="4" w:space="0" w:color="auto"/>
              <w:right w:val="single" w:sz="4" w:space="0" w:color="auto"/>
            </w:tcBorders>
            <w:shd w:val="clear" w:color="auto" w:fill="auto"/>
            <w:vAlign w:val="center"/>
            <w:hideMark/>
          </w:tcPr>
          <w:p w14:paraId="105FFFC1"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More than 1 year to 2 year</w:t>
            </w:r>
          </w:p>
        </w:tc>
      </w:tr>
      <w:tr w:rsidR="00AB7295" w:rsidRPr="0060036A" w14:paraId="09EBE851" w14:textId="77777777" w:rsidTr="00372DC5">
        <w:trPr>
          <w:gridAfter w:val="1"/>
          <w:wAfter w:w="8" w:type="dxa"/>
          <w:trHeight w:val="42"/>
        </w:trPr>
        <w:tc>
          <w:tcPr>
            <w:tcW w:w="2478" w:type="dxa"/>
            <w:vMerge/>
            <w:tcBorders>
              <w:top w:val="single" w:sz="4" w:space="0" w:color="auto"/>
              <w:left w:val="single" w:sz="4" w:space="0" w:color="auto"/>
              <w:bottom w:val="single" w:sz="4" w:space="0" w:color="auto"/>
              <w:right w:val="single" w:sz="4" w:space="0" w:color="auto"/>
            </w:tcBorders>
            <w:vAlign w:val="center"/>
            <w:hideMark/>
          </w:tcPr>
          <w:p w14:paraId="24EB5098" w14:textId="77777777" w:rsidR="00AB7295" w:rsidRPr="0060036A" w:rsidRDefault="00AB7295" w:rsidP="00372DC5">
            <w:pPr>
              <w:spacing w:after="0"/>
              <w:rPr>
                <w:rFonts w:ascii="Arial" w:eastAsia="Times New Roman" w:hAnsi="Arial" w:cs="Arial"/>
                <w:b/>
                <w:bCs/>
                <w:sz w:val="20"/>
                <w:szCs w:val="20"/>
                <w:lang w:val="en-IN" w:eastAsia="en-IN"/>
              </w:rPr>
            </w:pPr>
          </w:p>
        </w:tc>
        <w:tc>
          <w:tcPr>
            <w:tcW w:w="588" w:type="dxa"/>
            <w:vMerge/>
            <w:tcBorders>
              <w:top w:val="nil"/>
              <w:left w:val="single" w:sz="4" w:space="0" w:color="auto"/>
              <w:bottom w:val="single" w:sz="4" w:space="0" w:color="auto"/>
              <w:right w:val="single" w:sz="4" w:space="0" w:color="auto"/>
            </w:tcBorders>
            <w:vAlign w:val="center"/>
            <w:hideMark/>
          </w:tcPr>
          <w:p w14:paraId="727FA8D0" w14:textId="77777777" w:rsidR="00AB7295" w:rsidRPr="0060036A" w:rsidRDefault="00AB7295" w:rsidP="00372DC5">
            <w:pPr>
              <w:spacing w:after="0"/>
              <w:rPr>
                <w:rFonts w:ascii="Arial" w:eastAsia="Times New Roman" w:hAnsi="Arial" w:cs="Arial"/>
                <w:b/>
                <w:bCs/>
                <w:sz w:val="20"/>
                <w:szCs w:val="20"/>
                <w:lang w:val="en-IN" w:eastAsia="en-IN"/>
              </w:rPr>
            </w:pPr>
          </w:p>
        </w:tc>
        <w:tc>
          <w:tcPr>
            <w:tcW w:w="915" w:type="dxa"/>
            <w:vMerge/>
            <w:tcBorders>
              <w:top w:val="nil"/>
              <w:left w:val="single" w:sz="4" w:space="0" w:color="auto"/>
              <w:bottom w:val="single" w:sz="4" w:space="0" w:color="auto"/>
              <w:right w:val="single" w:sz="4" w:space="0" w:color="auto"/>
            </w:tcBorders>
            <w:vAlign w:val="center"/>
            <w:hideMark/>
          </w:tcPr>
          <w:p w14:paraId="267C2C59" w14:textId="77777777" w:rsidR="00AB7295" w:rsidRPr="0060036A" w:rsidRDefault="00AB7295" w:rsidP="00372DC5">
            <w:pPr>
              <w:spacing w:after="0"/>
              <w:rPr>
                <w:rFonts w:ascii="Arial" w:eastAsia="Times New Roman" w:hAnsi="Arial" w:cs="Arial"/>
                <w:b/>
                <w:bCs/>
                <w:sz w:val="20"/>
                <w:szCs w:val="20"/>
                <w:lang w:val="en-IN" w:eastAsia="en-IN"/>
              </w:rPr>
            </w:pPr>
          </w:p>
        </w:tc>
        <w:tc>
          <w:tcPr>
            <w:tcW w:w="762" w:type="dxa"/>
            <w:tcBorders>
              <w:top w:val="nil"/>
              <w:left w:val="nil"/>
              <w:bottom w:val="single" w:sz="4" w:space="0" w:color="auto"/>
              <w:right w:val="single" w:sz="4" w:space="0" w:color="auto"/>
            </w:tcBorders>
            <w:shd w:val="clear" w:color="auto" w:fill="auto"/>
            <w:vAlign w:val="center"/>
            <w:hideMark/>
          </w:tcPr>
          <w:p w14:paraId="04BE24AF"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NO.</w:t>
            </w:r>
          </w:p>
        </w:tc>
        <w:tc>
          <w:tcPr>
            <w:tcW w:w="1022" w:type="dxa"/>
            <w:tcBorders>
              <w:top w:val="nil"/>
              <w:left w:val="nil"/>
              <w:bottom w:val="single" w:sz="4" w:space="0" w:color="auto"/>
              <w:right w:val="single" w:sz="4" w:space="0" w:color="auto"/>
            </w:tcBorders>
            <w:shd w:val="clear" w:color="auto" w:fill="auto"/>
            <w:vAlign w:val="center"/>
            <w:hideMark/>
          </w:tcPr>
          <w:p w14:paraId="0D91F298"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AMT.</w:t>
            </w:r>
          </w:p>
        </w:tc>
        <w:tc>
          <w:tcPr>
            <w:tcW w:w="924" w:type="dxa"/>
            <w:tcBorders>
              <w:top w:val="nil"/>
              <w:left w:val="nil"/>
              <w:bottom w:val="single" w:sz="4" w:space="0" w:color="auto"/>
              <w:right w:val="single" w:sz="4" w:space="0" w:color="auto"/>
            </w:tcBorders>
            <w:shd w:val="clear" w:color="auto" w:fill="auto"/>
            <w:vAlign w:val="center"/>
            <w:hideMark/>
          </w:tcPr>
          <w:p w14:paraId="33145A5B"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NO.</w:t>
            </w:r>
          </w:p>
        </w:tc>
        <w:tc>
          <w:tcPr>
            <w:tcW w:w="1019" w:type="dxa"/>
            <w:tcBorders>
              <w:top w:val="nil"/>
              <w:left w:val="nil"/>
              <w:bottom w:val="single" w:sz="4" w:space="0" w:color="auto"/>
              <w:right w:val="single" w:sz="4" w:space="0" w:color="auto"/>
            </w:tcBorders>
            <w:shd w:val="clear" w:color="auto" w:fill="auto"/>
            <w:vAlign w:val="center"/>
            <w:hideMark/>
          </w:tcPr>
          <w:p w14:paraId="2EDB242F"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AMT.</w:t>
            </w:r>
          </w:p>
        </w:tc>
        <w:tc>
          <w:tcPr>
            <w:tcW w:w="922" w:type="dxa"/>
            <w:tcBorders>
              <w:top w:val="nil"/>
              <w:left w:val="nil"/>
              <w:bottom w:val="single" w:sz="4" w:space="0" w:color="auto"/>
              <w:right w:val="single" w:sz="4" w:space="0" w:color="auto"/>
            </w:tcBorders>
            <w:shd w:val="clear" w:color="auto" w:fill="auto"/>
            <w:vAlign w:val="center"/>
            <w:hideMark/>
          </w:tcPr>
          <w:p w14:paraId="2807F1B9"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NO.</w:t>
            </w:r>
          </w:p>
        </w:tc>
        <w:tc>
          <w:tcPr>
            <w:tcW w:w="920" w:type="dxa"/>
            <w:tcBorders>
              <w:top w:val="nil"/>
              <w:left w:val="nil"/>
              <w:bottom w:val="single" w:sz="4" w:space="0" w:color="auto"/>
              <w:right w:val="single" w:sz="4" w:space="0" w:color="auto"/>
            </w:tcBorders>
            <w:shd w:val="clear" w:color="auto" w:fill="auto"/>
            <w:vAlign w:val="center"/>
            <w:hideMark/>
          </w:tcPr>
          <w:p w14:paraId="53D10718"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AMT.</w:t>
            </w:r>
          </w:p>
        </w:tc>
        <w:tc>
          <w:tcPr>
            <w:tcW w:w="588" w:type="dxa"/>
            <w:tcBorders>
              <w:top w:val="nil"/>
              <w:left w:val="nil"/>
              <w:bottom w:val="single" w:sz="4" w:space="0" w:color="auto"/>
              <w:right w:val="single" w:sz="4" w:space="0" w:color="auto"/>
            </w:tcBorders>
            <w:shd w:val="clear" w:color="auto" w:fill="auto"/>
            <w:vAlign w:val="center"/>
            <w:hideMark/>
          </w:tcPr>
          <w:p w14:paraId="150A091A"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NO.</w:t>
            </w:r>
          </w:p>
        </w:tc>
        <w:tc>
          <w:tcPr>
            <w:tcW w:w="730" w:type="dxa"/>
            <w:tcBorders>
              <w:top w:val="nil"/>
              <w:left w:val="nil"/>
              <w:bottom w:val="single" w:sz="4" w:space="0" w:color="auto"/>
              <w:right w:val="single" w:sz="4" w:space="0" w:color="auto"/>
            </w:tcBorders>
            <w:shd w:val="clear" w:color="auto" w:fill="auto"/>
            <w:vAlign w:val="center"/>
            <w:hideMark/>
          </w:tcPr>
          <w:p w14:paraId="3D0BD4B5" w14:textId="77777777" w:rsidR="00AB7295" w:rsidRPr="0060036A" w:rsidRDefault="00AB7295" w:rsidP="00372DC5">
            <w:pPr>
              <w:spacing w:after="0"/>
              <w:jc w:val="center"/>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AMT.</w:t>
            </w:r>
          </w:p>
        </w:tc>
      </w:tr>
      <w:tr w:rsidR="00AB7295" w:rsidRPr="0060036A" w14:paraId="4AB1BA52" w14:textId="77777777" w:rsidTr="00372DC5">
        <w:trPr>
          <w:gridAfter w:val="1"/>
          <w:wAfter w:w="8" w:type="dxa"/>
          <w:trHeight w:val="297"/>
        </w:trPr>
        <w:tc>
          <w:tcPr>
            <w:tcW w:w="2478" w:type="dxa"/>
            <w:tcBorders>
              <w:top w:val="nil"/>
              <w:left w:val="single" w:sz="4" w:space="0" w:color="auto"/>
              <w:bottom w:val="single" w:sz="4" w:space="0" w:color="auto"/>
              <w:right w:val="single" w:sz="4" w:space="0" w:color="auto"/>
            </w:tcBorders>
            <w:shd w:val="clear" w:color="auto" w:fill="auto"/>
            <w:vAlign w:val="bottom"/>
            <w:hideMark/>
          </w:tcPr>
          <w:p w14:paraId="3A3C269F" w14:textId="77777777" w:rsidR="00AB7295" w:rsidRPr="0060036A" w:rsidRDefault="00AB7295" w:rsidP="00372DC5">
            <w:pPr>
              <w:spacing w:after="0"/>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PUNJAB &amp; SIND BANK</w:t>
            </w:r>
          </w:p>
        </w:tc>
        <w:tc>
          <w:tcPr>
            <w:tcW w:w="588" w:type="dxa"/>
            <w:tcBorders>
              <w:top w:val="nil"/>
              <w:left w:val="nil"/>
              <w:bottom w:val="single" w:sz="4" w:space="0" w:color="auto"/>
              <w:right w:val="single" w:sz="4" w:space="0" w:color="auto"/>
            </w:tcBorders>
            <w:shd w:val="clear" w:color="auto" w:fill="auto"/>
            <w:vAlign w:val="bottom"/>
          </w:tcPr>
          <w:p w14:paraId="30A26845"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3</w:t>
            </w:r>
          </w:p>
        </w:tc>
        <w:tc>
          <w:tcPr>
            <w:tcW w:w="915" w:type="dxa"/>
            <w:tcBorders>
              <w:top w:val="nil"/>
              <w:left w:val="nil"/>
              <w:bottom w:val="single" w:sz="4" w:space="0" w:color="auto"/>
              <w:right w:val="single" w:sz="4" w:space="0" w:color="auto"/>
            </w:tcBorders>
            <w:shd w:val="clear" w:color="auto" w:fill="auto"/>
            <w:vAlign w:val="bottom"/>
          </w:tcPr>
          <w:p w14:paraId="6186F5FB"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6</w:t>
            </w:r>
          </w:p>
        </w:tc>
        <w:tc>
          <w:tcPr>
            <w:tcW w:w="762" w:type="dxa"/>
            <w:tcBorders>
              <w:top w:val="nil"/>
              <w:left w:val="nil"/>
              <w:bottom w:val="single" w:sz="4" w:space="0" w:color="auto"/>
              <w:right w:val="single" w:sz="4" w:space="0" w:color="auto"/>
            </w:tcBorders>
            <w:shd w:val="clear" w:color="auto" w:fill="auto"/>
            <w:vAlign w:val="bottom"/>
          </w:tcPr>
          <w:p w14:paraId="11979300"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3</w:t>
            </w:r>
          </w:p>
        </w:tc>
        <w:tc>
          <w:tcPr>
            <w:tcW w:w="1022" w:type="dxa"/>
            <w:tcBorders>
              <w:top w:val="nil"/>
              <w:left w:val="nil"/>
              <w:bottom w:val="single" w:sz="4" w:space="0" w:color="auto"/>
              <w:right w:val="single" w:sz="4" w:space="0" w:color="auto"/>
            </w:tcBorders>
            <w:shd w:val="clear" w:color="auto" w:fill="auto"/>
            <w:vAlign w:val="bottom"/>
          </w:tcPr>
          <w:p w14:paraId="7EEF214A"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6</w:t>
            </w:r>
          </w:p>
        </w:tc>
        <w:tc>
          <w:tcPr>
            <w:tcW w:w="924" w:type="dxa"/>
            <w:tcBorders>
              <w:top w:val="nil"/>
              <w:left w:val="nil"/>
              <w:bottom w:val="single" w:sz="4" w:space="0" w:color="auto"/>
              <w:right w:val="single" w:sz="4" w:space="0" w:color="auto"/>
            </w:tcBorders>
            <w:shd w:val="clear" w:color="auto" w:fill="auto"/>
            <w:vAlign w:val="bottom"/>
          </w:tcPr>
          <w:p w14:paraId="36DD2039"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1019" w:type="dxa"/>
            <w:tcBorders>
              <w:top w:val="nil"/>
              <w:left w:val="nil"/>
              <w:bottom w:val="single" w:sz="4" w:space="0" w:color="auto"/>
              <w:right w:val="single" w:sz="4" w:space="0" w:color="auto"/>
            </w:tcBorders>
            <w:shd w:val="clear" w:color="auto" w:fill="auto"/>
            <w:vAlign w:val="bottom"/>
          </w:tcPr>
          <w:p w14:paraId="5C2A0CC9"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922" w:type="dxa"/>
            <w:tcBorders>
              <w:top w:val="nil"/>
              <w:left w:val="nil"/>
              <w:bottom w:val="single" w:sz="4" w:space="0" w:color="auto"/>
              <w:right w:val="single" w:sz="4" w:space="0" w:color="auto"/>
            </w:tcBorders>
            <w:shd w:val="clear" w:color="auto" w:fill="auto"/>
            <w:vAlign w:val="bottom"/>
          </w:tcPr>
          <w:p w14:paraId="5439724E"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920" w:type="dxa"/>
            <w:tcBorders>
              <w:top w:val="nil"/>
              <w:left w:val="nil"/>
              <w:bottom w:val="single" w:sz="4" w:space="0" w:color="auto"/>
              <w:right w:val="single" w:sz="4" w:space="0" w:color="auto"/>
            </w:tcBorders>
            <w:shd w:val="clear" w:color="auto" w:fill="auto"/>
            <w:vAlign w:val="bottom"/>
          </w:tcPr>
          <w:p w14:paraId="3AE2FAC5"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588" w:type="dxa"/>
            <w:tcBorders>
              <w:top w:val="nil"/>
              <w:left w:val="nil"/>
              <w:bottom w:val="single" w:sz="4" w:space="0" w:color="auto"/>
              <w:right w:val="single" w:sz="4" w:space="0" w:color="auto"/>
            </w:tcBorders>
            <w:shd w:val="clear" w:color="auto" w:fill="auto"/>
            <w:vAlign w:val="bottom"/>
          </w:tcPr>
          <w:p w14:paraId="30BB28A4"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730" w:type="dxa"/>
            <w:tcBorders>
              <w:top w:val="nil"/>
              <w:left w:val="nil"/>
              <w:bottom w:val="single" w:sz="4" w:space="0" w:color="auto"/>
              <w:right w:val="single" w:sz="4" w:space="0" w:color="auto"/>
            </w:tcBorders>
            <w:shd w:val="clear" w:color="auto" w:fill="auto"/>
            <w:vAlign w:val="bottom"/>
          </w:tcPr>
          <w:p w14:paraId="1712E396"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r>
      <w:tr w:rsidR="00AB7295" w:rsidRPr="0060036A" w14:paraId="4B6E2CCD" w14:textId="77777777" w:rsidTr="00372DC5">
        <w:trPr>
          <w:gridAfter w:val="1"/>
          <w:wAfter w:w="8" w:type="dxa"/>
          <w:trHeight w:val="297"/>
        </w:trPr>
        <w:tc>
          <w:tcPr>
            <w:tcW w:w="2478" w:type="dxa"/>
            <w:tcBorders>
              <w:top w:val="nil"/>
              <w:left w:val="single" w:sz="4" w:space="0" w:color="auto"/>
              <w:bottom w:val="single" w:sz="4" w:space="0" w:color="auto"/>
              <w:right w:val="single" w:sz="4" w:space="0" w:color="auto"/>
            </w:tcBorders>
            <w:shd w:val="clear" w:color="auto" w:fill="auto"/>
            <w:vAlign w:val="bottom"/>
            <w:hideMark/>
          </w:tcPr>
          <w:p w14:paraId="1F45CAE9" w14:textId="77777777" w:rsidR="00AB7295" w:rsidRPr="0060036A" w:rsidRDefault="00AB7295" w:rsidP="00372DC5">
            <w:pPr>
              <w:spacing w:after="0"/>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IDBI BANK</w:t>
            </w:r>
          </w:p>
        </w:tc>
        <w:tc>
          <w:tcPr>
            <w:tcW w:w="588" w:type="dxa"/>
            <w:tcBorders>
              <w:top w:val="nil"/>
              <w:left w:val="nil"/>
              <w:bottom w:val="single" w:sz="4" w:space="0" w:color="auto"/>
              <w:right w:val="single" w:sz="4" w:space="0" w:color="auto"/>
            </w:tcBorders>
            <w:shd w:val="clear" w:color="auto" w:fill="auto"/>
            <w:vAlign w:val="bottom"/>
          </w:tcPr>
          <w:p w14:paraId="53860E6E"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1</w:t>
            </w:r>
          </w:p>
        </w:tc>
        <w:tc>
          <w:tcPr>
            <w:tcW w:w="915" w:type="dxa"/>
            <w:tcBorders>
              <w:top w:val="nil"/>
              <w:left w:val="nil"/>
              <w:bottom w:val="single" w:sz="4" w:space="0" w:color="auto"/>
              <w:right w:val="single" w:sz="4" w:space="0" w:color="auto"/>
            </w:tcBorders>
            <w:shd w:val="clear" w:color="auto" w:fill="auto"/>
            <w:vAlign w:val="bottom"/>
          </w:tcPr>
          <w:p w14:paraId="58E47E3B"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2</w:t>
            </w:r>
          </w:p>
        </w:tc>
        <w:tc>
          <w:tcPr>
            <w:tcW w:w="762" w:type="dxa"/>
            <w:tcBorders>
              <w:top w:val="nil"/>
              <w:left w:val="nil"/>
              <w:bottom w:val="single" w:sz="4" w:space="0" w:color="auto"/>
              <w:right w:val="single" w:sz="4" w:space="0" w:color="auto"/>
            </w:tcBorders>
            <w:shd w:val="clear" w:color="auto" w:fill="auto"/>
            <w:vAlign w:val="bottom"/>
          </w:tcPr>
          <w:p w14:paraId="50CB8954"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1</w:t>
            </w:r>
          </w:p>
        </w:tc>
        <w:tc>
          <w:tcPr>
            <w:tcW w:w="1022" w:type="dxa"/>
            <w:tcBorders>
              <w:top w:val="nil"/>
              <w:left w:val="nil"/>
              <w:bottom w:val="single" w:sz="4" w:space="0" w:color="auto"/>
              <w:right w:val="single" w:sz="4" w:space="0" w:color="auto"/>
            </w:tcBorders>
            <w:shd w:val="clear" w:color="auto" w:fill="auto"/>
            <w:vAlign w:val="bottom"/>
          </w:tcPr>
          <w:p w14:paraId="2B604AF0"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2</w:t>
            </w:r>
          </w:p>
        </w:tc>
        <w:tc>
          <w:tcPr>
            <w:tcW w:w="924" w:type="dxa"/>
            <w:tcBorders>
              <w:top w:val="nil"/>
              <w:left w:val="nil"/>
              <w:bottom w:val="single" w:sz="4" w:space="0" w:color="auto"/>
              <w:right w:val="single" w:sz="4" w:space="0" w:color="auto"/>
            </w:tcBorders>
            <w:shd w:val="clear" w:color="auto" w:fill="auto"/>
            <w:vAlign w:val="bottom"/>
          </w:tcPr>
          <w:p w14:paraId="2827907D"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1019" w:type="dxa"/>
            <w:tcBorders>
              <w:top w:val="nil"/>
              <w:left w:val="nil"/>
              <w:bottom w:val="single" w:sz="4" w:space="0" w:color="auto"/>
              <w:right w:val="single" w:sz="4" w:space="0" w:color="auto"/>
            </w:tcBorders>
            <w:shd w:val="clear" w:color="auto" w:fill="auto"/>
            <w:vAlign w:val="bottom"/>
          </w:tcPr>
          <w:p w14:paraId="10DEC0D6"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922" w:type="dxa"/>
            <w:tcBorders>
              <w:top w:val="nil"/>
              <w:left w:val="nil"/>
              <w:bottom w:val="single" w:sz="4" w:space="0" w:color="auto"/>
              <w:right w:val="single" w:sz="4" w:space="0" w:color="auto"/>
            </w:tcBorders>
            <w:shd w:val="clear" w:color="auto" w:fill="auto"/>
            <w:vAlign w:val="bottom"/>
          </w:tcPr>
          <w:p w14:paraId="4C9898C6"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920" w:type="dxa"/>
            <w:tcBorders>
              <w:top w:val="nil"/>
              <w:left w:val="nil"/>
              <w:bottom w:val="single" w:sz="4" w:space="0" w:color="auto"/>
              <w:right w:val="single" w:sz="4" w:space="0" w:color="auto"/>
            </w:tcBorders>
            <w:shd w:val="clear" w:color="auto" w:fill="auto"/>
            <w:vAlign w:val="bottom"/>
          </w:tcPr>
          <w:p w14:paraId="1529C544"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588" w:type="dxa"/>
            <w:tcBorders>
              <w:top w:val="nil"/>
              <w:left w:val="nil"/>
              <w:bottom w:val="single" w:sz="4" w:space="0" w:color="auto"/>
              <w:right w:val="single" w:sz="4" w:space="0" w:color="auto"/>
            </w:tcBorders>
            <w:shd w:val="clear" w:color="auto" w:fill="auto"/>
            <w:vAlign w:val="bottom"/>
          </w:tcPr>
          <w:p w14:paraId="7E81734D"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730" w:type="dxa"/>
            <w:tcBorders>
              <w:top w:val="nil"/>
              <w:left w:val="nil"/>
              <w:bottom w:val="single" w:sz="4" w:space="0" w:color="auto"/>
              <w:right w:val="single" w:sz="4" w:space="0" w:color="auto"/>
            </w:tcBorders>
            <w:shd w:val="clear" w:color="auto" w:fill="auto"/>
            <w:vAlign w:val="bottom"/>
          </w:tcPr>
          <w:p w14:paraId="47315A9E"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r>
      <w:tr w:rsidR="00AB7295" w:rsidRPr="0060036A" w14:paraId="10BE2E96" w14:textId="77777777" w:rsidTr="00372DC5">
        <w:trPr>
          <w:gridAfter w:val="1"/>
          <w:wAfter w:w="8" w:type="dxa"/>
          <w:trHeight w:val="297"/>
        </w:trPr>
        <w:tc>
          <w:tcPr>
            <w:tcW w:w="2478" w:type="dxa"/>
            <w:tcBorders>
              <w:top w:val="nil"/>
              <w:left w:val="single" w:sz="4" w:space="0" w:color="auto"/>
              <w:bottom w:val="single" w:sz="4" w:space="0" w:color="auto"/>
              <w:right w:val="single" w:sz="4" w:space="0" w:color="auto"/>
            </w:tcBorders>
            <w:shd w:val="clear" w:color="auto" w:fill="auto"/>
            <w:hideMark/>
          </w:tcPr>
          <w:p w14:paraId="5CB9804C" w14:textId="77777777" w:rsidR="00AB7295" w:rsidRPr="0060036A" w:rsidRDefault="00AB7295" w:rsidP="00372DC5">
            <w:pPr>
              <w:spacing w:after="0"/>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Grand Total</w:t>
            </w:r>
          </w:p>
        </w:tc>
        <w:tc>
          <w:tcPr>
            <w:tcW w:w="588" w:type="dxa"/>
            <w:tcBorders>
              <w:top w:val="nil"/>
              <w:left w:val="nil"/>
              <w:bottom w:val="single" w:sz="4" w:space="0" w:color="auto"/>
              <w:right w:val="single" w:sz="4" w:space="0" w:color="auto"/>
            </w:tcBorders>
            <w:shd w:val="clear" w:color="auto" w:fill="auto"/>
          </w:tcPr>
          <w:p w14:paraId="537BDCEB" w14:textId="77777777" w:rsidR="00AB7295" w:rsidRPr="0060036A" w:rsidRDefault="00AB7295" w:rsidP="00372DC5">
            <w:pPr>
              <w:spacing w:after="0"/>
              <w:jc w:val="right"/>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4</w:t>
            </w:r>
          </w:p>
        </w:tc>
        <w:tc>
          <w:tcPr>
            <w:tcW w:w="915" w:type="dxa"/>
            <w:tcBorders>
              <w:top w:val="nil"/>
              <w:left w:val="nil"/>
              <w:bottom w:val="single" w:sz="4" w:space="0" w:color="auto"/>
              <w:right w:val="single" w:sz="4" w:space="0" w:color="auto"/>
            </w:tcBorders>
            <w:shd w:val="clear" w:color="auto" w:fill="auto"/>
          </w:tcPr>
          <w:p w14:paraId="51D70022" w14:textId="77777777" w:rsidR="00AB7295" w:rsidRPr="0060036A" w:rsidRDefault="00AB7295" w:rsidP="00372DC5">
            <w:pPr>
              <w:spacing w:after="0"/>
              <w:jc w:val="right"/>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8</w:t>
            </w:r>
          </w:p>
        </w:tc>
        <w:tc>
          <w:tcPr>
            <w:tcW w:w="762" w:type="dxa"/>
            <w:tcBorders>
              <w:top w:val="nil"/>
              <w:left w:val="nil"/>
              <w:bottom w:val="single" w:sz="4" w:space="0" w:color="auto"/>
              <w:right w:val="single" w:sz="4" w:space="0" w:color="auto"/>
            </w:tcBorders>
            <w:shd w:val="clear" w:color="auto" w:fill="auto"/>
          </w:tcPr>
          <w:p w14:paraId="402CED3F" w14:textId="77777777" w:rsidR="00AB7295" w:rsidRPr="0060036A" w:rsidRDefault="00AB7295" w:rsidP="00372DC5">
            <w:pPr>
              <w:spacing w:after="0"/>
              <w:jc w:val="right"/>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4</w:t>
            </w:r>
          </w:p>
        </w:tc>
        <w:tc>
          <w:tcPr>
            <w:tcW w:w="1022" w:type="dxa"/>
            <w:tcBorders>
              <w:top w:val="nil"/>
              <w:left w:val="nil"/>
              <w:bottom w:val="single" w:sz="4" w:space="0" w:color="auto"/>
              <w:right w:val="single" w:sz="4" w:space="0" w:color="auto"/>
            </w:tcBorders>
            <w:shd w:val="clear" w:color="auto" w:fill="auto"/>
          </w:tcPr>
          <w:p w14:paraId="16965C03" w14:textId="77777777" w:rsidR="00AB7295" w:rsidRPr="0060036A" w:rsidRDefault="00AB7295" w:rsidP="00372DC5">
            <w:pPr>
              <w:spacing w:after="0"/>
              <w:jc w:val="right"/>
              <w:rPr>
                <w:rFonts w:ascii="Arial" w:eastAsia="Times New Roman" w:hAnsi="Arial" w:cs="Arial"/>
                <w:b/>
                <w:bCs/>
                <w:sz w:val="20"/>
                <w:szCs w:val="20"/>
                <w:lang w:val="en-IN" w:eastAsia="en-IN"/>
              </w:rPr>
            </w:pPr>
            <w:r w:rsidRPr="0060036A">
              <w:rPr>
                <w:rFonts w:ascii="Arial" w:eastAsia="Times New Roman" w:hAnsi="Arial" w:cs="Arial"/>
                <w:b/>
                <w:bCs/>
                <w:sz w:val="20"/>
                <w:szCs w:val="20"/>
                <w:lang w:val="en-IN" w:eastAsia="en-IN"/>
              </w:rPr>
              <w:t>8</w:t>
            </w:r>
          </w:p>
        </w:tc>
        <w:tc>
          <w:tcPr>
            <w:tcW w:w="924" w:type="dxa"/>
            <w:tcBorders>
              <w:top w:val="nil"/>
              <w:left w:val="nil"/>
              <w:bottom w:val="single" w:sz="4" w:space="0" w:color="auto"/>
              <w:right w:val="single" w:sz="4" w:space="0" w:color="auto"/>
            </w:tcBorders>
            <w:shd w:val="clear" w:color="auto" w:fill="auto"/>
            <w:vAlign w:val="bottom"/>
          </w:tcPr>
          <w:p w14:paraId="21549591"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1019" w:type="dxa"/>
            <w:tcBorders>
              <w:top w:val="nil"/>
              <w:left w:val="nil"/>
              <w:bottom w:val="single" w:sz="4" w:space="0" w:color="auto"/>
              <w:right w:val="single" w:sz="4" w:space="0" w:color="auto"/>
            </w:tcBorders>
            <w:shd w:val="clear" w:color="auto" w:fill="auto"/>
            <w:vAlign w:val="bottom"/>
          </w:tcPr>
          <w:p w14:paraId="44FA912D"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922" w:type="dxa"/>
            <w:tcBorders>
              <w:top w:val="nil"/>
              <w:left w:val="nil"/>
              <w:bottom w:val="single" w:sz="4" w:space="0" w:color="auto"/>
              <w:right w:val="single" w:sz="4" w:space="0" w:color="auto"/>
            </w:tcBorders>
            <w:shd w:val="clear" w:color="auto" w:fill="auto"/>
            <w:vAlign w:val="bottom"/>
          </w:tcPr>
          <w:p w14:paraId="5BA03959"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920" w:type="dxa"/>
            <w:tcBorders>
              <w:top w:val="nil"/>
              <w:left w:val="nil"/>
              <w:bottom w:val="single" w:sz="4" w:space="0" w:color="auto"/>
              <w:right w:val="single" w:sz="4" w:space="0" w:color="auto"/>
            </w:tcBorders>
            <w:shd w:val="clear" w:color="auto" w:fill="auto"/>
            <w:vAlign w:val="bottom"/>
          </w:tcPr>
          <w:p w14:paraId="2CC4E88B"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588" w:type="dxa"/>
            <w:tcBorders>
              <w:top w:val="nil"/>
              <w:left w:val="nil"/>
              <w:bottom w:val="single" w:sz="4" w:space="0" w:color="auto"/>
              <w:right w:val="single" w:sz="4" w:space="0" w:color="auto"/>
            </w:tcBorders>
            <w:shd w:val="clear" w:color="auto" w:fill="auto"/>
            <w:vAlign w:val="bottom"/>
          </w:tcPr>
          <w:p w14:paraId="1919F4D7"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c>
          <w:tcPr>
            <w:tcW w:w="730" w:type="dxa"/>
            <w:tcBorders>
              <w:top w:val="nil"/>
              <w:left w:val="nil"/>
              <w:bottom w:val="single" w:sz="4" w:space="0" w:color="auto"/>
              <w:right w:val="single" w:sz="4" w:space="0" w:color="auto"/>
            </w:tcBorders>
            <w:shd w:val="clear" w:color="auto" w:fill="auto"/>
            <w:vAlign w:val="bottom"/>
          </w:tcPr>
          <w:p w14:paraId="13D29581" w14:textId="77777777" w:rsidR="00AB7295" w:rsidRPr="0060036A" w:rsidRDefault="00AB7295" w:rsidP="00372DC5">
            <w:pPr>
              <w:spacing w:after="0"/>
              <w:jc w:val="right"/>
              <w:rPr>
                <w:rFonts w:ascii="Arial" w:eastAsia="Times New Roman" w:hAnsi="Arial" w:cs="Arial"/>
                <w:sz w:val="20"/>
                <w:szCs w:val="20"/>
                <w:lang w:val="en-IN" w:eastAsia="en-IN"/>
              </w:rPr>
            </w:pPr>
            <w:r w:rsidRPr="0060036A">
              <w:rPr>
                <w:rFonts w:ascii="Arial" w:eastAsia="Times New Roman" w:hAnsi="Arial" w:cs="Arial"/>
                <w:sz w:val="20"/>
                <w:szCs w:val="20"/>
                <w:lang w:val="en-IN" w:eastAsia="en-IN"/>
              </w:rPr>
              <w:t>0</w:t>
            </w:r>
          </w:p>
        </w:tc>
      </w:tr>
    </w:tbl>
    <w:p w14:paraId="6B0DF739" w14:textId="77777777" w:rsidR="00AB7295" w:rsidRPr="004C5313" w:rsidRDefault="00AB7295" w:rsidP="00AB7295">
      <w:pPr>
        <w:spacing w:before="120" w:after="120"/>
        <w:jc w:val="both"/>
        <w:rPr>
          <w:rFonts w:ascii="Arial" w:eastAsia="Times New Roman" w:hAnsi="Arial" w:cs="Arial"/>
          <w:b/>
        </w:rPr>
      </w:pPr>
      <w:r w:rsidRPr="00DD7A6B">
        <w:rPr>
          <w:rFonts w:ascii="Arial" w:eastAsia="Times New Roman" w:hAnsi="Arial" w:cs="Arial"/>
          <w:b/>
          <w:color w:val="FF0000"/>
        </w:rPr>
        <w:t xml:space="preserve"> </w:t>
      </w:r>
      <w:r w:rsidRPr="004C5313">
        <w:rPr>
          <w:rFonts w:ascii="Arial" w:eastAsia="Times New Roman" w:hAnsi="Arial" w:cs="Arial"/>
          <w:b/>
        </w:rPr>
        <w:t xml:space="preserve">The pending cases under PMJJBY as on 30.06.2024 are: </w:t>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r>
      <w:r w:rsidRPr="004C5313">
        <w:rPr>
          <w:rFonts w:ascii="Arial" w:eastAsia="Times New Roman" w:hAnsi="Arial" w:cs="Arial"/>
          <w:b/>
        </w:rPr>
        <w:tab/>
        <w:t>(</w:t>
      </w:r>
      <w:proofErr w:type="spellStart"/>
      <w:r w:rsidRPr="004C5313">
        <w:rPr>
          <w:rFonts w:ascii="Arial" w:eastAsia="Times New Roman" w:hAnsi="Arial" w:cs="Arial"/>
          <w:b/>
        </w:rPr>
        <w:t>Amt</w:t>
      </w:r>
      <w:proofErr w:type="spellEnd"/>
      <w:r w:rsidRPr="004C5313">
        <w:rPr>
          <w:rFonts w:ascii="Arial" w:eastAsia="Times New Roman" w:hAnsi="Arial" w:cs="Arial"/>
          <w:b/>
        </w:rPr>
        <w:t xml:space="preserve"> in Lacs)</w:t>
      </w:r>
    </w:p>
    <w:tbl>
      <w:tblPr>
        <w:tblW w:w="11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957"/>
        <w:gridCol w:w="957"/>
        <w:gridCol w:w="833"/>
        <w:gridCol w:w="754"/>
        <w:gridCol w:w="833"/>
        <w:gridCol w:w="754"/>
        <w:gridCol w:w="608"/>
        <w:gridCol w:w="901"/>
        <w:gridCol w:w="608"/>
        <w:gridCol w:w="754"/>
      </w:tblGrid>
      <w:tr w:rsidR="00AB7295" w:rsidRPr="004C5313" w14:paraId="6E22D3E3" w14:textId="77777777" w:rsidTr="00372DC5">
        <w:trPr>
          <w:trHeight w:val="300"/>
        </w:trPr>
        <w:tc>
          <w:tcPr>
            <w:tcW w:w="3044" w:type="dxa"/>
            <w:vMerge w:val="restart"/>
            <w:shd w:val="clear" w:color="auto" w:fill="auto"/>
            <w:vAlign w:val="center"/>
            <w:hideMark/>
          </w:tcPr>
          <w:p w14:paraId="11D23188"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Name of the Bank</w:t>
            </w:r>
          </w:p>
        </w:tc>
        <w:tc>
          <w:tcPr>
            <w:tcW w:w="1914" w:type="dxa"/>
            <w:gridSpan w:val="2"/>
            <w:vMerge w:val="restart"/>
            <w:shd w:val="clear" w:color="auto" w:fill="auto"/>
            <w:vAlign w:val="center"/>
            <w:hideMark/>
          </w:tcPr>
          <w:p w14:paraId="47C2F091"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 xml:space="preserve">Claims pending at the end of Current </w:t>
            </w:r>
            <w:proofErr w:type="spellStart"/>
            <w:r w:rsidRPr="004C5313">
              <w:rPr>
                <w:rFonts w:ascii="Arial" w:eastAsia="Times New Roman" w:hAnsi="Arial" w:cs="Arial"/>
                <w:b/>
                <w:bCs/>
                <w:lang w:val="en-IN" w:eastAsia="en-IN"/>
              </w:rPr>
              <w:t>qtr</w:t>
            </w:r>
            <w:proofErr w:type="spellEnd"/>
          </w:p>
        </w:tc>
        <w:tc>
          <w:tcPr>
            <w:tcW w:w="6045" w:type="dxa"/>
            <w:gridSpan w:val="8"/>
            <w:shd w:val="clear" w:color="auto" w:fill="auto"/>
            <w:vAlign w:val="center"/>
            <w:hideMark/>
          </w:tcPr>
          <w:p w14:paraId="1C93D36E"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Out of which pending</w:t>
            </w:r>
          </w:p>
        </w:tc>
      </w:tr>
      <w:tr w:rsidR="00AB7295" w:rsidRPr="004C5313" w14:paraId="52E35D48" w14:textId="77777777" w:rsidTr="00372DC5">
        <w:trPr>
          <w:trHeight w:val="615"/>
        </w:trPr>
        <w:tc>
          <w:tcPr>
            <w:tcW w:w="3044" w:type="dxa"/>
            <w:vMerge/>
            <w:vAlign w:val="center"/>
            <w:hideMark/>
          </w:tcPr>
          <w:p w14:paraId="49279CC2" w14:textId="77777777" w:rsidR="00AB7295" w:rsidRPr="004C5313" w:rsidRDefault="00AB7295" w:rsidP="00372DC5">
            <w:pPr>
              <w:spacing w:after="0"/>
              <w:rPr>
                <w:rFonts w:ascii="Arial" w:eastAsia="Times New Roman" w:hAnsi="Arial" w:cs="Arial"/>
                <w:b/>
                <w:bCs/>
                <w:lang w:val="en-IN" w:eastAsia="en-IN"/>
              </w:rPr>
            </w:pPr>
          </w:p>
        </w:tc>
        <w:tc>
          <w:tcPr>
            <w:tcW w:w="1914" w:type="dxa"/>
            <w:gridSpan w:val="2"/>
            <w:vMerge/>
            <w:vAlign w:val="center"/>
            <w:hideMark/>
          </w:tcPr>
          <w:p w14:paraId="0FB58A88" w14:textId="77777777" w:rsidR="00AB7295" w:rsidRPr="004C5313" w:rsidRDefault="00AB7295" w:rsidP="00372DC5">
            <w:pPr>
              <w:spacing w:after="0"/>
              <w:rPr>
                <w:rFonts w:ascii="Arial" w:eastAsia="Times New Roman" w:hAnsi="Arial" w:cs="Arial"/>
                <w:b/>
                <w:bCs/>
                <w:lang w:val="en-IN" w:eastAsia="en-IN"/>
              </w:rPr>
            </w:pPr>
          </w:p>
        </w:tc>
        <w:tc>
          <w:tcPr>
            <w:tcW w:w="1587" w:type="dxa"/>
            <w:gridSpan w:val="2"/>
            <w:shd w:val="clear" w:color="auto" w:fill="auto"/>
            <w:vAlign w:val="center"/>
            <w:hideMark/>
          </w:tcPr>
          <w:p w14:paraId="429044E5"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Less than 3 months</w:t>
            </w:r>
          </w:p>
        </w:tc>
        <w:tc>
          <w:tcPr>
            <w:tcW w:w="1587" w:type="dxa"/>
            <w:gridSpan w:val="2"/>
            <w:shd w:val="clear" w:color="auto" w:fill="auto"/>
            <w:vAlign w:val="center"/>
            <w:hideMark/>
          </w:tcPr>
          <w:p w14:paraId="33AFD597"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3 months to 6 months</w:t>
            </w:r>
          </w:p>
        </w:tc>
        <w:tc>
          <w:tcPr>
            <w:tcW w:w="1509" w:type="dxa"/>
            <w:gridSpan w:val="2"/>
            <w:shd w:val="clear" w:color="auto" w:fill="auto"/>
            <w:vAlign w:val="center"/>
            <w:hideMark/>
          </w:tcPr>
          <w:p w14:paraId="7BA1D7DF"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 xml:space="preserve">More than 6 months to 1 </w:t>
            </w:r>
            <w:proofErr w:type="spellStart"/>
            <w:r w:rsidRPr="004C5313">
              <w:rPr>
                <w:rFonts w:ascii="Arial" w:eastAsia="Times New Roman" w:hAnsi="Arial" w:cs="Arial"/>
                <w:b/>
                <w:bCs/>
                <w:lang w:val="en-IN" w:eastAsia="en-IN"/>
              </w:rPr>
              <w:t>yr</w:t>
            </w:r>
            <w:proofErr w:type="spellEnd"/>
          </w:p>
        </w:tc>
        <w:tc>
          <w:tcPr>
            <w:tcW w:w="1362" w:type="dxa"/>
            <w:gridSpan w:val="2"/>
            <w:shd w:val="clear" w:color="auto" w:fill="auto"/>
            <w:vAlign w:val="center"/>
            <w:hideMark/>
          </w:tcPr>
          <w:p w14:paraId="0AE373EF"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More than 1 year to 2 year</w:t>
            </w:r>
          </w:p>
        </w:tc>
      </w:tr>
      <w:tr w:rsidR="00AB7295" w:rsidRPr="004C5313" w14:paraId="723D7870" w14:textId="77777777" w:rsidTr="00372DC5">
        <w:trPr>
          <w:trHeight w:val="42"/>
        </w:trPr>
        <w:tc>
          <w:tcPr>
            <w:tcW w:w="3044" w:type="dxa"/>
            <w:vMerge/>
            <w:vAlign w:val="center"/>
            <w:hideMark/>
          </w:tcPr>
          <w:p w14:paraId="777E7B9A" w14:textId="77777777" w:rsidR="00AB7295" w:rsidRPr="004C5313" w:rsidRDefault="00AB7295" w:rsidP="00372DC5">
            <w:pPr>
              <w:spacing w:after="0"/>
              <w:rPr>
                <w:rFonts w:ascii="Arial" w:eastAsia="Times New Roman" w:hAnsi="Arial" w:cs="Arial"/>
                <w:b/>
                <w:bCs/>
                <w:lang w:val="en-IN" w:eastAsia="en-IN"/>
              </w:rPr>
            </w:pPr>
          </w:p>
        </w:tc>
        <w:tc>
          <w:tcPr>
            <w:tcW w:w="957" w:type="dxa"/>
            <w:shd w:val="clear" w:color="auto" w:fill="auto"/>
            <w:vAlign w:val="center"/>
            <w:hideMark/>
          </w:tcPr>
          <w:p w14:paraId="4A58CB17"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NO.</w:t>
            </w:r>
          </w:p>
        </w:tc>
        <w:tc>
          <w:tcPr>
            <w:tcW w:w="957" w:type="dxa"/>
            <w:shd w:val="clear" w:color="auto" w:fill="auto"/>
            <w:vAlign w:val="center"/>
            <w:hideMark/>
          </w:tcPr>
          <w:p w14:paraId="4B740CD8"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AMT.</w:t>
            </w:r>
          </w:p>
        </w:tc>
        <w:tc>
          <w:tcPr>
            <w:tcW w:w="833" w:type="dxa"/>
            <w:shd w:val="clear" w:color="auto" w:fill="auto"/>
            <w:vAlign w:val="center"/>
            <w:hideMark/>
          </w:tcPr>
          <w:p w14:paraId="3E1D8BFE"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NO.</w:t>
            </w:r>
          </w:p>
        </w:tc>
        <w:tc>
          <w:tcPr>
            <w:tcW w:w="754" w:type="dxa"/>
            <w:shd w:val="clear" w:color="auto" w:fill="auto"/>
            <w:vAlign w:val="center"/>
            <w:hideMark/>
          </w:tcPr>
          <w:p w14:paraId="0E905ABB"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AMT.</w:t>
            </w:r>
          </w:p>
        </w:tc>
        <w:tc>
          <w:tcPr>
            <w:tcW w:w="833" w:type="dxa"/>
            <w:shd w:val="clear" w:color="auto" w:fill="auto"/>
            <w:vAlign w:val="center"/>
            <w:hideMark/>
          </w:tcPr>
          <w:p w14:paraId="52F56809"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NO.</w:t>
            </w:r>
          </w:p>
        </w:tc>
        <w:tc>
          <w:tcPr>
            <w:tcW w:w="754" w:type="dxa"/>
            <w:shd w:val="clear" w:color="auto" w:fill="auto"/>
            <w:vAlign w:val="center"/>
            <w:hideMark/>
          </w:tcPr>
          <w:p w14:paraId="2BA512A3"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AMT.</w:t>
            </w:r>
          </w:p>
        </w:tc>
        <w:tc>
          <w:tcPr>
            <w:tcW w:w="608" w:type="dxa"/>
            <w:shd w:val="clear" w:color="auto" w:fill="auto"/>
            <w:vAlign w:val="center"/>
            <w:hideMark/>
          </w:tcPr>
          <w:p w14:paraId="76C8CA3B"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NO.</w:t>
            </w:r>
          </w:p>
        </w:tc>
        <w:tc>
          <w:tcPr>
            <w:tcW w:w="901" w:type="dxa"/>
            <w:shd w:val="clear" w:color="auto" w:fill="auto"/>
            <w:vAlign w:val="center"/>
            <w:hideMark/>
          </w:tcPr>
          <w:p w14:paraId="10034388"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AMT.</w:t>
            </w:r>
          </w:p>
        </w:tc>
        <w:tc>
          <w:tcPr>
            <w:tcW w:w="608" w:type="dxa"/>
            <w:shd w:val="clear" w:color="auto" w:fill="auto"/>
            <w:vAlign w:val="center"/>
            <w:hideMark/>
          </w:tcPr>
          <w:p w14:paraId="684262E3"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NO.</w:t>
            </w:r>
          </w:p>
        </w:tc>
        <w:tc>
          <w:tcPr>
            <w:tcW w:w="754" w:type="dxa"/>
            <w:shd w:val="clear" w:color="auto" w:fill="auto"/>
            <w:vAlign w:val="center"/>
            <w:hideMark/>
          </w:tcPr>
          <w:p w14:paraId="55D89E4B" w14:textId="77777777" w:rsidR="00AB7295" w:rsidRPr="004C5313" w:rsidRDefault="00AB7295" w:rsidP="00372DC5">
            <w:pPr>
              <w:spacing w:after="0"/>
              <w:jc w:val="center"/>
              <w:rPr>
                <w:rFonts w:ascii="Arial" w:eastAsia="Times New Roman" w:hAnsi="Arial" w:cs="Arial"/>
                <w:b/>
                <w:bCs/>
                <w:lang w:val="en-IN" w:eastAsia="en-IN"/>
              </w:rPr>
            </w:pPr>
            <w:r w:rsidRPr="004C5313">
              <w:rPr>
                <w:rFonts w:ascii="Arial" w:eastAsia="Times New Roman" w:hAnsi="Arial" w:cs="Arial"/>
                <w:b/>
                <w:bCs/>
                <w:lang w:val="en-IN" w:eastAsia="en-IN"/>
              </w:rPr>
              <w:t>AMT.</w:t>
            </w:r>
          </w:p>
        </w:tc>
      </w:tr>
      <w:tr w:rsidR="00AB7295" w:rsidRPr="004C5313" w14:paraId="517F527D" w14:textId="77777777" w:rsidTr="00372DC5">
        <w:trPr>
          <w:trHeight w:val="300"/>
        </w:trPr>
        <w:tc>
          <w:tcPr>
            <w:tcW w:w="3044" w:type="dxa"/>
            <w:shd w:val="clear" w:color="auto" w:fill="auto"/>
            <w:vAlign w:val="bottom"/>
            <w:hideMark/>
          </w:tcPr>
          <w:p w14:paraId="3B424EAF" w14:textId="77777777" w:rsidR="00AB7295" w:rsidRPr="004C5313" w:rsidRDefault="00AB7295" w:rsidP="00372DC5">
            <w:pPr>
              <w:spacing w:after="0"/>
              <w:rPr>
                <w:rFonts w:ascii="Arial" w:eastAsia="Times New Roman" w:hAnsi="Arial" w:cs="Arial"/>
                <w:lang w:val="en-IN" w:eastAsia="en-IN"/>
              </w:rPr>
            </w:pPr>
            <w:r w:rsidRPr="004C5313">
              <w:rPr>
                <w:rFonts w:ascii="Arial" w:eastAsia="Times New Roman" w:hAnsi="Arial" w:cs="Arial"/>
                <w:lang w:val="en-IN" w:eastAsia="en-IN"/>
              </w:rPr>
              <w:t>PUNJAB &amp; SIND BANK</w:t>
            </w:r>
          </w:p>
        </w:tc>
        <w:tc>
          <w:tcPr>
            <w:tcW w:w="957" w:type="dxa"/>
            <w:shd w:val="clear" w:color="auto" w:fill="auto"/>
            <w:vAlign w:val="bottom"/>
          </w:tcPr>
          <w:p w14:paraId="79D15BEC"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9</w:t>
            </w:r>
          </w:p>
        </w:tc>
        <w:tc>
          <w:tcPr>
            <w:tcW w:w="957" w:type="dxa"/>
            <w:shd w:val="clear" w:color="auto" w:fill="auto"/>
            <w:vAlign w:val="bottom"/>
          </w:tcPr>
          <w:p w14:paraId="6FC07075"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18</w:t>
            </w:r>
          </w:p>
        </w:tc>
        <w:tc>
          <w:tcPr>
            <w:tcW w:w="833" w:type="dxa"/>
            <w:shd w:val="clear" w:color="auto" w:fill="auto"/>
            <w:vAlign w:val="bottom"/>
          </w:tcPr>
          <w:p w14:paraId="44A71EEE"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1</w:t>
            </w:r>
          </w:p>
        </w:tc>
        <w:tc>
          <w:tcPr>
            <w:tcW w:w="754" w:type="dxa"/>
            <w:shd w:val="clear" w:color="auto" w:fill="auto"/>
            <w:vAlign w:val="bottom"/>
          </w:tcPr>
          <w:p w14:paraId="5A5A75FD"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2</w:t>
            </w:r>
          </w:p>
        </w:tc>
        <w:tc>
          <w:tcPr>
            <w:tcW w:w="833" w:type="dxa"/>
            <w:shd w:val="clear" w:color="auto" w:fill="auto"/>
            <w:vAlign w:val="bottom"/>
          </w:tcPr>
          <w:p w14:paraId="5B6D4978"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8</w:t>
            </w:r>
          </w:p>
        </w:tc>
        <w:tc>
          <w:tcPr>
            <w:tcW w:w="754" w:type="dxa"/>
            <w:shd w:val="clear" w:color="auto" w:fill="auto"/>
            <w:vAlign w:val="bottom"/>
          </w:tcPr>
          <w:p w14:paraId="0AA86347"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16</w:t>
            </w:r>
          </w:p>
        </w:tc>
        <w:tc>
          <w:tcPr>
            <w:tcW w:w="608" w:type="dxa"/>
            <w:shd w:val="clear" w:color="auto" w:fill="auto"/>
            <w:vAlign w:val="bottom"/>
          </w:tcPr>
          <w:p w14:paraId="78F556BC"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901" w:type="dxa"/>
            <w:shd w:val="clear" w:color="auto" w:fill="auto"/>
            <w:vAlign w:val="bottom"/>
          </w:tcPr>
          <w:p w14:paraId="770D501F"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608" w:type="dxa"/>
            <w:shd w:val="clear" w:color="auto" w:fill="auto"/>
            <w:vAlign w:val="bottom"/>
          </w:tcPr>
          <w:p w14:paraId="54C7AFC5"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754" w:type="dxa"/>
            <w:shd w:val="clear" w:color="auto" w:fill="auto"/>
            <w:vAlign w:val="bottom"/>
          </w:tcPr>
          <w:p w14:paraId="0BAEF1CF"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r>
      <w:tr w:rsidR="00AB7295" w:rsidRPr="004C5313" w14:paraId="3A78B143" w14:textId="77777777" w:rsidTr="00372DC5">
        <w:trPr>
          <w:trHeight w:val="300"/>
        </w:trPr>
        <w:tc>
          <w:tcPr>
            <w:tcW w:w="3044" w:type="dxa"/>
            <w:shd w:val="clear" w:color="auto" w:fill="auto"/>
            <w:vAlign w:val="bottom"/>
          </w:tcPr>
          <w:p w14:paraId="1C8C5968" w14:textId="77777777" w:rsidR="00AB7295" w:rsidRPr="004C5313" w:rsidRDefault="00AB7295" w:rsidP="00372DC5">
            <w:pPr>
              <w:spacing w:after="0"/>
              <w:rPr>
                <w:rFonts w:ascii="Arial" w:eastAsia="Times New Roman" w:hAnsi="Arial" w:cs="Arial"/>
                <w:lang w:val="en-IN" w:eastAsia="en-IN"/>
              </w:rPr>
            </w:pPr>
            <w:r w:rsidRPr="004C5313">
              <w:rPr>
                <w:rFonts w:ascii="Arial" w:eastAsia="Times New Roman" w:hAnsi="Arial" w:cs="Arial"/>
                <w:lang w:val="en-IN" w:eastAsia="en-IN"/>
              </w:rPr>
              <w:t>FEDERAL BANK</w:t>
            </w:r>
          </w:p>
        </w:tc>
        <w:tc>
          <w:tcPr>
            <w:tcW w:w="957" w:type="dxa"/>
            <w:shd w:val="clear" w:color="auto" w:fill="auto"/>
            <w:vAlign w:val="bottom"/>
          </w:tcPr>
          <w:p w14:paraId="4F4EB602"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1</w:t>
            </w:r>
          </w:p>
        </w:tc>
        <w:tc>
          <w:tcPr>
            <w:tcW w:w="957" w:type="dxa"/>
            <w:shd w:val="clear" w:color="auto" w:fill="auto"/>
            <w:vAlign w:val="bottom"/>
          </w:tcPr>
          <w:p w14:paraId="19A952A8"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2</w:t>
            </w:r>
          </w:p>
        </w:tc>
        <w:tc>
          <w:tcPr>
            <w:tcW w:w="833" w:type="dxa"/>
            <w:shd w:val="clear" w:color="auto" w:fill="auto"/>
            <w:vAlign w:val="bottom"/>
          </w:tcPr>
          <w:p w14:paraId="0FD4A80A"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754" w:type="dxa"/>
            <w:shd w:val="clear" w:color="auto" w:fill="auto"/>
            <w:vAlign w:val="bottom"/>
          </w:tcPr>
          <w:p w14:paraId="6C3F332A"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833" w:type="dxa"/>
            <w:shd w:val="clear" w:color="auto" w:fill="auto"/>
            <w:vAlign w:val="bottom"/>
          </w:tcPr>
          <w:p w14:paraId="4F9AC08D"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1</w:t>
            </w:r>
          </w:p>
        </w:tc>
        <w:tc>
          <w:tcPr>
            <w:tcW w:w="754" w:type="dxa"/>
            <w:shd w:val="clear" w:color="auto" w:fill="auto"/>
            <w:vAlign w:val="bottom"/>
          </w:tcPr>
          <w:p w14:paraId="7ED9C972"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2</w:t>
            </w:r>
          </w:p>
        </w:tc>
        <w:tc>
          <w:tcPr>
            <w:tcW w:w="608" w:type="dxa"/>
            <w:shd w:val="clear" w:color="auto" w:fill="auto"/>
            <w:vAlign w:val="bottom"/>
          </w:tcPr>
          <w:p w14:paraId="04120DA8"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901" w:type="dxa"/>
            <w:shd w:val="clear" w:color="auto" w:fill="auto"/>
            <w:vAlign w:val="bottom"/>
          </w:tcPr>
          <w:p w14:paraId="43A2A798"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608" w:type="dxa"/>
            <w:shd w:val="clear" w:color="auto" w:fill="auto"/>
            <w:vAlign w:val="bottom"/>
          </w:tcPr>
          <w:p w14:paraId="52044996"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754" w:type="dxa"/>
            <w:shd w:val="clear" w:color="auto" w:fill="auto"/>
            <w:vAlign w:val="bottom"/>
          </w:tcPr>
          <w:p w14:paraId="0987D164"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r>
      <w:tr w:rsidR="00AB7295" w:rsidRPr="004C5313" w14:paraId="46C4D38C" w14:textId="77777777" w:rsidTr="00372DC5">
        <w:trPr>
          <w:trHeight w:val="300"/>
        </w:trPr>
        <w:tc>
          <w:tcPr>
            <w:tcW w:w="3044" w:type="dxa"/>
            <w:shd w:val="clear" w:color="auto" w:fill="auto"/>
            <w:vAlign w:val="bottom"/>
            <w:hideMark/>
          </w:tcPr>
          <w:p w14:paraId="43351934" w14:textId="77777777" w:rsidR="00AB7295" w:rsidRPr="004C5313" w:rsidRDefault="00AB7295" w:rsidP="00372DC5">
            <w:pPr>
              <w:spacing w:after="0"/>
              <w:rPr>
                <w:rFonts w:ascii="Arial" w:eastAsia="Times New Roman" w:hAnsi="Arial" w:cs="Arial"/>
                <w:lang w:val="en-IN" w:eastAsia="en-IN"/>
              </w:rPr>
            </w:pPr>
            <w:r w:rsidRPr="004C5313">
              <w:rPr>
                <w:rFonts w:ascii="Arial" w:eastAsia="Times New Roman" w:hAnsi="Arial" w:cs="Arial"/>
                <w:lang w:val="en-IN" w:eastAsia="en-IN"/>
              </w:rPr>
              <w:t>HDFC BANK</w:t>
            </w:r>
          </w:p>
        </w:tc>
        <w:tc>
          <w:tcPr>
            <w:tcW w:w="957" w:type="dxa"/>
            <w:shd w:val="clear" w:color="auto" w:fill="auto"/>
            <w:vAlign w:val="bottom"/>
          </w:tcPr>
          <w:p w14:paraId="6714ACC4"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1</w:t>
            </w:r>
          </w:p>
        </w:tc>
        <w:tc>
          <w:tcPr>
            <w:tcW w:w="957" w:type="dxa"/>
            <w:shd w:val="clear" w:color="auto" w:fill="auto"/>
            <w:vAlign w:val="bottom"/>
          </w:tcPr>
          <w:p w14:paraId="1F34C2FB"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2</w:t>
            </w:r>
          </w:p>
        </w:tc>
        <w:tc>
          <w:tcPr>
            <w:tcW w:w="833" w:type="dxa"/>
            <w:shd w:val="clear" w:color="auto" w:fill="auto"/>
            <w:vAlign w:val="bottom"/>
          </w:tcPr>
          <w:p w14:paraId="4628E09D"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1</w:t>
            </w:r>
          </w:p>
        </w:tc>
        <w:tc>
          <w:tcPr>
            <w:tcW w:w="754" w:type="dxa"/>
            <w:shd w:val="clear" w:color="auto" w:fill="auto"/>
            <w:vAlign w:val="bottom"/>
          </w:tcPr>
          <w:p w14:paraId="293DC12D"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2</w:t>
            </w:r>
          </w:p>
        </w:tc>
        <w:tc>
          <w:tcPr>
            <w:tcW w:w="833" w:type="dxa"/>
            <w:shd w:val="clear" w:color="auto" w:fill="auto"/>
            <w:vAlign w:val="bottom"/>
          </w:tcPr>
          <w:p w14:paraId="4128A288"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754" w:type="dxa"/>
            <w:shd w:val="clear" w:color="auto" w:fill="auto"/>
            <w:vAlign w:val="bottom"/>
          </w:tcPr>
          <w:p w14:paraId="4EF00450"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608" w:type="dxa"/>
            <w:shd w:val="clear" w:color="auto" w:fill="auto"/>
            <w:vAlign w:val="bottom"/>
          </w:tcPr>
          <w:p w14:paraId="68E240C9"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901" w:type="dxa"/>
            <w:shd w:val="clear" w:color="auto" w:fill="auto"/>
            <w:vAlign w:val="bottom"/>
          </w:tcPr>
          <w:p w14:paraId="4ADC430C"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608" w:type="dxa"/>
            <w:shd w:val="clear" w:color="auto" w:fill="auto"/>
            <w:vAlign w:val="bottom"/>
          </w:tcPr>
          <w:p w14:paraId="7F051000"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754" w:type="dxa"/>
            <w:shd w:val="clear" w:color="auto" w:fill="auto"/>
            <w:vAlign w:val="bottom"/>
          </w:tcPr>
          <w:p w14:paraId="0043DEBE"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r>
      <w:tr w:rsidR="00AB7295" w:rsidRPr="004C5313" w14:paraId="54E7BFED" w14:textId="77777777" w:rsidTr="00372DC5">
        <w:trPr>
          <w:trHeight w:val="300"/>
        </w:trPr>
        <w:tc>
          <w:tcPr>
            <w:tcW w:w="3044" w:type="dxa"/>
            <w:shd w:val="clear" w:color="auto" w:fill="auto"/>
            <w:vAlign w:val="bottom"/>
            <w:hideMark/>
          </w:tcPr>
          <w:p w14:paraId="07F4885E" w14:textId="77777777" w:rsidR="00AB7295" w:rsidRPr="004C5313" w:rsidRDefault="00AB7295" w:rsidP="00372DC5">
            <w:pPr>
              <w:spacing w:after="0"/>
              <w:rPr>
                <w:rFonts w:ascii="Arial" w:eastAsia="Times New Roman" w:hAnsi="Arial" w:cs="Arial"/>
                <w:lang w:val="en-IN" w:eastAsia="en-IN"/>
              </w:rPr>
            </w:pPr>
            <w:r w:rsidRPr="004C5313">
              <w:rPr>
                <w:rFonts w:ascii="Arial" w:eastAsia="Times New Roman" w:hAnsi="Arial" w:cs="Arial"/>
                <w:lang w:val="en-IN" w:eastAsia="en-IN"/>
              </w:rPr>
              <w:t>IDBI BANK</w:t>
            </w:r>
          </w:p>
        </w:tc>
        <w:tc>
          <w:tcPr>
            <w:tcW w:w="957" w:type="dxa"/>
            <w:shd w:val="clear" w:color="auto" w:fill="auto"/>
            <w:vAlign w:val="bottom"/>
          </w:tcPr>
          <w:p w14:paraId="4B202C3B"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1</w:t>
            </w:r>
          </w:p>
        </w:tc>
        <w:tc>
          <w:tcPr>
            <w:tcW w:w="957" w:type="dxa"/>
            <w:shd w:val="clear" w:color="auto" w:fill="auto"/>
            <w:vAlign w:val="bottom"/>
          </w:tcPr>
          <w:p w14:paraId="2C4DA21C"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2</w:t>
            </w:r>
          </w:p>
        </w:tc>
        <w:tc>
          <w:tcPr>
            <w:tcW w:w="833" w:type="dxa"/>
            <w:shd w:val="clear" w:color="auto" w:fill="auto"/>
            <w:vAlign w:val="bottom"/>
          </w:tcPr>
          <w:p w14:paraId="3950DB5F"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1</w:t>
            </w:r>
          </w:p>
        </w:tc>
        <w:tc>
          <w:tcPr>
            <w:tcW w:w="754" w:type="dxa"/>
            <w:shd w:val="clear" w:color="auto" w:fill="auto"/>
            <w:vAlign w:val="bottom"/>
          </w:tcPr>
          <w:p w14:paraId="6DFCA520"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2</w:t>
            </w:r>
          </w:p>
        </w:tc>
        <w:tc>
          <w:tcPr>
            <w:tcW w:w="833" w:type="dxa"/>
            <w:shd w:val="clear" w:color="auto" w:fill="auto"/>
            <w:vAlign w:val="bottom"/>
          </w:tcPr>
          <w:p w14:paraId="10579FC2"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754" w:type="dxa"/>
            <w:shd w:val="clear" w:color="auto" w:fill="auto"/>
            <w:vAlign w:val="bottom"/>
          </w:tcPr>
          <w:p w14:paraId="0C9894F2"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608" w:type="dxa"/>
            <w:shd w:val="clear" w:color="auto" w:fill="auto"/>
            <w:vAlign w:val="bottom"/>
          </w:tcPr>
          <w:p w14:paraId="5496B59F"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901" w:type="dxa"/>
            <w:shd w:val="clear" w:color="auto" w:fill="auto"/>
            <w:vAlign w:val="bottom"/>
          </w:tcPr>
          <w:p w14:paraId="34C266F6"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608" w:type="dxa"/>
            <w:shd w:val="clear" w:color="auto" w:fill="auto"/>
            <w:vAlign w:val="bottom"/>
          </w:tcPr>
          <w:p w14:paraId="20F4A8D0"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c>
          <w:tcPr>
            <w:tcW w:w="754" w:type="dxa"/>
            <w:shd w:val="clear" w:color="auto" w:fill="auto"/>
            <w:vAlign w:val="bottom"/>
          </w:tcPr>
          <w:p w14:paraId="64FCE4F0" w14:textId="77777777" w:rsidR="00AB7295" w:rsidRPr="004C5313" w:rsidRDefault="00AB7295" w:rsidP="00372DC5">
            <w:pPr>
              <w:spacing w:after="0"/>
              <w:jc w:val="right"/>
              <w:rPr>
                <w:rFonts w:ascii="Arial" w:eastAsia="Times New Roman" w:hAnsi="Arial" w:cs="Arial"/>
                <w:lang w:val="en-IN" w:eastAsia="en-IN"/>
              </w:rPr>
            </w:pPr>
            <w:r w:rsidRPr="004C5313">
              <w:rPr>
                <w:rFonts w:ascii="Arial" w:eastAsia="Times New Roman" w:hAnsi="Arial" w:cs="Arial"/>
                <w:lang w:val="en-IN" w:eastAsia="en-IN"/>
              </w:rPr>
              <w:t>0</w:t>
            </w:r>
          </w:p>
        </w:tc>
      </w:tr>
      <w:tr w:rsidR="00AB7295" w:rsidRPr="004C5313" w14:paraId="184CF621" w14:textId="77777777" w:rsidTr="00372DC5">
        <w:trPr>
          <w:trHeight w:val="300"/>
        </w:trPr>
        <w:tc>
          <w:tcPr>
            <w:tcW w:w="3044" w:type="dxa"/>
            <w:shd w:val="clear" w:color="auto" w:fill="auto"/>
            <w:hideMark/>
          </w:tcPr>
          <w:p w14:paraId="59BAC0C9" w14:textId="77777777" w:rsidR="00AB7295" w:rsidRPr="004C5313" w:rsidRDefault="00AB7295" w:rsidP="00372DC5">
            <w:pPr>
              <w:spacing w:after="0"/>
              <w:rPr>
                <w:rFonts w:ascii="Arial" w:eastAsia="Times New Roman" w:hAnsi="Arial" w:cs="Arial"/>
                <w:b/>
                <w:bCs/>
                <w:lang w:val="en-IN" w:eastAsia="en-IN"/>
              </w:rPr>
            </w:pPr>
            <w:r w:rsidRPr="004C5313">
              <w:rPr>
                <w:rFonts w:ascii="Arial" w:eastAsia="Times New Roman" w:hAnsi="Arial" w:cs="Arial"/>
                <w:b/>
                <w:bCs/>
                <w:lang w:val="en-IN" w:eastAsia="en-IN"/>
              </w:rPr>
              <w:t>Grand Total</w:t>
            </w:r>
          </w:p>
        </w:tc>
        <w:tc>
          <w:tcPr>
            <w:tcW w:w="957" w:type="dxa"/>
            <w:shd w:val="clear" w:color="auto" w:fill="auto"/>
          </w:tcPr>
          <w:p w14:paraId="6C82C91E" w14:textId="77777777" w:rsidR="00AB7295" w:rsidRPr="004C5313" w:rsidRDefault="00AB7295" w:rsidP="00372DC5">
            <w:pPr>
              <w:spacing w:after="0"/>
              <w:jc w:val="right"/>
              <w:rPr>
                <w:rFonts w:ascii="Arial" w:eastAsia="Times New Roman" w:hAnsi="Arial" w:cs="Arial"/>
                <w:b/>
                <w:bCs/>
                <w:lang w:val="en-IN" w:eastAsia="en-IN"/>
              </w:rPr>
            </w:pPr>
            <w:r w:rsidRPr="004C5313">
              <w:rPr>
                <w:rFonts w:ascii="Arial" w:eastAsia="Times New Roman" w:hAnsi="Arial" w:cs="Arial"/>
                <w:b/>
                <w:bCs/>
                <w:lang w:val="en-IN" w:eastAsia="en-IN"/>
              </w:rPr>
              <w:t>12</w:t>
            </w:r>
          </w:p>
        </w:tc>
        <w:tc>
          <w:tcPr>
            <w:tcW w:w="957" w:type="dxa"/>
            <w:shd w:val="clear" w:color="auto" w:fill="auto"/>
          </w:tcPr>
          <w:p w14:paraId="706A6587" w14:textId="77777777" w:rsidR="00AB7295" w:rsidRPr="004C5313" w:rsidRDefault="00AB7295" w:rsidP="00372DC5">
            <w:pPr>
              <w:spacing w:after="0"/>
              <w:jc w:val="right"/>
              <w:rPr>
                <w:rFonts w:ascii="Arial" w:eastAsia="Times New Roman" w:hAnsi="Arial" w:cs="Arial"/>
                <w:b/>
                <w:bCs/>
                <w:lang w:val="en-IN" w:eastAsia="en-IN"/>
              </w:rPr>
            </w:pPr>
            <w:r w:rsidRPr="004C5313">
              <w:rPr>
                <w:rFonts w:ascii="Arial" w:eastAsia="Times New Roman" w:hAnsi="Arial" w:cs="Arial"/>
                <w:b/>
                <w:bCs/>
                <w:lang w:val="en-IN" w:eastAsia="en-IN"/>
              </w:rPr>
              <w:t>24</w:t>
            </w:r>
          </w:p>
        </w:tc>
        <w:tc>
          <w:tcPr>
            <w:tcW w:w="833" w:type="dxa"/>
            <w:shd w:val="clear" w:color="auto" w:fill="auto"/>
          </w:tcPr>
          <w:p w14:paraId="3CC5DFF5" w14:textId="77777777" w:rsidR="00AB7295" w:rsidRPr="004C5313" w:rsidRDefault="00AB7295" w:rsidP="00372DC5">
            <w:pPr>
              <w:spacing w:after="0"/>
              <w:jc w:val="right"/>
              <w:rPr>
                <w:rFonts w:ascii="Arial" w:eastAsia="Times New Roman" w:hAnsi="Arial" w:cs="Arial"/>
                <w:b/>
                <w:bCs/>
                <w:lang w:val="en-IN" w:eastAsia="en-IN"/>
              </w:rPr>
            </w:pPr>
            <w:r w:rsidRPr="004C5313">
              <w:rPr>
                <w:rFonts w:ascii="Arial" w:eastAsia="Times New Roman" w:hAnsi="Arial" w:cs="Arial"/>
                <w:b/>
                <w:bCs/>
                <w:lang w:val="en-IN" w:eastAsia="en-IN"/>
              </w:rPr>
              <w:t>3</w:t>
            </w:r>
          </w:p>
        </w:tc>
        <w:tc>
          <w:tcPr>
            <w:tcW w:w="754" w:type="dxa"/>
            <w:shd w:val="clear" w:color="auto" w:fill="auto"/>
          </w:tcPr>
          <w:p w14:paraId="0E2D93D9" w14:textId="77777777" w:rsidR="00AB7295" w:rsidRPr="004C5313" w:rsidRDefault="00AB7295" w:rsidP="00372DC5">
            <w:pPr>
              <w:spacing w:after="0"/>
              <w:jc w:val="right"/>
              <w:rPr>
                <w:rFonts w:ascii="Arial" w:eastAsia="Times New Roman" w:hAnsi="Arial" w:cs="Arial"/>
                <w:b/>
                <w:bCs/>
                <w:lang w:val="en-IN" w:eastAsia="en-IN"/>
              </w:rPr>
            </w:pPr>
            <w:r w:rsidRPr="004C5313">
              <w:rPr>
                <w:rFonts w:ascii="Arial" w:eastAsia="Times New Roman" w:hAnsi="Arial" w:cs="Arial"/>
                <w:b/>
                <w:bCs/>
                <w:lang w:val="en-IN" w:eastAsia="en-IN"/>
              </w:rPr>
              <w:t>6</w:t>
            </w:r>
          </w:p>
        </w:tc>
        <w:tc>
          <w:tcPr>
            <w:tcW w:w="833" w:type="dxa"/>
            <w:shd w:val="clear" w:color="auto" w:fill="auto"/>
          </w:tcPr>
          <w:p w14:paraId="058D9725" w14:textId="77777777" w:rsidR="00AB7295" w:rsidRPr="004C5313" w:rsidRDefault="00AB7295" w:rsidP="00372DC5">
            <w:pPr>
              <w:spacing w:after="0"/>
              <w:jc w:val="right"/>
              <w:rPr>
                <w:rFonts w:ascii="Arial" w:eastAsia="Times New Roman" w:hAnsi="Arial" w:cs="Arial"/>
                <w:b/>
                <w:bCs/>
                <w:lang w:val="en-IN" w:eastAsia="en-IN"/>
              </w:rPr>
            </w:pPr>
            <w:r w:rsidRPr="004C5313">
              <w:rPr>
                <w:rFonts w:ascii="Arial" w:eastAsia="Times New Roman" w:hAnsi="Arial" w:cs="Arial"/>
                <w:b/>
                <w:bCs/>
                <w:lang w:val="en-IN" w:eastAsia="en-IN"/>
              </w:rPr>
              <w:t>9</w:t>
            </w:r>
          </w:p>
        </w:tc>
        <w:tc>
          <w:tcPr>
            <w:tcW w:w="754" w:type="dxa"/>
            <w:shd w:val="clear" w:color="auto" w:fill="auto"/>
          </w:tcPr>
          <w:p w14:paraId="23EC1978" w14:textId="77777777" w:rsidR="00AB7295" w:rsidRPr="004C5313" w:rsidRDefault="00AB7295" w:rsidP="00372DC5">
            <w:pPr>
              <w:spacing w:after="0"/>
              <w:jc w:val="right"/>
              <w:rPr>
                <w:rFonts w:ascii="Arial" w:eastAsia="Times New Roman" w:hAnsi="Arial" w:cs="Arial"/>
                <w:b/>
                <w:bCs/>
                <w:lang w:val="en-IN" w:eastAsia="en-IN"/>
              </w:rPr>
            </w:pPr>
            <w:r w:rsidRPr="004C5313">
              <w:rPr>
                <w:rFonts w:ascii="Arial" w:eastAsia="Times New Roman" w:hAnsi="Arial" w:cs="Arial"/>
                <w:b/>
                <w:bCs/>
                <w:lang w:val="en-IN" w:eastAsia="en-IN"/>
              </w:rPr>
              <w:t>18</w:t>
            </w:r>
          </w:p>
        </w:tc>
        <w:tc>
          <w:tcPr>
            <w:tcW w:w="608" w:type="dxa"/>
            <w:shd w:val="clear" w:color="auto" w:fill="auto"/>
          </w:tcPr>
          <w:p w14:paraId="3399DED2" w14:textId="77777777" w:rsidR="00AB7295" w:rsidRPr="004C5313" w:rsidRDefault="00AB7295" w:rsidP="00372DC5">
            <w:pPr>
              <w:spacing w:after="0"/>
              <w:jc w:val="right"/>
              <w:rPr>
                <w:rFonts w:ascii="Arial" w:eastAsia="Times New Roman" w:hAnsi="Arial" w:cs="Arial"/>
                <w:b/>
                <w:bCs/>
                <w:lang w:val="en-IN" w:eastAsia="en-IN"/>
              </w:rPr>
            </w:pPr>
            <w:r w:rsidRPr="004C5313">
              <w:rPr>
                <w:rFonts w:ascii="Arial" w:eastAsia="Times New Roman" w:hAnsi="Arial" w:cs="Arial"/>
                <w:b/>
                <w:bCs/>
                <w:lang w:val="en-IN" w:eastAsia="en-IN"/>
              </w:rPr>
              <w:t>0</w:t>
            </w:r>
          </w:p>
        </w:tc>
        <w:tc>
          <w:tcPr>
            <w:tcW w:w="901" w:type="dxa"/>
            <w:shd w:val="clear" w:color="auto" w:fill="auto"/>
          </w:tcPr>
          <w:p w14:paraId="3105EA0B" w14:textId="77777777" w:rsidR="00AB7295" w:rsidRPr="004C5313" w:rsidRDefault="00AB7295" w:rsidP="00372DC5">
            <w:pPr>
              <w:spacing w:after="0"/>
              <w:jc w:val="right"/>
              <w:rPr>
                <w:rFonts w:ascii="Arial" w:eastAsia="Times New Roman" w:hAnsi="Arial" w:cs="Arial"/>
                <w:b/>
                <w:bCs/>
                <w:lang w:val="en-IN" w:eastAsia="en-IN"/>
              </w:rPr>
            </w:pPr>
            <w:r w:rsidRPr="004C5313">
              <w:rPr>
                <w:rFonts w:ascii="Arial" w:eastAsia="Times New Roman" w:hAnsi="Arial" w:cs="Arial"/>
                <w:b/>
                <w:bCs/>
                <w:lang w:val="en-IN" w:eastAsia="en-IN"/>
              </w:rPr>
              <w:t>0</w:t>
            </w:r>
          </w:p>
        </w:tc>
        <w:tc>
          <w:tcPr>
            <w:tcW w:w="608" w:type="dxa"/>
            <w:shd w:val="clear" w:color="auto" w:fill="auto"/>
          </w:tcPr>
          <w:p w14:paraId="4AF073F9" w14:textId="77777777" w:rsidR="00AB7295" w:rsidRPr="004C5313" w:rsidRDefault="00AB7295" w:rsidP="00372DC5">
            <w:pPr>
              <w:spacing w:after="0"/>
              <w:jc w:val="right"/>
              <w:rPr>
                <w:rFonts w:ascii="Arial" w:eastAsia="Times New Roman" w:hAnsi="Arial" w:cs="Arial"/>
                <w:b/>
                <w:bCs/>
                <w:lang w:val="en-IN" w:eastAsia="en-IN"/>
              </w:rPr>
            </w:pPr>
            <w:r w:rsidRPr="004C5313">
              <w:rPr>
                <w:rFonts w:ascii="Arial" w:eastAsia="Times New Roman" w:hAnsi="Arial" w:cs="Arial"/>
                <w:b/>
                <w:bCs/>
                <w:lang w:val="en-IN" w:eastAsia="en-IN"/>
              </w:rPr>
              <w:t>0</w:t>
            </w:r>
          </w:p>
        </w:tc>
        <w:tc>
          <w:tcPr>
            <w:tcW w:w="754" w:type="dxa"/>
            <w:shd w:val="clear" w:color="auto" w:fill="auto"/>
          </w:tcPr>
          <w:p w14:paraId="059DF858" w14:textId="77777777" w:rsidR="00AB7295" w:rsidRPr="004C5313" w:rsidRDefault="00AB7295" w:rsidP="00372DC5">
            <w:pPr>
              <w:spacing w:after="0"/>
              <w:jc w:val="right"/>
              <w:rPr>
                <w:rFonts w:ascii="Arial" w:eastAsia="Times New Roman" w:hAnsi="Arial" w:cs="Arial"/>
                <w:b/>
                <w:bCs/>
                <w:lang w:val="en-IN" w:eastAsia="en-IN"/>
              </w:rPr>
            </w:pPr>
            <w:r w:rsidRPr="004C5313">
              <w:rPr>
                <w:rFonts w:ascii="Arial" w:eastAsia="Times New Roman" w:hAnsi="Arial" w:cs="Arial"/>
                <w:b/>
                <w:bCs/>
                <w:lang w:val="en-IN" w:eastAsia="en-IN"/>
              </w:rPr>
              <w:t>0</w:t>
            </w:r>
          </w:p>
        </w:tc>
      </w:tr>
    </w:tbl>
    <w:p w14:paraId="600534DB" w14:textId="77777777" w:rsidR="000E47CA" w:rsidRDefault="00AB7295" w:rsidP="00AB7295">
      <w:pPr>
        <w:spacing w:before="120" w:after="120"/>
        <w:jc w:val="both"/>
        <w:rPr>
          <w:rFonts w:ascii="Arial" w:eastAsia="Times New Roman" w:hAnsi="Arial" w:cs="Arial"/>
        </w:rPr>
      </w:pPr>
      <w:r w:rsidRPr="003F25ED">
        <w:rPr>
          <w:rFonts w:ascii="Arial" w:eastAsia="Times New Roman" w:hAnsi="Arial" w:cs="Arial"/>
        </w:rPr>
        <w:t>.</w:t>
      </w:r>
    </w:p>
    <w:p w14:paraId="4958702F" w14:textId="77777777" w:rsidR="000E47CA" w:rsidRDefault="000E47CA" w:rsidP="00AB7295">
      <w:pPr>
        <w:spacing w:before="120" w:after="120"/>
        <w:jc w:val="both"/>
        <w:rPr>
          <w:rFonts w:ascii="Arial" w:eastAsia="Times New Roman" w:hAnsi="Arial" w:cs="Arial"/>
        </w:rPr>
      </w:pPr>
    </w:p>
    <w:p w14:paraId="7E6FC524" w14:textId="42C98DF9" w:rsidR="00AB7295" w:rsidRPr="00E1668C" w:rsidRDefault="00AB7295" w:rsidP="00AB7295">
      <w:pPr>
        <w:spacing w:before="120" w:after="120"/>
        <w:jc w:val="both"/>
        <w:rPr>
          <w:rFonts w:ascii="Arial" w:eastAsia="Times New Roman" w:hAnsi="Arial" w:cs="Arial"/>
          <w:b/>
        </w:rPr>
      </w:pPr>
      <w:r w:rsidRPr="00E1668C">
        <w:rPr>
          <w:rFonts w:ascii="Arial" w:eastAsia="Times New Roman" w:hAnsi="Arial" w:cs="Arial"/>
          <w:b/>
        </w:rPr>
        <w:lastRenderedPageBreak/>
        <w:t xml:space="preserve">Action </w:t>
      </w:r>
      <w:proofErr w:type="gramStart"/>
      <w:r w:rsidRPr="00E1668C">
        <w:rPr>
          <w:rFonts w:ascii="Arial" w:eastAsia="Times New Roman" w:hAnsi="Arial" w:cs="Arial"/>
          <w:b/>
        </w:rPr>
        <w:t>Points:-</w:t>
      </w:r>
      <w:proofErr w:type="gramEnd"/>
    </w:p>
    <w:p w14:paraId="20EAF66F" w14:textId="77777777" w:rsidR="00AB7295" w:rsidRPr="003F25ED" w:rsidRDefault="00AB7295" w:rsidP="00AB7295">
      <w:pPr>
        <w:spacing w:before="120" w:after="120"/>
        <w:jc w:val="both"/>
        <w:rPr>
          <w:rFonts w:ascii="Arial" w:eastAsia="Times New Roman" w:hAnsi="Arial" w:cs="Arial"/>
        </w:rPr>
      </w:pPr>
      <w:r w:rsidRPr="003F25ED">
        <w:rPr>
          <w:rFonts w:ascii="Arial" w:eastAsia="Times New Roman" w:hAnsi="Arial" w:cs="Arial"/>
        </w:rPr>
        <w:t>All the member banks are requested to dispose-off pending applications on priority basis. Member Banks and LDMs are requested to ensure timely settlement of claim cases.</w:t>
      </w:r>
    </w:p>
    <w:p w14:paraId="70FCB9A4" w14:textId="77777777" w:rsidR="00AB7295" w:rsidRDefault="00AB7295" w:rsidP="00AB7295">
      <w:pPr>
        <w:autoSpaceDE w:val="0"/>
        <w:autoSpaceDN w:val="0"/>
        <w:adjustRightInd w:val="0"/>
        <w:spacing w:before="120" w:after="120"/>
        <w:jc w:val="both"/>
        <w:rPr>
          <w:rFonts w:ascii="Arial" w:eastAsia="Calibri" w:hAnsi="Arial" w:cs="Arial"/>
          <w:b/>
          <w:bCs/>
          <w:lang w:val="en-IN" w:bidi="hi-IN"/>
        </w:rPr>
      </w:pPr>
    </w:p>
    <w:p w14:paraId="2A6AC70F" w14:textId="77777777" w:rsidR="00AB7295" w:rsidRDefault="00AB7295" w:rsidP="00AB7295">
      <w:pPr>
        <w:autoSpaceDE w:val="0"/>
        <w:autoSpaceDN w:val="0"/>
        <w:adjustRightInd w:val="0"/>
        <w:spacing w:before="120" w:after="120"/>
        <w:jc w:val="both"/>
        <w:rPr>
          <w:rFonts w:ascii="Arial" w:eastAsia="Calibri" w:hAnsi="Arial" w:cs="Arial"/>
          <w:b/>
          <w:bCs/>
          <w:lang w:val="en-IN" w:bidi="hi-IN"/>
        </w:rPr>
      </w:pPr>
    </w:p>
    <w:p w14:paraId="5D63554D" w14:textId="77777777" w:rsidR="00AB7295" w:rsidRPr="000D4A9C" w:rsidRDefault="00AB7295" w:rsidP="00AB7295">
      <w:pPr>
        <w:autoSpaceDE w:val="0"/>
        <w:autoSpaceDN w:val="0"/>
        <w:adjustRightInd w:val="0"/>
        <w:spacing w:before="120" w:after="120"/>
        <w:ind w:left="360"/>
        <w:jc w:val="both"/>
        <w:rPr>
          <w:rFonts w:ascii="Arial" w:eastAsia="Calibri" w:hAnsi="Arial" w:cs="Arial"/>
          <w:b/>
          <w:bCs/>
          <w:lang w:val="en-IN" w:bidi="hi-IN"/>
        </w:rPr>
      </w:pPr>
      <w:r w:rsidRPr="000D4A9C">
        <w:rPr>
          <w:rFonts w:ascii="Arial" w:eastAsia="Calibri" w:hAnsi="Arial" w:cs="Arial"/>
          <w:b/>
          <w:bCs/>
          <w:lang w:val="en-IN" w:bidi="hi-IN"/>
        </w:rPr>
        <w:t xml:space="preserve">The summarised progress under PMMY from 01.04.2023 to 30.06.2024 is given as under: </w:t>
      </w:r>
    </w:p>
    <w:p w14:paraId="46CC566B" w14:textId="77777777" w:rsidR="00AB7295" w:rsidRDefault="00AB7295" w:rsidP="00AB7295">
      <w:pPr>
        <w:autoSpaceDE w:val="0"/>
        <w:autoSpaceDN w:val="0"/>
        <w:adjustRightInd w:val="0"/>
        <w:spacing w:before="120" w:after="120"/>
        <w:ind w:left="6480" w:firstLine="720"/>
        <w:jc w:val="both"/>
        <w:rPr>
          <w:rFonts w:ascii="Arial" w:eastAsia="Calibri" w:hAnsi="Arial" w:cs="Arial"/>
          <w:b/>
          <w:bCs/>
          <w:lang w:val="en-IN" w:bidi="hi-IN"/>
        </w:rPr>
      </w:pPr>
      <w:r w:rsidRPr="00F416D2">
        <w:rPr>
          <w:rFonts w:ascii="Arial" w:eastAsia="Calibri" w:hAnsi="Arial" w:cs="Arial"/>
          <w:b/>
          <w:bCs/>
          <w:lang w:val="en-IN" w:bidi="hi-IN"/>
        </w:rPr>
        <w:t xml:space="preserve">                        (Amt. In crore)</w:t>
      </w:r>
    </w:p>
    <w:tbl>
      <w:tblPr>
        <w:tblW w:w="11440" w:type="dxa"/>
        <w:tblInd w:w="-545" w:type="dxa"/>
        <w:tblLook w:val="04A0" w:firstRow="1" w:lastRow="0" w:firstColumn="1" w:lastColumn="0" w:noHBand="0" w:noVBand="1"/>
      </w:tblPr>
      <w:tblGrid>
        <w:gridCol w:w="1237"/>
        <w:gridCol w:w="833"/>
        <w:gridCol w:w="900"/>
        <w:gridCol w:w="900"/>
        <w:gridCol w:w="720"/>
        <w:gridCol w:w="867"/>
        <w:gridCol w:w="933"/>
        <w:gridCol w:w="720"/>
        <w:gridCol w:w="900"/>
        <w:gridCol w:w="833"/>
        <w:gridCol w:w="774"/>
        <w:gridCol w:w="976"/>
        <w:gridCol w:w="847"/>
      </w:tblGrid>
      <w:tr w:rsidR="00AB7295" w:rsidRPr="00631961" w14:paraId="09CB24DC" w14:textId="77777777" w:rsidTr="00372DC5">
        <w:trPr>
          <w:trHeight w:val="48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C32D8" w14:textId="77777777" w:rsidR="00AB7295" w:rsidRPr="00631961" w:rsidRDefault="00AB7295" w:rsidP="00372DC5">
            <w:pPr>
              <w:spacing w:after="0"/>
              <w:jc w:val="center"/>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CATEGORY OF BANK</w:t>
            </w:r>
          </w:p>
        </w:tc>
        <w:tc>
          <w:tcPr>
            <w:tcW w:w="2633" w:type="dxa"/>
            <w:gridSpan w:val="3"/>
            <w:tcBorders>
              <w:top w:val="single" w:sz="4" w:space="0" w:color="auto"/>
              <w:left w:val="nil"/>
              <w:bottom w:val="single" w:sz="4" w:space="0" w:color="auto"/>
              <w:right w:val="single" w:sz="4" w:space="0" w:color="auto"/>
            </w:tcBorders>
            <w:shd w:val="clear" w:color="auto" w:fill="auto"/>
            <w:vAlign w:val="center"/>
            <w:hideMark/>
          </w:tcPr>
          <w:p w14:paraId="5CD7587E" w14:textId="77777777" w:rsidR="00AB7295" w:rsidRPr="00631961" w:rsidRDefault="00AB7295" w:rsidP="00372DC5">
            <w:pPr>
              <w:spacing w:after="0"/>
              <w:jc w:val="center"/>
              <w:rPr>
                <w:rFonts w:ascii="Arial" w:eastAsia="Times New Roman" w:hAnsi="Arial" w:cs="Arial"/>
                <w:b/>
                <w:bCs/>
                <w:color w:val="000000"/>
                <w:sz w:val="18"/>
                <w:szCs w:val="18"/>
                <w:lang w:bidi="hi-IN"/>
              </w:rPr>
            </w:pPr>
            <w:proofErr w:type="spellStart"/>
            <w:r w:rsidRPr="00631961">
              <w:rPr>
                <w:rFonts w:ascii="Arial" w:eastAsia="Times New Roman" w:hAnsi="Arial" w:cs="Arial"/>
                <w:b/>
                <w:bCs/>
                <w:color w:val="000000"/>
                <w:sz w:val="18"/>
                <w:szCs w:val="18"/>
                <w:lang w:val="en-IN" w:bidi="hi-IN"/>
              </w:rPr>
              <w:t>Shishu</w:t>
            </w:r>
            <w:proofErr w:type="spellEnd"/>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14:paraId="4C6AB350" w14:textId="77777777" w:rsidR="00AB7295" w:rsidRPr="00631961" w:rsidRDefault="00AB7295" w:rsidP="00372DC5">
            <w:pPr>
              <w:spacing w:after="0"/>
              <w:jc w:val="center"/>
              <w:rPr>
                <w:rFonts w:ascii="Arial" w:eastAsia="Times New Roman" w:hAnsi="Arial" w:cs="Arial"/>
                <w:b/>
                <w:bCs/>
                <w:color w:val="000000"/>
                <w:sz w:val="18"/>
                <w:szCs w:val="18"/>
                <w:lang w:bidi="hi-IN"/>
              </w:rPr>
            </w:pPr>
            <w:proofErr w:type="spellStart"/>
            <w:r w:rsidRPr="00631961">
              <w:rPr>
                <w:rFonts w:ascii="Arial" w:eastAsia="Times New Roman" w:hAnsi="Arial" w:cs="Arial"/>
                <w:b/>
                <w:bCs/>
                <w:color w:val="000000"/>
                <w:sz w:val="18"/>
                <w:szCs w:val="18"/>
                <w:lang w:val="en-IN" w:bidi="hi-IN"/>
              </w:rPr>
              <w:t>Kishor</w:t>
            </w:r>
            <w:proofErr w:type="spellEnd"/>
          </w:p>
        </w:tc>
        <w:tc>
          <w:tcPr>
            <w:tcW w:w="2453" w:type="dxa"/>
            <w:gridSpan w:val="3"/>
            <w:tcBorders>
              <w:top w:val="single" w:sz="4" w:space="0" w:color="auto"/>
              <w:left w:val="nil"/>
              <w:bottom w:val="single" w:sz="4" w:space="0" w:color="auto"/>
              <w:right w:val="single" w:sz="4" w:space="0" w:color="auto"/>
            </w:tcBorders>
            <w:shd w:val="clear" w:color="auto" w:fill="auto"/>
            <w:vAlign w:val="center"/>
            <w:hideMark/>
          </w:tcPr>
          <w:p w14:paraId="346DE03A" w14:textId="77777777" w:rsidR="00AB7295" w:rsidRPr="00631961" w:rsidRDefault="00AB7295" w:rsidP="00372DC5">
            <w:pPr>
              <w:spacing w:after="0"/>
              <w:jc w:val="center"/>
              <w:rPr>
                <w:rFonts w:ascii="Arial" w:eastAsia="Times New Roman" w:hAnsi="Arial" w:cs="Arial"/>
                <w:b/>
                <w:bCs/>
                <w:color w:val="000000"/>
                <w:sz w:val="18"/>
                <w:szCs w:val="18"/>
                <w:lang w:bidi="hi-IN"/>
              </w:rPr>
            </w:pPr>
            <w:proofErr w:type="spellStart"/>
            <w:r w:rsidRPr="00631961">
              <w:rPr>
                <w:rFonts w:ascii="Arial" w:eastAsia="Times New Roman" w:hAnsi="Arial" w:cs="Arial"/>
                <w:b/>
                <w:bCs/>
                <w:color w:val="000000"/>
                <w:sz w:val="18"/>
                <w:szCs w:val="18"/>
                <w:lang w:val="en-IN" w:bidi="hi-IN"/>
              </w:rPr>
              <w:t>Tarun</w:t>
            </w:r>
            <w:proofErr w:type="spellEnd"/>
          </w:p>
        </w:tc>
        <w:tc>
          <w:tcPr>
            <w:tcW w:w="2597" w:type="dxa"/>
            <w:gridSpan w:val="3"/>
            <w:tcBorders>
              <w:top w:val="single" w:sz="4" w:space="0" w:color="auto"/>
              <w:left w:val="nil"/>
              <w:bottom w:val="single" w:sz="4" w:space="0" w:color="auto"/>
              <w:right w:val="single" w:sz="4" w:space="0" w:color="auto"/>
            </w:tcBorders>
            <w:shd w:val="clear" w:color="auto" w:fill="auto"/>
            <w:vAlign w:val="center"/>
            <w:hideMark/>
          </w:tcPr>
          <w:p w14:paraId="763FD494" w14:textId="77777777" w:rsidR="00AB7295" w:rsidRPr="00631961" w:rsidRDefault="00AB7295" w:rsidP="00372DC5">
            <w:pPr>
              <w:spacing w:after="0"/>
              <w:jc w:val="center"/>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Total</w:t>
            </w:r>
          </w:p>
        </w:tc>
      </w:tr>
      <w:tr w:rsidR="00AB7295" w:rsidRPr="00631961" w14:paraId="58BDA4FD" w14:textId="77777777" w:rsidTr="00372DC5">
        <w:trPr>
          <w:trHeight w:val="480"/>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5151BF66" w14:textId="77777777" w:rsidR="00AB7295" w:rsidRPr="00631961" w:rsidRDefault="00AB7295" w:rsidP="00372DC5">
            <w:pPr>
              <w:spacing w:after="0"/>
              <w:jc w:val="both"/>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 </w:t>
            </w:r>
          </w:p>
        </w:tc>
        <w:tc>
          <w:tcPr>
            <w:tcW w:w="833" w:type="dxa"/>
            <w:tcBorders>
              <w:top w:val="nil"/>
              <w:left w:val="nil"/>
              <w:bottom w:val="single" w:sz="4" w:space="0" w:color="auto"/>
              <w:right w:val="single" w:sz="4" w:space="0" w:color="auto"/>
            </w:tcBorders>
            <w:shd w:val="clear" w:color="auto" w:fill="auto"/>
            <w:vAlign w:val="center"/>
            <w:hideMark/>
          </w:tcPr>
          <w:p w14:paraId="48287DBA" w14:textId="77777777" w:rsidR="00AB7295" w:rsidRPr="00631961" w:rsidRDefault="00AB7295" w:rsidP="00372DC5">
            <w:pPr>
              <w:spacing w:after="0"/>
              <w:jc w:val="center"/>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A/</w:t>
            </w:r>
            <w:proofErr w:type="spellStart"/>
            <w:r w:rsidRPr="00631961">
              <w:rPr>
                <w:rFonts w:ascii="Arial" w:eastAsia="Times New Roman" w:hAnsi="Arial" w:cs="Arial"/>
                <w:b/>
                <w:bCs/>
                <w:color w:val="000000"/>
                <w:sz w:val="18"/>
                <w:szCs w:val="18"/>
                <w:lang w:val="en-IN" w:bidi="hi-IN"/>
              </w:rPr>
              <w:t>cs</w:t>
            </w:r>
            <w:proofErr w:type="spellEnd"/>
          </w:p>
        </w:tc>
        <w:tc>
          <w:tcPr>
            <w:tcW w:w="900" w:type="dxa"/>
            <w:tcBorders>
              <w:top w:val="nil"/>
              <w:left w:val="nil"/>
              <w:bottom w:val="single" w:sz="4" w:space="0" w:color="auto"/>
              <w:right w:val="single" w:sz="4" w:space="0" w:color="auto"/>
            </w:tcBorders>
            <w:shd w:val="clear" w:color="auto" w:fill="auto"/>
            <w:vAlign w:val="center"/>
            <w:hideMark/>
          </w:tcPr>
          <w:p w14:paraId="546C21F5" w14:textId="77777777" w:rsidR="00AB7295" w:rsidRPr="00631961" w:rsidRDefault="00AB7295" w:rsidP="00372DC5">
            <w:pPr>
              <w:spacing w:after="0"/>
              <w:jc w:val="center"/>
              <w:rPr>
                <w:rFonts w:ascii="Arial" w:eastAsia="Times New Roman" w:hAnsi="Arial" w:cs="Arial"/>
                <w:b/>
                <w:bCs/>
                <w:color w:val="000000"/>
                <w:sz w:val="18"/>
                <w:szCs w:val="18"/>
                <w:lang w:val="en-IN" w:bidi="hi-IN"/>
              </w:rPr>
            </w:pPr>
            <w:proofErr w:type="spellStart"/>
            <w:r w:rsidRPr="00631961">
              <w:rPr>
                <w:rFonts w:ascii="Arial" w:eastAsia="Times New Roman" w:hAnsi="Arial" w:cs="Arial"/>
                <w:b/>
                <w:bCs/>
                <w:color w:val="000000"/>
                <w:sz w:val="18"/>
                <w:szCs w:val="18"/>
                <w:lang w:val="en-IN" w:bidi="hi-IN"/>
              </w:rPr>
              <w:t>Sanctio</w:t>
            </w:r>
            <w:proofErr w:type="spellEnd"/>
          </w:p>
          <w:p w14:paraId="535FA897" w14:textId="77777777" w:rsidR="00AB7295" w:rsidRPr="00631961" w:rsidRDefault="00AB7295" w:rsidP="00372DC5">
            <w:pPr>
              <w:spacing w:after="0"/>
              <w:jc w:val="center"/>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 xml:space="preserve">ned </w:t>
            </w:r>
            <w:proofErr w:type="spellStart"/>
            <w:r w:rsidRPr="00631961">
              <w:rPr>
                <w:rFonts w:ascii="Arial" w:eastAsia="Times New Roman" w:hAnsi="Arial" w:cs="Arial"/>
                <w:b/>
                <w:bCs/>
                <w:color w:val="000000"/>
                <w:sz w:val="18"/>
                <w:szCs w:val="18"/>
                <w:lang w:val="en-IN" w:bidi="hi-IN"/>
              </w:rPr>
              <w:t>Amt</w:t>
            </w:r>
            <w:proofErr w:type="spellEnd"/>
          </w:p>
        </w:tc>
        <w:tc>
          <w:tcPr>
            <w:tcW w:w="900" w:type="dxa"/>
            <w:tcBorders>
              <w:top w:val="nil"/>
              <w:left w:val="nil"/>
              <w:bottom w:val="single" w:sz="4" w:space="0" w:color="auto"/>
              <w:right w:val="single" w:sz="4" w:space="0" w:color="auto"/>
            </w:tcBorders>
            <w:shd w:val="clear" w:color="auto" w:fill="auto"/>
            <w:vAlign w:val="center"/>
            <w:hideMark/>
          </w:tcPr>
          <w:p w14:paraId="17D39AF9" w14:textId="77777777" w:rsidR="00AB7295" w:rsidRPr="00631961" w:rsidRDefault="00AB7295" w:rsidP="00372DC5">
            <w:pPr>
              <w:spacing w:after="0"/>
              <w:jc w:val="center"/>
              <w:rPr>
                <w:rFonts w:ascii="Arial" w:eastAsia="Times New Roman" w:hAnsi="Arial" w:cs="Arial"/>
                <w:b/>
                <w:bCs/>
                <w:color w:val="000000"/>
                <w:sz w:val="18"/>
                <w:szCs w:val="18"/>
                <w:lang w:val="en-IN" w:bidi="hi-IN"/>
              </w:rPr>
            </w:pPr>
            <w:proofErr w:type="spellStart"/>
            <w:r w:rsidRPr="00631961">
              <w:rPr>
                <w:rFonts w:ascii="Arial" w:eastAsia="Times New Roman" w:hAnsi="Arial" w:cs="Arial"/>
                <w:b/>
                <w:bCs/>
                <w:color w:val="000000"/>
                <w:sz w:val="18"/>
                <w:szCs w:val="18"/>
                <w:lang w:val="en-IN" w:bidi="hi-IN"/>
              </w:rPr>
              <w:t>Disbur</w:t>
            </w:r>
            <w:proofErr w:type="spellEnd"/>
          </w:p>
          <w:p w14:paraId="2BED0E70" w14:textId="77777777" w:rsidR="00AB7295" w:rsidRPr="00631961" w:rsidRDefault="00AB7295" w:rsidP="00372DC5">
            <w:pPr>
              <w:spacing w:after="0"/>
              <w:jc w:val="center"/>
              <w:rPr>
                <w:rFonts w:ascii="Arial" w:eastAsia="Times New Roman" w:hAnsi="Arial" w:cs="Arial"/>
                <w:b/>
                <w:bCs/>
                <w:color w:val="000000"/>
                <w:sz w:val="18"/>
                <w:szCs w:val="18"/>
                <w:lang w:bidi="hi-IN"/>
              </w:rPr>
            </w:pPr>
            <w:proofErr w:type="spellStart"/>
            <w:r w:rsidRPr="00631961">
              <w:rPr>
                <w:rFonts w:ascii="Arial" w:eastAsia="Times New Roman" w:hAnsi="Arial" w:cs="Arial"/>
                <w:b/>
                <w:bCs/>
                <w:color w:val="000000"/>
                <w:sz w:val="18"/>
                <w:szCs w:val="18"/>
                <w:lang w:val="en-IN" w:bidi="hi-IN"/>
              </w:rPr>
              <w:t>sed</w:t>
            </w:r>
            <w:proofErr w:type="spellEnd"/>
            <w:r w:rsidRPr="00631961">
              <w:rPr>
                <w:rFonts w:ascii="Arial" w:eastAsia="Times New Roman" w:hAnsi="Arial" w:cs="Arial"/>
                <w:b/>
                <w:bCs/>
                <w:color w:val="000000"/>
                <w:sz w:val="18"/>
                <w:szCs w:val="18"/>
                <w:lang w:val="en-IN" w:bidi="hi-IN"/>
              </w:rPr>
              <w:t xml:space="preserve"> </w:t>
            </w:r>
            <w:proofErr w:type="spellStart"/>
            <w:r w:rsidRPr="00631961">
              <w:rPr>
                <w:rFonts w:ascii="Arial" w:eastAsia="Times New Roman" w:hAnsi="Arial" w:cs="Arial"/>
                <w:b/>
                <w:bCs/>
                <w:color w:val="000000"/>
                <w:sz w:val="18"/>
                <w:szCs w:val="18"/>
                <w:lang w:val="en-IN" w:bidi="hi-IN"/>
              </w:rPr>
              <w:t>Amt</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404F9935" w14:textId="77777777" w:rsidR="00AB7295" w:rsidRPr="00631961" w:rsidRDefault="00AB7295" w:rsidP="00372DC5">
            <w:pPr>
              <w:spacing w:after="0"/>
              <w:jc w:val="center"/>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A/</w:t>
            </w:r>
            <w:proofErr w:type="spellStart"/>
            <w:r w:rsidRPr="00631961">
              <w:rPr>
                <w:rFonts w:ascii="Arial" w:eastAsia="Times New Roman" w:hAnsi="Arial" w:cs="Arial"/>
                <w:b/>
                <w:bCs/>
                <w:color w:val="000000"/>
                <w:sz w:val="18"/>
                <w:szCs w:val="18"/>
                <w:lang w:val="en-IN" w:bidi="hi-IN"/>
              </w:rPr>
              <w:t>cs</w:t>
            </w:r>
            <w:proofErr w:type="spellEnd"/>
          </w:p>
        </w:tc>
        <w:tc>
          <w:tcPr>
            <w:tcW w:w="867" w:type="dxa"/>
            <w:tcBorders>
              <w:top w:val="nil"/>
              <w:left w:val="nil"/>
              <w:bottom w:val="single" w:sz="4" w:space="0" w:color="auto"/>
              <w:right w:val="single" w:sz="4" w:space="0" w:color="auto"/>
            </w:tcBorders>
            <w:shd w:val="clear" w:color="auto" w:fill="auto"/>
            <w:vAlign w:val="center"/>
            <w:hideMark/>
          </w:tcPr>
          <w:p w14:paraId="48B55AC6" w14:textId="77777777" w:rsidR="00AB7295" w:rsidRPr="00631961" w:rsidRDefault="00AB7295" w:rsidP="00372DC5">
            <w:pPr>
              <w:spacing w:after="0"/>
              <w:jc w:val="center"/>
              <w:rPr>
                <w:rFonts w:ascii="Arial" w:eastAsia="Times New Roman" w:hAnsi="Arial" w:cs="Arial"/>
                <w:b/>
                <w:bCs/>
                <w:color w:val="000000"/>
                <w:sz w:val="18"/>
                <w:szCs w:val="18"/>
                <w:lang w:val="en-IN" w:bidi="hi-IN"/>
              </w:rPr>
            </w:pPr>
            <w:proofErr w:type="spellStart"/>
            <w:r w:rsidRPr="00631961">
              <w:rPr>
                <w:rFonts w:ascii="Arial" w:eastAsia="Times New Roman" w:hAnsi="Arial" w:cs="Arial"/>
                <w:b/>
                <w:bCs/>
                <w:color w:val="000000"/>
                <w:sz w:val="18"/>
                <w:szCs w:val="18"/>
                <w:lang w:val="en-IN" w:bidi="hi-IN"/>
              </w:rPr>
              <w:t>Sanctio</w:t>
            </w:r>
            <w:proofErr w:type="spellEnd"/>
          </w:p>
          <w:p w14:paraId="70683392" w14:textId="77777777" w:rsidR="00AB7295" w:rsidRPr="00631961" w:rsidRDefault="00AB7295" w:rsidP="00372DC5">
            <w:pPr>
              <w:spacing w:after="0"/>
              <w:jc w:val="center"/>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 xml:space="preserve">ned </w:t>
            </w:r>
            <w:proofErr w:type="spellStart"/>
            <w:r w:rsidRPr="00631961">
              <w:rPr>
                <w:rFonts w:ascii="Arial" w:eastAsia="Times New Roman" w:hAnsi="Arial" w:cs="Arial"/>
                <w:b/>
                <w:bCs/>
                <w:color w:val="000000"/>
                <w:sz w:val="18"/>
                <w:szCs w:val="18"/>
                <w:lang w:val="en-IN" w:bidi="hi-IN"/>
              </w:rPr>
              <w:t>Amt</w:t>
            </w:r>
            <w:proofErr w:type="spellEnd"/>
          </w:p>
        </w:tc>
        <w:tc>
          <w:tcPr>
            <w:tcW w:w="933" w:type="dxa"/>
            <w:tcBorders>
              <w:top w:val="nil"/>
              <w:left w:val="nil"/>
              <w:bottom w:val="single" w:sz="4" w:space="0" w:color="auto"/>
              <w:right w:val="single" w:sz="4" w:space="0" w:color="auto"/>
            </w:tcBorders>
            <w:shd w:val="clear" w:color="auto" w:fill="auto"/>
            <w:vAlign w:val="center"/>
            <w:hideMark/>
          </w:tcPr>
          <w:p w14:paraId="688F597A" w14:textId="77777777" w:rsidR="00AB7295" w:rsidRPr="00631961" w:rsidRDefault="00AB7295" w:rsidP="00372DC5">
            <w:pPr>
              <w:spacing w:after="0"/>
              <w:jc w:val="center"/>
              <w:rPr>
                <w:rFonts w:ascii="Arial" w:eastAsia="Times New Roman" w:hAnsi="Arial" w:cs="Arial"/>
                <w:b/>
                <w:bCs/>
                <w:color w:val="000000"/>
                <w:sz w:val="18"/>
                <w:szCs w:val="18"/>
                <w:lang w:val="en-IN" w:bidi="hi-IN"/>
              </w:rPr>
            </w:pPr>
            <w:proofErr w:type="spellStart"/>
            <w:r w:rsidRPr="00631961">
              <w:rPr>
                <w:rFonts w:ascii="Arial" w:eastAsia="Times New Roman" w:hAnsi="Arial" w:cs="Arial"/>
                <w:b/>
                <w:bCs/>
                <w:color w:val="000000"/>
                <w:sz w:val="18"/>
                <w:szCs w:val="18"/>
                <w:lang w:val="en-IN" w:bidi="hi-IN"/>
              </w:rPr>
              <w:t>Disbur</w:t>
            </w:r>
            <w:proofErr w:type="spellEnd"/>
          </w:p>
          <w:p w14:paraId="5E689DD2" w14:textId="77777777" w:rsidR="00AB7295" w:rsidRPr="00631961" w:rsidRDefault="00AB7295" w:rsidP="00372DC5">
            <w:pPr>
              <w:spacing w:after="0"/>
              <w:jc w:val="center"/>
              <w:rPr>
                <w:rFonts w:ascii="Arial" w:eastAsia="Times New Roman" w:hAnsi="Arial" w:cs="Arial"/>
                <w:b/>
                <w:bCs/>
                <w:color w:val="000000"/>
                <w:sz w:val="18"/>
                <w:szCs w:val="18"/>
                <w:lang w:bidi="hi-IN"/>
              </w:rPr>
            </w:pPr>
            <w:proofErr w:type="spellStart"/>
            <w:r w:rsidRPr="00631961">
              <w:rPr>
                <w:rFonts w:ascii="Arial" w:eastAsia="Times New Roman" w:hAnsi="Arial" w:cs="Arial"/>
                <w:b/>
                <w:bCs/>
                <w:color w:val="000000"/>
                <w:sz w:val="18"/>
                <w:szCs w:val="18"/>
                <w:lang w:val="en-IN" w:bidi="hi-IN"/>
              </w:rPr>
              <w:t>sed</w:t>
            </w:r>
            <w:proofErr w:type="spellEnd"/>
            <w:r w:rsidRPr="00631961">
              <w:rPr>
                <w:rFonts w:ascii="Arial" w:eastAsia="Times New Roman" w:hAnsi="Arial" w:cs="Arial"/>
                <w:b/>
                <w:bCs/>
                <w:color w:val="000000"/>
                <w:sz w:val="18"/>
                <w:szCs w:val="18"/>
                <w:lang w:val="en-IN" w:bidi="hi-IN"/>
              </w:rPr>
              <w:t xml:space="preserve"> Amt.</w:t>
            </w:r>
          </w:p>
        </w:tc>
        <w:tc>
          <w:tcPr>
            <w:tcW w:w="720" w:type="dxa"/>
            <w:tcBorders>
              <w:top w:val="nil"/>
              <w:left w:val="nil"/>
              <w:bottom w:val="single" w:sz="4" w:space="0" w:color="auto"/>
              <w:right w:val="single" w:sz="4" w:space="0" w:color="auto"/>
            </w:tcBorders>
            <w:shd w:val="clear" w:color="auto" w:fill="auto"/>
            <w:vAlign w:val="center"/>
            <w:hideMark/>
          </w:tcPr>
          <w:p w14:paraId="6E7B6ED5" w14:textId="77777777" w:rsidR="00AB7295" w:rsidRPr="00631961" w:rsidRDefault="00AB7295" w:rsidP="00372DC5">
            <w:pPr>
              <w:spacing w:after="0"/>
              <w:jc w:val="center"/>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A/</w:t>
            </w:r>
            <w:proofErr w:type="spellStart"/>
            <w:r w:rsidRPr="00631961">
              <w:rPr>
                <w:rFonts w:ascii="Arial" w:eastAsia="Times New Roman" w:hAnsi="Arial" w:cs="Arial"/>
                <w:b/>
                <w:bCs/>
                <w:color w:val="000000"/>
                <w:sz w:val="18"/>
                <w:szCs w:val="18"/>
                <w:lang w:val="en-IN" w:bidi="hi-IN"/>
              </w:rPr>
              <w:t>cs</w:t>
            </w:r>
            <w:proofErr w:type="spellEnd"/>
          </w:p>
        </w:tc>
        <w:tc>
          <w:tcPr>
            <w:tcW w:w="900" w:type="dxa"/>
            <w:tcBorders>
              <w:top w:val="nil"/>
              <w:left w:val="nil"/>
              <w:bottom w:val="single" w:sz="4" w:space="0" w:color="auto"/>
              <w:right w:val="single" w:sz="4" w:space="0" w:color="auto"/>
            </w:tcBorders>
            <w:shd w:val="clear" w:color="auto" w:fill="auto"/>
            <w:vAlign w:val="center"/>
            <w:hideMark/>
          </w:tcPr>
          <w:p w14:paraId="1057D0A7" w14:textId="77777777" w:rsidR="00AB7295" w:rsidRPr="00631961" w:rsidRDefault="00AB7295" w:rsidP="00372DC5">
            <w:pPr>
              <w:spacing w:after="0"/>
              <w:jc w:val="center"/>
              <w:rPr>
                <w:rFonts w:ascii="Arial" w:eastAsia="Times New Roman" w:hAnsi="Arial" w:cs="Arial"/>
                <w:b/>
                <w:bCs/>
                <w:color w:val="000000"/>
                <w:sz w:val="18"/>
                <w:szCs w:val="18"/>
                <w:lang w:val="en-IN" w:bidi="hi-IN"/>
              </w:rPr>
            </w:pPr>
            <w:proofErr w:type="spellStart"/>
            <w:r w:rsidRPr="00631961">
              <w:rPr>
                <w:rFonts w:ascii="Arial" w:eastAsia="Times New Roman" w:hAnsi="Arial" w:cs="Arial"/>
                <w:b/>
                <w:bCs/>
                <w:color w:val="000000"/>
                <w:sz w:val="18"/>
                <w:szCs w:val="18"/>
                <w:lang w:val="en-IN" w:bidi="hi-IN"/>
              </w:rPr>
              <w:t>Sanctio</w:t>
            </w:r>
            <w:proofErr w:type="spellEnd"/>
          </w:p>
          <w:p w14:paraId="13EC401B" w14:textId="77777777" w:rsidR="00AB7295" w:rsidRPr="00631961" w:rsidRDefault="00AB7295" w:rsidP="00372DC5">
            <w:pPr>
              <w:spacing w:after="0"/>
              <w:jc w:val="center"/>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 xml:space="preserve">ned </w:t>
            </w:r>
            <w:proofErr w:type="spellStart"/>
            <w:r w:rsidRPr="00631961">
              <w:rPr>
                <w:rFonts w:ascii="Arial" w:eastAsia="Times New Roman" w:hAnsi="Arial" w:cs="Arial"/>
                <w:b/>
                <w:bCs/>
                <w:color w:val="000000"/>
                <w:sz w:val="18"/>
                <w:szCs w:val="18"/>
                <w:lang w:val="en-IN" w:bidi="hi-IN"/>
              </w:rPr>
              <w:t>Amt</w:t>
            </w:r>
            <w:proofErr w:type="spellEnd"/>
          </w:p>
        </w:tc>
        <w:tc>
          <w:tcPr>
            <w:tcW w:w="833" w:type="dxa"/>
            <w:tcBorders>
              <w:top w:val="nil"/>
              <w:left w:val="nil"/>
              <w:bottom w:val="single" w:sz="4" w:space="0" w:color="auto"/>
              <w:right w:val="single" w:sz="4" w:space="0" w:color="auto"/>
            </w:tcBorders>
            <w:shd w:val="clear" w:color="auto" w:fill="auto"/>
            <w:vAlign w:val="center"/>
            <w:hideMark/>
          </w:tcPr>
          <w:p w14:paraId="69641071" w14:textId="77777777" w:rsidR="00AB7295" w:rsidRPr="00631961" w:rsidRDefault="00AB7295" w:rsidP="00372DC5">
            <w:pPr>
              <w:spacing w:after="0"/>
              <w:jc w:val="center"/>
              <w:rPr>
                <w:rFonts w:ascii="Arial" w:eastAsia="Times New Roman" w:hAnsi="Arial" w:cs="Arial"/>
                <w:b/>
                <w:bCs/>
                <w:color w:val="000000"/>
                <w:sz w:val="18"/>
                <w:szCs w:val="18"/>
                <w:lang w:val="en-IN" w:bidi="hi-IN"/>
              </w:rPr>
            </w:pPr>
            <w:proofErr w:type="spellStart"/>
            <w:r w:rsidRPr="00631961">
              <w:rPr>
                <w:rFonts w:ascii="Arial" w:eastAsia="Times New Roman" w:hAnsi="Arial" w:cs="Arial"/>
                <w:b/>
                <w:bCs/>
                <w:color w:val="000000"/>
                <w:sz w:val="18"/>
                <w:szCs w:val="18"/>
                <w:lang w:val="en-IN" w:bidi="hi-IN"/>
              </w:rPr>
              <w:t>Disbur</w:t>
            </w:r>
            <w:proofErr w:type="spellEnd"/>
          </w:p>
          <w:p w14:paraId="3ED7A793" w14:textId="77777777" w:rsidR="00AB7295" w:rsidRPr="00631961" w:rsidRDefault="00AB7295" w:rsidP="00372DC5">
            <w:pPr>
              <w:spacing w:after="0"/>
              <w:jc w:val="center"/>
              <w:rPr>
                <w:rFonts w:ascii="Arial" w:eastAsia="Times New Roman" w:hAnsi="Arial" w:cs="Arial"/>
                <w:b/>
                <w:bCs/>
                <w:color w:val="000000"/>
                <w:sz w:val="18"/>
                <w:szCs w:val="18"/>
                <w:lang w:bidi="hi-IN"/>
              </w:rPr>
            </w:pPr>
            <w:proofErr w:type="spellStart"/>
            <w:r w:rsidRPr="00631961">
              <w:rPr>
                <w:rFonts w:ascii="Arial" w:eastAsia="Times New Roman" w:hAnsi="Arial" w:cs="Arial"/>
                <w:b/>
                <w:bCs/>
                <w:color w:val="000000"/>
                <w:sz w:val="18"/>
                <w:szCs w:val="18"/>
                <w:lang w:val="en-IN" w:bidi="hi-IN"/>
              </w:rPr>
              <w:t>sed</w:t>
            </w:r>
            <w:proofErr w:type="spellEnd"/>
            <w:r w:rsidRPr="00631961">
              <w:rPr>
                <w:rFonts w:ascii="Arial" w:eastAsia="Times New Roman" w:hAnsi="Arial" w:cs="Arial"/>
                <w:b/>
                <w:bCs/>
                <w:color w:val="000000"/>
                <w:sz w:val="18"/>
                <w:szCs w:val="18"/>
                <w:lang w:val="en-IN" w:bidi="hi-IN"/>
              </w:rPr>
              <w:t xml:space="preserve"> Amt.</w:t>
            </w:r>
          </w:p>
        </w:tc>
        <w:tc>
          <w:tcPr>
            <w:tcW w:w="774" w:type="dxa"/>
            <w:tcBorders>
              <w:top w:val="nil"/>
              <w:left w:val="nil"/>
              <w:bottom w:val="single" w:sz="4" w:space="0" w:color="auto"/>
              <w:right w:val="single" w:sz="4" w:space="0" w:color="auto"/>
            </w:tcBorders>
            <w:shd w:val="clear" w:color="auto" w:fill="auto"/>
            <w:vAlign w:val="center"/>
            <w:hideMark/>
          </w:tcPr>
          <w:p w14:paraId="72449B26" w14:textId="77777777" w:rsidR="00AB7295" w:rsidRPr="00631961" w:rsidRDefault="00AB7295" w:rsidP="00372DC5">
            <w:pPr>
              <w:spacing w:after="0"/>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A/</w:t>
            </w:r>
            <w:proofErr w:type="spellStart"/>
            <w:r w:rsidRPr="00631961">
              <w:rPr>
                <w:rFonts w:ascii="Arial" w:eastAsia="Times New Roman" w:hAnsi="Arial" w:cs="Arial"/>
                <w:b/>
                <w:bCs/>
                <w:color w:val="000000"/>
                <w:sz w:val="18"/>
                <w:szCs w:val="18"/>
                <w:lang w:val="en-IN" w:bidi="hi-IN"/>
              </w:rPr>
              <w:t>cs</w:t>
            </w:r>
            <w:proofErr w:type="spellEnd"/>
          </w:p>
        </w:tc>
        <w:tc>
          <w:tcPr>
            <w:tcW w:w="976" w:type="dxa"/>
            <w:tcBorders>
              <w:top w:val="nil"/>
              <w:left w:val="nil"/>
              <w:bottom w:val="single" w:sz="4" w:space="0" w:color="auto"/>
              <w:right w:val="single" w:sz="4" w:space="0" w:color="auto"/>
            </w:tcBorders>
            <w:shd w:val="clear" w:color="auto" w:fill="auto"/>
            <w:vAlign w:val="center"/>
            <w:hideMark/>
          </w:tcPr>
          <w:p w14:paraId="4D00FE75" w14:textId="77777777" w:rsidR="00AB7295" w:rsidRPr="00631961" w:rsidRDefault="00AB7295" w:rsidP="00372DC5">
            <w:pPr>
              <w:spacing w:after="0"/>
              <w:jc w:val="center"/>
              <w:rPr>
                <w:rFonts w:ascii="Arial" w:eastAsia="Times New Roman" w:hAnsi="Arial" w:cs="Arial"/>
                <w:b/>
                <w:bCs/>
                <w:color w:val="000000"/>
                <w:sz w:val="18"/>
                <w:szCs w:val="18"/>
                <w:lang w:val="en-IN" w:bidi="hi-IN"/>
              </w:rPr>
            </w:pPr>
            <w:proofErr w:type="spellStart"/>
            <w:r w:rsidRPr="00631961">
              <w:rPr>
                <w:rFonts w:ascii="Arial" w:eastAsia="Times New Roman" w:hAnsi="Arial" w:cs="Arial"/>
                <w:b/>
                <w:bCs/>
                <w:color w:val="000000"/>
                <w:sz w:val="18"/>
                <w:szCs w:val="18"/>
                <w:lang w:val="en-IN" w:bidi="hi-IN"/>
              </w:rPr>
              <w:t>Sanctio</w:t>
            </w:r>
            <w:proofErr w:type="spellEnd"/>
          </w:p>
          <w:p w14:paraId="3A2EBFDF" w14:textId="77777777" w:rsidR="00AB7295" w:rsidRPr="00631961" w:rsidRDefault="00AB7295" w:rsidP="00372DC5">
            <w:pPr>
              <w:spacing w:after="0"/>
              <w:jc w:val="center"/>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ned Amt.</w:t>
            </w:r>
          </w:p>
        </w:tc>
        <w:tc>
          <w:tcPr>
            <w:tcW w:w="847" w:type="dxa"/>
            <w:tcBorders>
              <w:top w:val="nil"/>
              <w:left w:val="nil"/>
              <w:bottom w:val="single" w:sz="4" w:space="0" w:color="auto"/>
              <w:right w:val="single" w:sz="4" w:space="0" w:color="auto"/>
            </w:tcBorders>
            <w:shd w:val="clear" w:color="auto" w:fill="auto"/>
            <w:vAlign w:val="center"/>
            <w:hideMark/>
          </w:tcPr>
          <w:p w14:paraId="2E83A109" w14:textId="77777777" w:rsidR="00AB7295" w:rsidRPr="00631961" w:rsidRDefault="00AB7295" w:rsidP="00372DC5">
            <w:pPr>
              <w:spacing w:after="0"/>
              <w:jc w:val="center"/>
              <w:rPr>
                <w:rFonts w:ascii="Arial" w:eastAsia="Times New Roman" w:hAnsi="Arial" w:cs="Arial"/>
                <w:b/>
                <w:bCs/>
                <w:color w:val="000000"/>
                <w:sz w:val="18"/>
                <w:szCs w:val="18"/>
                <w:lang w:val="en-IN" w:bidi="hi-IN"/>
              </w:rPr>
            </w:pPr>
            <w:proofErr w:type="spellStart"/>
            <w:r w:rsidRPr="00631961">
              <w:rPr>
                <w:rFonts w:ascii="Arial" w:eastAsia="Times New Roman" w:hAnsi="Arial" w:cs="Arial"/>
                <w:b/>
                <w:bCs/>
                <w:color w:val="000000"/>
                <w:sz w:val="18"/>
                <w:szCs w:val="18"/>
                <w:lang w:val="en-IN" w:bidi="hi-IN"/>
              </w:rPr>
              <w:t>Disbur</w:t>
            </w:r>
            <w:proofErr w:type="spellEnd"/>
          </w:p>
          <w:p w14:paraId="0AC593A4" w14:textId="77777777" w:rsidR="00AB7295" w:rsidRPr="00631961" w:rsidRDefault="00AB7295" w:rsidP="00372DC5">
            <w:pPr>
              <w:spacing w:after="0"/>
              <w:jc w:val="center"/>
              <w:rPr>
                <w:rFonts w:ascii="Arial" w:eastAsia="Times New Roman" w:hAnsi="Arial" w:cs="Arial"/>
                <w:b/>
                <w:bCs/>
                <w:color w:val="000000"/>
                <w:sz w:val="18"/>
                <w:szCs w:val="18"/>
                <w:lang w:bidi="hi-IN"/>
              </w:rPr>
            </w:pPr>
            <w:proofErr w:type="spellStart"/>
            <w:r w:rsidRPr="00631961">
              <w:rPr>
                <w:rFonts w:ascii="Arial" w:eastAsia="Times New Roman" w:hAnsi="Arial" w:cs="Arial"/>
                <w:b/>
                <w:bCs/>
                <w:color w:val="000000"/>
                <w:sz w:val="18"/>
                <w:szCs w:val="18"/>
                <w:lang w:val="en-IN" w:bidi="hi-IN"/>
              </w:rPr>
              <w:t>sement</w:t>
            </w:r>
            <w:proofErr w:type="spellEnd"/>
            <w:r w:rsidRPr="00631961">
              <w:rPr>
                <w:rFonts w:ascii="Arial" w:eastAsia="Times New Roman" w:hAnsi="Arial" w:cs="Arial"/>
                <w:b/>
                <w:bCs/>
                <w:color w:val="000000"/>
                <w:sz w:val="18"/>
                <w:szCs w:val="18"/>
                <w:lang w:val="en-IN" w:bidi="hi-IN"/>
              </w:rPr>
              <w:t xml:space="preserve"> Amt.</w:t>
            </w:r>
          </w:p>
        </w:tc>
      </w:tr>
      <w:tr w:rsidR="00AB7295" w:rsidRPr="00631961" w14:paraId="6CCE56F5" w14:textId="77777777" w:rsidTr="00372DC5">
        <w:trPr>
          <w:trHeight w:val="480"/>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7E6F5067" w14:textId="77777777" w:rsidR="00AB7295" w:rsidRPr="00631961" w:rsidRDefault="00AB7295" w:rsidP="00372DC5">
            <w:pPr>
              <w:spacing w:after="0"/>
              <w:jc w:val="both"/>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Public sector Banks</w:t>
            </w:r>
          </w:p>
        </w:tc>
        <w:tc>
          <w:tcPr>
            <w:tcW w:w="833" w:type="dxa"/>
            <w:tcBorders>
              <w:top w:val="nil"/>
              <w:left w:val="nil"/>
              <w:bottom w:val="single" w:sz="4" w:space="0" w:color="auto"/>
              <w:right w:val="single" w:sz="4" w:space="0" w:color="auto"/>
            </w:tcBorders>
            <w:shd w:val="clear" w:color="auto" w:fill="auto"/>
            <w:vAlign w:val="center"/>
          </w:tcPr>
          <w:p w14:paraId="0F6C7F19"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9453</w:t>
            </w:r>
          </w:p>
        </w:tc>
        <w:tc>
          <w:tcPr>
            <w:tcW w:w="900" w:type="dxa"/>
            <w:tcBorders>
              <w:top w:val="nil"/>
              <w:left w:val="nil"/>
              <w:bottom w:val="single" w:sz="4" w:space="0" w:color="auto"/>
              <w:right w:val="single" w:sz="4" w:space="0" w:color="auto"/>
            </w:tcBorders>
            <w:shd w:val="clear" w:color="auto" w:fill="auto"/>
            <w:vAlign w:val="center"/>
          </w:tcPr>
          <w:p w14:paraId="5054A957"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18.79</w:t>
            </w:r>
          </w:p>
        </w:tc>
        <w:tc>
          <w:tcPr>
            <w:tcW w:w="900" w:type="dxa"/>
            <w:tcBorders>
              <w:top w:val="nil"/>
              <w:left w:val="nil"/>
              <w:bottom w:val="single" w:sz="4" w:space="0" w:color="auto"/>
              <w:right w:val="single" w:sz="4" w:space="0" w:color="auto"/>
            </w:tcBorders>
            <w:shd w:val="clear" w:color="auto" w:fill="auto"/>
            <w:vAlign w:val="center"/>
          </w:tcPr>
          <w:p w14:paraId="5AF13E7A"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18.23</w:t>
            </w:r>
          </w:p>
        </w:tc>
        <w:tc>
          <w:tcPr>
            <w:tcW w:w="720" w:type="dxa"/>
            <w:tcBorders>
              <w:top w:val="nil"/>
              <w:left w:val="nil"/>
              <w:bottom w:val="single" w:sz="4" w:space="0" w:color="auto"/>
              <w:right w:val="single" w:sz="4" w:space="0" w:color="auto"/>
            </w:tcBorders>
            <w:shd w:val="clear" w:color="auto" w:fill="auto"/>
            <w:vAlign w:val="center"/>
          </w:tcPr>
          <w:p w14:paraId="73F6C049"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4157</w:t>
            </w:r>
          </w:p>
        </w:tc>
        <w:tc>
          <w:tcPr>
            <w:tcW w:w="867" w:type="dxa"/>
            <w:tcBorders>
              <w:top w:val="nil"/>
              <w:left w:val="nil"/>
              <w:bottom w:val="single" w:sz="4" w:space="0" w:color="auto"/>
              <w:right w:val="single" w:sz="4" w:space="0" w:color="auto"/>
            </w:tcBorders>
            <w:shd w:val="clear" w:color="auto" w:fill="auto"/>
            <w:vAlign w:val="center"/>
          </w:tcPr>
          <w:p w14:paraId="5C3B94EC"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113.47</w:t>
            </w:r>
          </w:p>
        </w:tc>
        <w:tc>
          <w:tcPr>
            <w:tcW w:w="933" w:type="dxa"/>
            <w:tcBorders>
              <w:top w:val="nil"/>
              <w:left w:val="nil"/>
              <w:bottom w:val="single" w:sz="4" w:space="0" w:color="auto"/>
              <w:right w:val="single" w:sz="4" w:space="0" w:color="auto"/>
            </w:tcBorders>
            <w:shd w:val="clear" w:color="auto" w:fill="auto"/>
            <w:vAlign w:val="center"/>
          </w:tcPr>
          <w:p w14:paraId="74CD0ADB"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106.16</w:t>
            </w:r>
          </w:p>
        </w:tc>
        <w:tc>
          <w:tcPr>
            <w:tcW w:w="720" w:type="dxa"/>
            <w:tcBorders>
              <w:top w:val="nil"/>
              <w:left w:val="nil"/>
              <w:bottom w:val="single" w:sz="4" w:space="0" w:color="auto"/>
              <w:right w:val="single" w:sz="4" w:space="0" w:color="auto"/>
            </w:tcBorders>
            <w:shd w:val="clear" w:color="auto" w:fill="auto"/>
            <w:vAlign w:val="center"/>
          </w:tcPr>
          <w:p w14:paraId="79266DB0"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2754</w:t>
            </w:r>
          </w:p>
        </w:tc>
        <w:tc>
          <w:tcPr>
            <w:tcW w:w="900" w:type="dxa"/>
            <w:tcBorders>
              <w:top w:val="nil"/>
              <w:left w:val="nil"/>
              <w:bottom w:val="single" w:sz="4" w:space="0" w:color="auto"/>
              <w:right w:val="single" w:sz="4" w:space="0" w:color="auto"/>
            </w:tcBorders>
            <w:shd w:val="clear" w:color="auto" w:fill="auto"/>
            <w:vAlign w:val="center"/>
          </w:tcPr>
          <w:p w14:paraId="524AFC23"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241.06</w:t>
            </w:r>
          </w:p>
        </w:tc>
        <w:tc>
          <w:tcPr>
            <w:tcW w:w="833" w:type="dxa"/>
            <w:tcBorders>
              <w:top w:val="nil"/>
              <w:left w:val="nil"/>
              <w:bottom w:val="single" w:sz="4" w:space="0" w:color="auto"/>
              <w:right w:val="single" w:sz="4" w:space="0" w:color="auto"/>
            </w:tcBorders>
            <w:shd w:val="clear" w:color="auto" w:fill="auto"/>
            <w:vAlign w:val="center"/>
          </w:tcPr>
          <w:p w14:paraId="21B7A6A7"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228.64</w:t>
            </w:r>
          </w:p>
        </w:tc>
        <w:tc>
          <w:tcPr>
            <w:tcW w:w="774" w:type="dxa"/>
            <w:tcBorders>
              <w:top w:val="nil"/>
              <w:left w:val="nil"/>
              <w:bottom w:val="single" w:sz="4" w:space="0" w:color="auto"/>
              <w:right w:val="single" w:sz="4" w:space="0" w:color="auto"/>
            </w:tcBorders>
            <w:shd w:val="clear" w:color="auto" w:fill="auto"/>
            <w:vAlign w:val="center"/>
          </w:tcPr>
          <w:p w14:paraId="1D8129A4"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16364</w:t>
            </w:r>
          </w:p>
        </w:tc>
        <w:tc>
          <w:tcPr>
            <w:tcW w:w="976" w:type="dxa"/>
            <w:tcBorders>
              <w:top w:val="nil"/>
              <w:left w:val="nil"/>
              <w:bottom w:val="single" w:sz="4" w:space="0" w:color="auto"/>
              <w:right w:val="single" w:sz="4" w:space="0" w:color="auto"/>
            </w:tcBorders>
            <w:shd w:val="clear" w:color="auto" w:fill="auto"/>
            <w:vAlign w:val="center"/>
          </w:tcPr>
          <w:p w14:paraId="7F272B4D"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373.34</w:t>
            </w:r>
          </w:p>
        </w:tc>
        <w:tc>
          <w:tcPr>
            <w:tcW w:w="847" w:type="dxa"/>
            <w:tcBorders>
              <w:top w:val="nil"/>
              <w:left w:val="nil"/>
              <w:bottom w:val="single" w:sz="4" w:space="0" w:color="auto"/>
              <w:right w:val="single" w:sz="4" w:space="0" w:color="auto"/>
            </w:tcBorders>
            <w:shd w:val="clear" w:color="auto" w:fill="auto"/>
            <w:vAlign w:val="center"/>
          </w:tcPr>
          <w:p w14:paraId="1CB5280E"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353.07</w:t>
            </w:r>
          </w:p>
        </w:tc>
      </w:tr>
      <w:tr w:rsidR="00AB7295" w:rsidRPr="00631961" w14:paraId="4BA88A7D" w14:textId="77777777" w:rsidTr="00372DC5">
        <w:trPr>
          <w:trHeight w:val="480"/>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42EAE5D9" w14:textId="77777777" w:rsidR="00AB7295" w:rsidRPr="00631961" w:rsidRDefault="00AB7295" w:rsidP="00372DC5">
            <w:pPr>
              <w:spacing w:after="0"/>
              <w:jc w:val="both"/>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Private sector Banks</w:t>
            </w:r>
          </w:p>
        </w:tc>
        <w:tc>
          <w:tcPr>
            <w:tcW w:w="833" w:type="dxa"/>
            <w:tcBorders>
              <w:top w:val="nil"/>
              <w:left w:val="nil"/>
              <w:bottom w:val="single" w:sz="4" w:space="0" w:color="auto"/>
              <w:right w:val="single" w:sz="4" w:space="0" w:color="auto"/>
            </w:tcBorders>
            <w:shd w:val="clear" w:color="auto" w:fill="auto"/>
            <w:vAlign w:val="bottom"/>
          </w:tcPr>
          <w:p w14:paraId="48807E96"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841</w:t>
            </w:r>
          </w:p>
        </w:tc>
        <w:tc>
          <w:tcPr>
            <w:tcW w:w="900" w:type="dxa"/>
            <w:tcBorders>
              <w:top w:val="nil"/>
              <w:left w:val="nil"/>
              <w:bottom w:val="single" w:sz="4" w:space="0" w:color="auto"/>
              <w:right w:val="single" w:sz="4" w:space="0" w:color="auto"/>
            </w:tcBorders>
            <w:shd w:val="clear" w:color="auto" w:fill="auto"/>
            <w:vAlign w:val="bottom"/>
          </w:tcPr>
          <w:p w14:paraId="048528A5"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2.41</w:t>
            </w:r>
          </w:p>
        </w:tc>
        <w:tc>
          <w:tcPr>
            <w:tcW w:w="900" w:type="dxa"/>
            <w:tcBorders>
              <w:top w:val="nil"/>
              <w:left w:val="nil"/>
              <w:bottom w:val="single" w:sz="4" w:space="0" w:color="auto"/>
              <w:right w:val="single" w:sz="4" w:space="0" w:color="auto"/>
            </w:tcBorders>
            <w:shd w:val="clear" w:color="auto" w:fill="auto"/>
            <w:vAlign w:val="bottom"/>
          </w:tcPr>
          <w:p w14:paraId="037507DB"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2.34</w:t>
            </w:r>
          </w:p>
        </w:tc>
        <w:tc>
          <w:tcPr>
            <w:tcW w:w="720" w:type="dxa"/>
            <w:tcBorders>
              <w:top w:val="nil"/>
              <w:left w:val="nil"/>
              <w:bottom w:val="single" w:sz="4" w:space="0" w:color="auto"/>
              <w:right w:val="single" w:sz="4" w:space="0" w:color="auto"/>
            </w:tcBorders>
            <w:shd w:val="clear" w:color="auto" w:fill="auto"/>
            <w:vAlign w:val="bottom"/>
          </w:tcPr>
          <w:p w14:paraId="3BBAFBBB"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9079</w:t>
            </w:r>
          </w:p>
        </w:tc>
        <w:tc>
          <w:tcPr>
            <w:tcW w:w="867" w:type="dxa"/>
            <w:tcBorders>
              <w:top w:val="nil"/>
              <w:left w:val="nil"/>
              <w:bottom w:val="single" w:sz="4" w:space="0" w:color="auto"/>
              <w:right w:val="single" w:sz="4" w:space="0" w:color="auto"/>
            </w:tcBorders>
            <w:shd w:val="clear" w:color="auto" w:fill="auto"/>
            <w:vAlign w:val="bottom"/>
          </w:tcPr>
          <w:p w14:paraId="0F57FDFE"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207.22</w:t>
            </w:r>
          </w:p>
        </w:tc>
        <w:tc>
          <w:tcPr>
            <w:tcW w:w="933" w:type="dxa"/>
            <w:tcBorders>
              <w:top w:val="nil"/>
              <w:left w:val="nil"/>
              <w:bottom w:val="single" w:sz="4" w:space="0" w:color="auto"/>
              <w:right w:val="single" w:sz="4" w:space="0" w:color="auto"/>
            </w:tcBorders>
            <w:shd w:val="clear" w:color="auto" w:fill="auto"/>
            <w:vAlign w:val="bottom"/>
          </w:tcPr>
          <w:p w14:paraId="3DB7B092"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187.44</w:t>
            </w:r>
          </w:p>
        </w:tc>
        <w:tc>
          <w:tcPr>
            <w:tcW w:w="720" w:type="dxa"/>
            <w:tcBorders>
              <w:top w:val="nil"/>
              <w:left w:val="nil"/>
              <w:bottom w:val="single" w:sz="4" w:space="0" w:color="auto"/>
              <w:right w:val="single" w:sz="4" w:space="0" w:color="auto"/>
            </w:tcBorders>
            <w:shd w:val="clear" w:color="auto" w:fill="auto"/>
            <w:vAlign w:val="bottom"/>
          </w:tcPr>
          <w:p w14:paraId="4AFDACD3"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2761</w:t>
            </w:r>
          </w:p>
        </w:tc>
        <w:tc>
          <w:tcPr>
            <w:tcW w:w="900" w:type="dxa"/>
            <w:tcBorders>
              <w:top w:val="nil"/>
              <w:left w:val="nil"/>
              <w:bottom w:val="single" w:sz="4" w:space="0" w:color="auto"/>
              <w:right w:val="single" w:sz="4" w:space="0" w:color="auto"/>
            </w:tcBorders>
            <w:shd w:val="clear" w:color="auto" w:fill="auto"/>
            <w:vAlign w:val="bottom"/>
          </w:tcPr>
          <w:p w14:paraId="00DC080D"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202.66</w:t>
            </w:r>
          </w:p>
        </w:tc>
        <w:tc>
          <w:tcPr>
            <w:tcW w:w="833" w:type="dxa"/>
            <w:tcBorders>
              <w:top w:val="nil"/>
              <w:left w:val="nil"/>
              <w:bottom w:val="single" w:sz="4" w:space="0" w:color="auto"/>
              <w:right w:val="single" w:sz="4" w:space="0" w:color="auto"/>
            </w:tcBorders>
            <w:shd w:val="clear" w:color="auto" w:fill="auto"/>
            <w:vAlign w:val="bottom"/>
          </w:tcPr>
          <w:p w14:paraId="142D95B2"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189.92</w:t>
            </w:r>
          </w:p>
        </w:tc>
        <w:tc>
          <w:tcPr>
            <w:tcW w:w="774" w:type="dxa"/>
            <w:tcBorders>
              <w:top w:val="nil"/>
              <w:left w:val="nil"/>
              <w:bottom w:val="single" w:sz="4" w:space="0" w:color="auto"/>
              <w:right w:val="single" w:sz="4" w:space="0" w:color="auto"/>
            </w:tcBorders>
            <w:shd w:val="clear" w:color="auto" w:fill="auto"/>
            <w:vAlign w:val="bottom"/>
          </w:tcPr>
          <w:p w14:paraId="33D47F45"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12681</w:t>
            </w:r>
          </w:p>
        </w:tc>
        <w:tc>
          <w:tcPr>
            <w:tcW w:w="976" w:type="dxa"/>
            <w:tcBorders>
              <w:top w:val="nil"/>
              <w:left w:val="nil"/>
              <w:bottom w:val="single" w:sz="4" w:space="0" w:color="auto"/>
              <w:right w:val="single" w:sz="4" w:space="0" w:color="auto"/>
            </w:tcBorders>
            <w:shd w:val="clear" w:color="auto" w:fill="auto"/>
            <w:vAlign w:val="bottom"/>
          </w:tcPr>
          <w:p w14:paraId="7A23427B"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412.31</w:t>
            </w:r>
          </w:p>
        </w:tc>
        <w:tc>
          <w:tcPr>
            <w:tcW w:w="847" w:type="dxa"/>
            <w:tcBorders>
              <w:top w:val="nil"/>
              <w:left w:val="nil"/>
              <w:bottom w:val="single" w:sz="4" w:space="0" w:color="auto"/>
              <w:right w:val="single" w:sz="4" w:space="0" w:color="auto"/>
            </w:tcBorders>
            <w:shd w:val="clear" w:color="auto" w:fill="auto"/>
            <w:vAlign w:val="bottom"/>
          </w:tcPr>
          <w:p w14:paraId="35BA6B06"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379.71</w:t>
            </w:r>
          </w:p>
        </w:tc>
      </w:tr>
      <w:tr w:rsidR="00AB7295" w:rsidRPr="00631961" w14:paraId="38353353" w14:textId="77777777" w:rsidTr="00372DC5">
        <w:trPr>
          <w:trHeight w:val="480"/>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1BD5B7ED" w14:textId="77777777" w:rsidR="00AB7295" w:rsidRPr="00631961" w:rsidRDefault="00AB7295" w:rsidP="00372DC5">
            <w:pPr>
              <w:spacing w:after="0"/>
              <w:jc w:val="both"/>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Small Finance Banks</w:t>
            </w:r>
          </w:p>
        </w:tc>
        <w:tc>
          <w:tcPr>
            <w:tcW w:w="833" w:type="dxa"/>
            <w:tcBorders>
              <w:top w:val="nil"/>
              <w:left w:val="nil"/>
              <w:bottom w:val="single" w:sz="4" w:space="0" w:color="auto"/>
              <w:right w:val="single" w:sz="4" w:space="0" w:color="auto"/>
            </w:tcBorders>
            <w:shd w:val="clear" w:color="auto" w:fill="auto"/>
            <w:noWrap/>
            <w:vAlign w:val="bottom"/>
          </w:tcPr>
          <w:p w14:paraId="70FDC2C1"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5056</w:t>
            </w:r>
          </w:p>
        </w:tc>
        <w:tc>
          <w:tcPr>
            <w:tcW w:w="900" w:type="dxa"/>
            <w:tcBorders>
              <w:top w:val="nil"/>
              <w:left w:val="nil"/>
              <w:bottom w:val="single" w:sz="4" w:space="0" w:color="auto"/>
              <w:right w:val="single" w:sz="4" w:space="0" w:color="auto"/>
            </w:tcBorders>
            <w:shd w:val="clear" w:color="auto" w:fill="auto"/>
            <w:noWrap/>
            <w:vAlign w:val="bottom"/>
          </w:tcPr>
          <w:p w14:paraId="52256724"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19.96</w:t>
            </w:r>
          </w:p>
        </w:tc>
        <w:tc>
          <w:tcPr>
            <w:tcW w:w="900" w:type="dxa"/>
            <w:tcBorders>
              <w:top w:val="nil"/>
              <w:left w:val="nil"/>
              <w:bottom w:val="single" w:sz="4" w:space="0" w:color="auto"/>
              <w:right w:val="single" w:sz="4" w:space="0" w:color="auto"/>
            </w:tcBorders>
            <w:shd w:val="clear" w:color="auto" w:fill="auto"/>
            <w:noWrap/>
            <w:vAlign w:val="bottom"/>
          </w:tcPr>
          <w:p w14:paraId="7FF2A1D2"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19.96</w:t>
            </w:r>
          </w:p>
        </w:tc>
        <w:tc>
          <w:tcPr>
            <w:tcW w:w="720" w:type="dxa"/>
            <w:tcBorders>
              <w:top w:val="nil"/>
              <w:left w:val="nil"/>
              <w:bottom w:val="single" w:sz="4" w:space="0" w:color="auto"/>
              <w:right w:val="single" w:sz="4" w:space="0" w:color="auto"/>
            </w:tcBorders>
            <w:shd w:val="clear" w:color="auto" w:fill="auto"/>
            <w:noWrap/>
            <w:vAlign w:val="bottom"/>
          </w:tcPr>
          <w:p w14:paraId="1A36FC03"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6884</w:t>
            </w:r>
          </w:p>
        </w:tc>
        <w:tc>
          <w:tcPr>
            <w:tcW w:w="867" w:type="dxa"/>
            <w:tcBorders>
              <w:top w:val="nil"/>
              <w:left w:val="nil"/>
              <w:bottom w:val="single" w:sz="4" w:space="0" w:color="auto"/>
              <w:right w:val="single" w:sz="4" w:space="0" w:color="auto"/>
            </w:tcBorders>
            <w:shd w:val="clear" w:color="auto" w:fill="auto"/>
            <w:noWrap/>
            <w:vAlign w:val="bottom"/>
          </w:tcPr>
          <w:p w14:paraId="4A6EC958"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49.28</w:t>
            </w:r>
          </w:p>
        </w:tc>
        <w:tc>
          <w:tcPr>
            <w:tcW w:w="933" w:type="dxa"/>
            <w:tcBorders>
              <w:top w:val="nil"/>
              <w:left w:val="nil"/>
              <w:bottom w:val="single" w:sz="4" w:space="0" w:color="auto"/>
              <w:right w:val="single" w:sz="4" w:space="0" w:color="auto"/>
            </w:tcBorders>
            <w:shd w:val="clear" w:color="auto" w:fill="auto"/>
            <w:noWrap/>
            <w:vAlign w:val="bottom"/>
          </w:tcPr>
          <w:p w14:paraId="172F0F09"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49.28</w:t>
            </w:r>
          </w:p>
        </w:tc>
        <w:tc>
          <w:tcPr>
            <w:tcW w:w="720" w:type="dxa"/>
            <w:tcBorders>
              <w:top w:val="nil"/>
              <w:left w:val="nil"/>
              <w:bottom w:val="single" w:sz="4" w:space="0" w:color="auto"/>
              <w:right w:val="single" w:sz="4" w:space="0" w:color="auto"/>
            </w:tcBorders>
            <w:shd w:val="clear" w:color="auto" w:fill="auto"/>
            <w:noWrap/>
            <w:vAlign w:val="bottom"/>
          </w:tcPr>
          <w:p w14:paraId="03608C7D"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4</w:t>
            </w:r>
          </w:p>
        </w:tc>
        <w:tc>
          <w:tcPr>
            <w:tcW w:w="900" w:type="dxa"/>
            <w:tcBorders>
              <w:top w:val="nil"/>
              <w:left w:val="nil"/>
              <w:bottom w:val="single" w:sz="4" w:space="0" w:color="auto"/>
              <w:right w:val="single" w:sz="4" w:space="0" w:color="auto"/>
            </w:tcBorders>
            <w:shd w:val="clear" w:color="auto" w:fill="auto"/>
            <w:noWrap/>
            <w:vAlign w:val="bottom"/>
          </w:tcPr>
          <w:p w14:paraId="29FA3E13"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0.33</w:t>
            </w:r>
          </w:p>
        </w:tc>
        <w:tc>
          <w:tcPr>
            <w:tcW w:w="833" w:type="dxa"/>
            <w:tcBorders>
              <w:top w:val="nil"/>
              <w:left w:val="nil"/>
              <w:bottom w:val="single" w:sz="4" w:space="0" w:color="auto"/>
              <w:right w:val="single" w:sz="4" w:space="0" w:color="auto"/>
            </w:tcBorders>
            <w:shd w:val="clear" w:color="auto" w:fill="auto"/>
            <w:noWrap/>
            <w:vAlign w:val="bottom"/>
          </w:tcPr>
          <w:p w14:paraId="002C2E41"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0.33</w:t>
            </w:r>
          </w:p>
        </w:tc>
        <w:tc>
          <w:tcPr>
            <w:tcW w:w="774" w:type="dxa"/>
            <w:tcBorders>
              <w:top w:val="nil"/>
              <w:left w:val="nil"/>
              <w:bottom w:val="single" w:sz="4" w:space="0" w:color="auto"/>
              <w:right w:val="single" w:sz="4" w:space="0" w:color="auto"/>
            </w:tcBorders>
            <w:shd w:val="clear" w:color="auto" w:fill="auto"/>
            <w:noWrap/>
            <w:vAlign w:val="bottom"/>
          </w:tcPr>
          <w:p w14:paraId="39F734CD"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11944</w:t>
            </w:r>
          </w:p>
        </w:tc>
        <w:tc>
          <w:tcPr>
            <w:tcW w:w="976" w:type="dxa"/>
            <w:tcBorders>
              <w:top w:val="nil"/>
              <w:left w:val="nil"/>
              <w:bottom w:val="single" w:sz="4" w:space="0" w:color="auto"/>
              <w:right w:val="single" w:sz="4" w:space="0" w:color="auto"/>
            </w:tcBorders>
            <w:shd w:val="clear" w:color="auto" w:fill="auto"/>
            <w:noWrap/>
            <w:vAlign w:val="bottom"/>
          </w:tcPr>
          <w:p w14:paraId="5BB1775C"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69.58</w:t>
            </w:r>
          </w:p>
        </w:tc>
        <w:tc>
          <w:tcPr>
            <w:tcW w:w="847" w:type="dxa"/>
            <w:tcBorders>
              <w:top w:val="nil"/>
              <w:left w:val="nil"/>
              <w:bottom w:val="single" w:sz="4" w:space="0" w:color="auto"/>
              <w:right w:val="single" w:sz="4" w:space="0" w:color="auto"/>
            </w:tcBorders>
            <w:shd w:val="clear" w:color="auto" w:fill="auto"/>
            <w:noWrap/>
            <w:vAlign w:val="bottom"/>
          </w:tcPr>
          <w:p w14:paraId="423CF94F"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69.58</w:t>
            </w:r>
          </w:p>
        </w:tc>
      </w:tr>
      <w:tr w:rsidR="00AB7295" w:rsidRPr="00631961" w14:paraId="4AE042C6" w14:textId="77777777" w:rsidTr="00372DC5">
        <w:trPr>
          <w:trHeight w:val="720"/>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6BFED902" w14:textId="77777777" w:rsidR="00AB7295" w:rsidRPr="00631961" w:rsidRDefault="00AB7295" w:rsidP="00372DC5">
            <w:pPr>
              <w:spacing w:after="0"/>
              <w:jc w:val="both"/>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Non-Member Financial Institution</w:t>
            </w:r>
          </w:p>
        </w:tc>
        <w:tc>
          <w:tcPr>
            <w:tcW w:w="833" w:type="dxa"/>
            <w:tcBorders>
              <w:top w:val="nil"/>
              <w:left w:val="nil"/>
              <w:bottom w:val="single" w:sz="4" w:space="0" w:color="auto"/>
              <w:right w:val="single" w:sz="4" w:space="0" w:color="auto"/>
            </w:tcBorders>
            <w:shd w:val="clear" w:color="auto" w:fill="auto"/>
            <w:noWrap/>
            <w:vAlign w:val="bottom"/>
          </w:tcPr>
          <w:p w14:paraId="2AD8041C"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163</w:t>
            </w:r>
          </w:p>
        </w:tc>
        <w:tc>
          <w:tcPr>
            <w:tcW w:w="900" w:type="dxa"/>
            <w:tcBorders>
              <w:top w:val="nil"/>
              <w:left w:val="nil"/>
              <w:bottom w:val="single" w:sz="4" w:space="0" w:color="auto"/>
              <w:right w:val="single" w:sz="4" w:space="0" w:color="auto"/>
            </w:tcBorders>
            <w:shd w:val="clear" w:color="auto" w:fill="auto"/>
            <w:noWrap/>
            <w:vAlign w:val="bottom"/>
          </w:tcPr>
          <w:p w14:paraId="3C226CAE"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tcPr>
          <w:p w14:paraId="0FB02622"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tcPr>
          <w:p w14:paraId="73B38E6F"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133</w:t>
            </w:r>
          </w:p>
        </w:tc>
        <w:tc>
          <w:tcPr>
            <w:tcW w:w="867" w:type="dxa"/>
            <w:tcBorders>
              <w:top w:val="nil"/>
              <w:left w:val="nil"/>
              <w:bottom w:val="single" w:sz="4" w:space="0" w:color="auto"/>
              <w:right w:val="single" w:sz="4" w:space="0" w:color="auto"/>
            </w:tcBorders>
            <w:shd w:val="clear" w:color="auto" w:fill="auto"/>
            <w:noWrap/>
            <w:vAlign w:val="bottom"/>
          </w:tcPr>
          <w:p w14:paraId="4A6C3F58"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w:t>
            </w:r>
          </w:p>
        </w:tc>
        <w:tc>
          <w:tcPr>
            <w:tcW w:w="933" w:type="dxa"/>
            <w:tcBorders>
              <w:top w:val="nil"/>
              <w:left w:val="nil"/>
              <w:bottom w:val="single" w:sz="4" w:space="0" w:color="auto"/>
              <w:right w:val="single" w:sz="4" w:space="0" w:color="auto"/>
            </w:tcBorders>
            <w:shd w:val="clear" w:color="auto" w:fill="auto"/>
            <w:noWrap/>
            <w:vAlign w:val="bottom"/>
          </w:tcPr>
          <w:p w14:paraId="35C6F919"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tcPr>
          <w:p w14:paraId="2D4EFDAA"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bottom"/>
          </w:tcPr>
          <w:p w14:paraId="4A662478"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0</w:t>
            </w:r>
          </w:p>
        </w:tc>
        <w:tc>
          <w:tcPr>
            <w:tcW w:w="833" w:type="dxa"/>
            <w:tcBorders>
              <w:top w:val="nil"/>
              <w:left w:val="nil"/>
              <w:bottom w:val="single" w:sz="4" w:space="0" w:color="auto"/>
              <w:right w:val="single" w:sz="4" w:space="0" w:color="auto"/>
            </w:tcBorders>
            <w:shd w:val="clear" w:color="auto" w:fill="auto"/>
            <w:noWrap/>
            <w:vAlign w:val="bottom"/>
          </w:tcPr>
          <w:p w14:paraId="4B91F4E5"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0</w:t>
            </w:r>
          </w:p>
        </w:tc>
        <w:tc>
          <w:tcPr>
            <w:tcW w:w="774" w:type="dxa"/>
            <w:tcBorders>
              <w:top w:val="nil"/>
              <w:left w:val="nil"/>
              <w:bottom w:val="single" w:sz="4" w:space="0" w:color="auto"/>
              <w:right w:val="single" w:sz="4" w:space="0" w:color="auto"/>
            </w:tcBorders>
            <w:shd w:val="clear" w:color="auto" w:fill="auto"/>
            <w:noWrap/>
            <w:vAlign w:val="bottom"/>
          </w:tcPr>
          <w:p w14:paraId="396CE536"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297</w:t>
            </w:r>
          </w:p>
        </w:tc>
        <w:tc>
          <w:tcPr>
            <w:tcW w:w="976" w:type="dxa"/>
            <w:tcBorders>
              <w:top w:val="nil"/>
              <w:left w:val="nil"/>
              <w:bottom w:val="single" w:sz="4" w:space="0" w:color="auto"/>
              <w:right w:val="single" w:sz="4" w:space="0" w:color="auto"/>
            </w:tcBorders>
            <w:shd w:val="clear" w:color="auto" w:fill="auto"/>
            <w:noWrap/>
            <w:vAlign w:val="bottom"/>
          </w:tcPr>
          <w:p w14:paraId="21A2114D"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2</w:t>
            </w:r>
          </w:p>
        </w:tc>
        <w:tc>
          <w:tcPr>
            <w:tcW w:w="847" w:type="dxa"/>
            <w:tcBorders>
              <w:top w:val="nil"/>
              <w:left w:val="nil"/>
              <w:bottom w:val="single" w:sz="4" w:space="0" w:color="auto"/>
              <w:right w:val="single" w:sz="4" w:space="0" w:color="auto"/>
            </w:tcBorders>
            <w:shd w:val="clear" w:color="auto" w:fill="auto"/>
            <w:noWrap/>
            <w:vAlign w:val="bottom"/>
          </w:tcPr>
          <w:p w14:paraId="617E71CA"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w:t>
            </w:r>
          </w:p>
        </w:tc>
      </w:tr>
      <w:tr w:rsidR="00AB7295" w:rsidRPr="00631961" w14:paraId="38956F5F" w14:textId="77777777" w:rsidTr="00372DC5">
        <w:trPr>
          <w:trHeight w:val="240"/>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186E9174" w14:textId="77777777" w:rsidR="00AB7295" w:rsidRPr="00631961" w:rsidRDefault="00AB7295" w:rsidP="00372DC5">
            <w:pPr>
              <w:spacing w:after="0"/>
              <w:jc w:val="both"/>
              <w:rPr>
                <w:rFonts w:ascii="Arial" w:eastAsia="Times New Roman" w:hAnsi="Arial" w:cs="Arial"/>
                <w:b/>
                <w:bCs/>
                <w:color w:val="000000"/>
                <w:sz w:val="18"/>
                <w:szCs w:val="18"/>
                <w:lang w:bidi="hi-IN"/>
              </w:rPr>
            </w:pPr>
            <w:r w:rsidRPr="00631961">
              <w:rPr>
                <w:rFonts w:ascii="Arial" w:eastAsia="Times New Roman" w:hAnsi="Arial" w:cs="Arial"/>
                <w:b/>
                <w:bCs/>
                <w:color w:val="000000"/>
                <w:sz w:val="18"/>
                <w:szCs w:val="18"/>
                <w:lang w:val="en-IN" w:bidi="hi-IN"/>
              </w:rPr>
              <w:t>Grand Total</w:t>
            </w:r>
          </w:p>
        </w:tc>
        <w:tc>
          <w:tcPr>
            <w:tcW w:w="833" w:type="dxa"/>
            <w:tcBorders>
              <w:top w:val="nil"/>
              <w:left w:val="nil"/>
              <w:bottom w:val="single" w:sz="4" w:space="0" w:color="auto"/>
              <w:right w:val="single" w:sz="4" w:space="0" w:color="auto"/>
            </w:tcBorders>
            <w:shd w:val="clear" w:color="auto" w:fill="auto"/>
            <w:noWrap/>
            <w:vAlign w:val="bottom"/>
          </w:tcPr>
          <w:p w14:paraId="64CEDBB7"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15513</w:t>
            </w:r>
          </w:p>
        </w:tc>
        <w:tc>
          <w:tcPr>
            <w:tcW w:w="900" w:type="dxa"/>
            <w:tcBorders>
              <w:top w:val="nil"/>
              <w:left w:val="nil"/>
              <w:bottom w:val="single" w:sz="4" w:space="0" w:color="auto"/>
              <w:right w:val="single" w:sz="4" w:space="0" w:color="auto"/>
            </w:tcBorders>
            <w:shd w:val="clear" w:color="auto" w:fill="auto"/>
            <w:noWrap/>
            <w:vAlign w:val="bottom"/>
          </w:tcPr>
          <w:p w14:paraId="6ECFEDBE"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41.6</w:t>
            </w:r>
          </w:p>
        </w:tc>
        <w:tc>
          <w:tcPr>
            <w:tcW w:w="900" w:type="dxa"/>
            <w:tcBorders>
              <w:top w:val="nil"/>
              <w:left w:val="nil"/>
              <w:bottom w:val="single" w:sz="4" w:space="0" w:color="auto"/>
              <w:right w:val="single" w:sz="4" w:space="0" w:color="auto"/>
            </w:tcBorders>
            <w:shd w:val="clear" w:color="auto" w:fill="auto"/>
            <w:noWrap/>
            <w:vAlign w:val="bottom"/>
          </w:tcPr>
          <w:p w14:paraId="39E0924D"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40.97</w:t>
            </w:r>
          </w:p>
        </w:tc>
        <w:tc>
          <w:tcPr>
            <w:tcW w:w="720" w:type="dxa"/>
            <w:tcBorders>
              <w:top w:val="nil"/>
              <w:left w:val="nil"/>
              <w:bottom w:val="single" w:sz="4" w:space="0" w:color="auto"/>
              <w:right w:val="single" w:sz="4" w:space="0" w:color="auto"/>
            </w:tcBorders>
            <w:shd w:val="clear" w:color="auto" w:fill="auto"/>
            <w:noWrap/>
            <w:vAlign w:val="bottom"/>
          </w:tcPr>
          <w:p w14:paraId="77596C9C"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20253</w:t>
            </w:r>
          </w:p>
        </w:tc>
        <w:tc>
          <w:tcPr>
            <w:tcW w:w="867" w:type="dxa"/>
            <w:tcBorders>
              <w:top w:val="nil"/>
              <w:left w:val="nil"/>
              <w:bottom w:val="single" w:sz="4" w:space="0" w:color="auto"/>
              <w:right w:val="single" w:sz="4" w:space="0" w:color="auto"/>
            </w:tcBorders>
            <w:shd w:val="clear" w:color="auto" w:fill="auto"/>
            <w:noWrap/>
            <w:vAlign w:val="bottom"/>
          </w:tcPr>
          <w:p w14:paraId="3CA8984E"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371.02</w:t>
            </w:r>
          </w:p>
        </w:tc>
        <w:tc>
          <w:tcPr>
            <w:tcW w:w="933" w:type="dxa"/>
            <w:tcBorders>
              <w:top w:val="nil"/>
              <w:left w:val="nil"/>
              <w:bottom w:val="single" w:sz="4" w:space="0" w:color="auto"/>
              <w:right w:val="single" w:sz="4" w:space="0" w:color="auto"/>
            </w:tcBorders>
            <w:shd w:val="clear" w:color="auto" w:fill="auto"/>
            <w:noWrap/>
            <w:vAlign w:val="bottom"/>
          </w:tcPr>
          <w:p w14:paraId="2AE7B716"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343.95</w:t>
            </w:r>
          </w:p>
        </w:tc>
        <w:tc>
          <w:tcPr>
            <w:tcW w:w="720" w:type="dxa"/>
            <w:tcBorders>
              <w:top w:val="nil"/>
              <w:left w:val="nil"/>
              <w:bottom w:val="single" w:sz="4" w:space="0" w:color="auto"/>
              <w:right w:val="single" w:sz="4" w:space="0" w:color="auto"/>
            </w:tcBorders>
            <w:shd w:val="clear" w:color="auto" w:fill="auto"/>
            <w:noWrap/>
            <w:vAlign w:val="bottom"/>
          </w:tcPr>
          <w:p w14:paraId="16679D2A"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5520</w:t>
            </w:r>
          </w:p>
        </w:tc>
        <w:tc>
          <w:tcPr>
            <w:tcW w:w="900" w:type="dxa"/>
            <w:tcBorders>
              <w:top w:val="nil"/>
              <w:left w:val="nil"/>
              <w:bottom w:val="single" w:sz="4" w:space="0" w:color="auto"/>
              <w:right w:val="single" w:sz="4" w:space="0" w:color="auto"/>
            </w:tcBorders>
            <w:shd w:val="clear" w:color="auto" w:fill="auto"/>
            <w:noWrap/>
            <w:vAlign w:val="bottom"/>
          </w:tcPr>
          <w:p w14:paraId="20050364"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444.11</w:t>
            </w:r>
          </w:p>
        </w:tc>
        <w:tc>
          <w:tcPr>
            <w:tcW w:w="833" w:type="dxa"/>
            <w:tcBorders>
              <w:top w:val="nil"/>
              <w:left w:val="nil"/>
              <w:bottom w:val="single" w:sz="4" w:space="0" w:color="auto"/>
              <w:right w:val="single" w:sz="4" w:space="0" w:color="auto"/>
            </w:tcBorders>
            <w:shd w:val="clear" w:color="auto" w:fill="auto"/>
            <w:noWrap/>
            <w:vAlign w:val="bottom"/>
          </w:tcPr>
          <w:p w14:paraId="7B5FD077"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418.93</w:t>
            </w:r>
          </w:p>
        </w:tc>
        <w:tc>
          <w:tcPr>
            <w:tcW w:w="774" w:type="dxa"/>
            <w:tcBorders>
              <w:top w:val="nil"/>
              <w:left w:val="nil"/>
              <w:bottom w:val="single" w:sz="4" w:space="0" w:color="auto"/>
              <w:right w:val="single" w:sz="4" w:space="0" w:color="auto"/>
            </w:tcBorders>
            <w:shd w:val="clear" w:color="auto" w:fill="auto"/>
            <w:noWrap/>
            <w:vAlign w:val="bottom"/>
          </w:tcPr>
          <w:p w14:paraId="25CD6DD4"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41286</w:t>
            </w:r>
          </w:p>
        </w:tc>
        <w:tc>
          <w:tcPr>
            <w:tcW w:w="976" w:type="dxa"/>
            <w:tcBorders>
              <w:top w:val="nil"/>
              <w:left w:val="nil"/>
              <w:bottom w:val="single" w:sz="4" w:space="0" w:color="auto"/>
              <w:right w:val="single" w:sz="4" w:space="0" w:color="auto"/>
            </w:tcBorders>
            <w:shd w:val="clear" w:color="auto" w:fill="auto"/>
            <w:noWrap/>
            <w:vAlign w:val="bottom"/>
          </w:tcPr>
          <w:p w14:paraId="54FB1696"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856.73</w:t>
            </w:r>
          </w:p>
        </w:tc>
        <w:tc>
          <w:tcPr>
            <w:tcW w:w="847" w:type="dxa"/>
            <w:tcBorders>
              <w:top w:val="nil"/>
              <w:left w:val="nil"/>
              <w:bottom w:val="single" w:sz="4" w:space="0" w:color="auto"/>
              <w:right w:val="single" w:sz="4" w:space="0" w:color="auto"/>
            </w:tcBorders>
            <w:shd w:val="clear" w:color="auto" w:fill="auto"/>
            <w:noWrap/>
            <w:vAlign w:val="bottom"/>
          </w:tcPr>
          <w:p w14:paraId="3F9E57A7" w14:textId="77777777" w:rsidR="00AB7295" w:rsidRPr="00690E07" w:rsidRDefault="00AB7295" w:rsidP="00372DC5">
            <w:pPr>
              <w:spacing w:after="0"/>
              <w:jc w:val="right"/>
              <w:rPr>
                <w:rFonts w:ascii="Arial" w:eastAsia="Times New Roman" w:hAnsi="Arial" w:cs="Arial"/>
                <w:color w:val="FF0000"/>
                <w:sz w:val="18"/>
                <w:szCs w:val="18"/>
                <w:lang w:bidi="hi-IN"/>
              </w:rPr>
            </w:pPr>
            <w:r w:rsidRPr="00690E07">
              <w:rPr>
                <w:rFonts w:ascii="Arial" w:hAnsi="Arial" w:cs="Arial"/>
                <w:color w:val="000000"/>
                <w:sz w:val="18"/>
                <w:szCs w:val="18"/>
              </w:rPr>
              <w:t>803.85</w:t>
            </w:r>
          </w:p>
        </w:tc>
      </w:tr>
    </w:tbl>
    <w:p w14:paraId="57DE50D9" w14:textId="77777777" w:rsidR="00AB7295" w:rsidRDefault="00AB7295" w:rsidP="00AB7295">
      <w:pPr>
        <w:pStyle w:val="ListParagraph"/>
        <w:autoSpaceDE w:val="0"/>
        <w:autoSpaceDN w:val="0"/>
        <w:adjustRightInd w:val="0"/>
        <w:spacing w:before="120" w:after="120"/>
        <w:ind w:left="6480" w:firstLine="720"/>
        <w:jc w:val="both"/>
        <w:rPr>
          <w:rFonts w:ascii="Arial" w:hAnsi="Arial" w:cs="Arial"/>
          <w:b/>
          <w:bCs/>
          <w:lang w:val="en-IN" w:eastAsia="en-IN" w:bidi="hi-IN"/>
        </w:rPr>
      </w:pPr>
    </w:p>
    <w:p w14:paraId="06D07DA9" w14:textId="77777777" w:rsidR="00AB7295" w:rsidRDefault="00AB7295" w:rsidP="00AB7295">
      <w:pPr>
        <w:pStyle w:val="ListParagraph"/>
        <w:autoSpaceDE w:val="0"/>
        <w:autoSpaceDN w:val="0"/>
        <w:adjustRightInd w:val="0"/>
        <w:spacing w:before="120" w:after="120"/>
        <w:ind w:left="6480" w:firstLine="720"/>
        <w:jc w:val="both"/>
        <w:rPr>
          <w:rFonts w:ascii="Arial" w:hAnsi="Arial" w:cs="Arial"/>
          <w:b/>
          <w:bCs/>
          <w:lang w:val="en-IN" w:eastAsia="en-IN" w:bidi="hi-IN"/>
        </w:rPr>
      </w:pPr>
      <w:r>
        <w:rPr>
          <w:rFonts w:ascii="Arial" w:hAnsi="Arial" w:cs="Arial"/>
          <w:b/>
          <w:bCs/>
          <w:lang w:val="en-IN" w:eastAsia="en-IN" w:bidi="hi-IN"/>
        </w:rPr>
        <w:t xml:space="preserve"> </w:t>
      </w:r>
    </w:p>
    <w:p w14:paraId="0771744B" w14:textId="77777777" w:rsidR="00AB7295" w:rsidRDefault="00AB7295" w:rsidP="00AB7295">
      <w:pPr>
        <w:spacing w:before="120" w:after="120"/>
        <w:jc w:val="both"/>
        <w:rPr>
          <w:rFonts w:ascii="Arial" w:hAnsi="Arial" w:cs="Arial"/>
          <w:b/>
          <w:bCs/>
          <w:lang w:val="en-IN" w:eastAsia="en-IN" w:bidi="hi-IN"/>
        </w:rPr>
      </w:pPr>
      <w:r w:rsidRPr="003E5D30">
        <w:rPr>
          <w:rFonts w:ascii="Arial" w:hAnsi="Arial" w:cs="Arial"/>
          <w:b/>
          <w:bCs/>
          <w:lang w:val="en-IN" w:eastAsia="en-IN" w:bidi="hi-IN"/>
        </w:rPr>
        <w:t>Stand-up India Outstanding: 3</w:t>
      </w:r>
      <w:r>
        <w:rPr>
          <w:rFonts w:ascii="Arial" w:hAnsi="Arial" w:cs="Arial"/>
          <w:b/>
          <w:bCs/>
          <w:lang w:val="en-IN" w:eastAsia="en-IN" w:bidi="hi-IN"/>
        </w:rPr>
        <w:t>0</w:t>
      </w:r>
      <w:r w:rsidRPr="003E5D30">
        <w:rPr>
          <w:rFonts w:ascii="Arial" w:hAnsi="Arial" w:cs="Arial"/>
          <w:b/>
          <w:bCs/>
          <w:lang w:val="en-IN" w:eastAsia="en-IN" w:bidi="hi-IN"/>
        </w:rPr>
        <w:t>.</w:t>
      </w:r>
      <w:r>
        <w:rPr>
          <w:rFonts w:ascii="Arial" w:hAnsi="Arial" w:cs="Arial"/>
          <w:b/>
          <w:bCs/>
          <w:lang w:val="en-IN" w:eastAsia="en-IN" w:bidi="hi-IN"/>
        </w:rPr>
        <w:t>06</w:t>
      </w:r>
      <w:r w:rsidRPr="003E5D30">
        <w:rPr>
          <w:rFonts w:ascii="Arial" w:hAnsi="Arial" w:cs="Arial"/>
          <w:b/>
          <w:bCs/>
          <w:lang w:val="en-IN" w:eastAsia="en-IN" w:bidi="hi-IN"/>
        </w:rPr>
        <w:t>.202</w:t>
      </w:r>
      <w:r>
        <w:rPr>
          <w:rFonts w:ascii="Arial" w:hAnsi="Arial" w:cs="Arial"/>
          <w:b/>
          <w:bCs/>
          <w:lang w:val="en-IN" w:eastAsia="en-IN" w:bidi="hi-IN"/>
        </w:rPr>
        <w:t>4</w:t>
      </w:r>
      <w:r w:rsidRPr="003E5D30">
        <w:rPr>
          <w:rFonts w:ascii="Arial" w:hAnsi="Arial" w:cs="Arial"/>
          <w:b/>
          <w:bCs/>
          <w:lang w:val="en-IN" w:eastAsia="en-IN" w:bidi="hi-IN"/>
        </w:rPr>
        <w:tab/>
      </w:r>
    </w:p>
    <w:p w14:paraId="2687280E" w14:textId="77777777" w:rsidR="00AB7295" w:rsidRDefault="00AB7295" w:rsidP="00AB7295">
      <w:pPr>
        <w:spacing w:before="120" w:after="120"/>
        <w:jc w:val="both"/>
        <w:rPr>
          <w:rFonts w:ascii="Arial" w:eastAsia="Times New Roman" w:hAnsi="Arial" w:cs="Arial"/>
        </w:rPr>
      </w:pPr>
      <w:r>
        <w:rPr>
          <w:rFonts w:ascii="Arial" w:eastAsia="Times New Roman" w:hAnsi="Arial" w:cs="Arial"/>
          <w:b/>
          <w:bCs/>
          <w:lang w:val="en-IN" w:eastAsia="en-IN" w:bidi="hi-IN"/>
        </w:rPr>
        <w:tab/>
      </w:r>
      <w:r>
        <w:rPr>
          <w:rFonts w:ascii="Arial" w:eastAsia="Times New Roman" w:hAnsi="Arial" w:cs="Arial"/>
          <w:b/>
          <w:bCs/>
          <w:lang w:val="en-IN" w:eastAsia="en-IN" w:bidi="hi-IN"/>
        </w:rPr>
        <w:tab/>
      </w:r>
      <w:r>
        <w:rPr>
          <w:rFonts w:ascii="Arial" w:eastAsia="Times New Roman" w:hAnsi="Arial" w:cs="Arial"/>
          <w:b/>
          <w:bCs/>
          <w:lang w:val="en-IN" w:eastAsia="en-IN" w:bidi="hi-IN"/>
        </w:rPr>
        <w:tab/>
      </w:r>
      <w:r>
        <w:rPr>
          <w:rFonts w:ascii="Arial" w:eastAsia="Times New Roman" w:hAnsi="Arial" w:cs="Arial"/>
          <w:b/>
          <w:bCs/>
          <w:lang w:val="en-IN" w:eastAsia="en-IN" w:bidi="hi-IN"/>
        </w:rPr>
        <w:tab/>
      </w:r>
      <w:r>
        <w:rPr>
          <w:rFonts w:ascii="Arial" w:eastAsia="Times New Roman" w:hAnsi="Arial" w:cs="Arial"/>
          <w:b/>
          <w:bCs/>
          <w:lang w:val="en-IN" w:eastAsia="en-IN" w:bidi="hi-IN"/>
        </w:rPr>
        <w:tab/>
      </w:r>
      <w:r>
        <w:rPr>
          <w:rFonts w:ascii="Arial" w:eastAsia="Times New Roman" w:hAnsi="Arial" w:cs="Arial"/>
          <w:b/>
          <w:bCs/>
          <w:lang w:val="en-IN" w:eastAsia="en-IN" w:bidi="hi-IN"/>
        </w:rPr>
        <w:tab/>
      </w:r>
      <w:r>
        <w:rPr>
          <w:rFonts w:ascii="Arial" w:eastAsia="Times New Roman" w:hAnsi="Arial" w:cs="Arial"/>
          <w:b/>
          <w:bCs/>
          <w:lang w:val="en-IN" w:eastAsia="en-IN" w:bidi="hi-IN"/>
        </w:rPr>
        <w:tab/>
      </w:r>
      <w:r>
        <w:rPr>
          <w:rFonts w:ascii="Arial" w:eastAsia="Times New Roman" w:hAnsi="Arial" w:cs="Arial"/>
          <w:b/>
          <w:bCs/>
          <w:lang w:val="en-IN" w:eastAsia="en-IN" w:bidi="hi-IN"/>
        </w:rPr>
        <w:tab/>
      </w:r>
      <w:r w:rsidRPr="00F416D2">
        <w:rPr>
          <w:rFonts w:ascii="Arial" w:eastAsia="Times New Roman" w:hAnsi="Arial" w:cs="Arial"/>
          <w:b/>
          <w:bCs/>
          <w:lang w:val="en-IN" w:eastAsia="en-IN" w:bidi="hi-IN"/>
        </w:rPr>
        <w:tab/>
      </w:r>
      <w:r w:rsidRPr="00F416D2">
        <w:rPr>
          <w:rFonts w:ascii="Arial" w:eastAsia="Times New Roman" w:hAnsi="Arial" w:cs="Arial"/>
          <w:b/>
          <w:bCs/>
          <w:lang w:val="en-IN" w:eastAsia="en-IN" w:bidi="hi-IN"/>
        </w:rPr>
        <w:tab/>
      </w:r>
      <w:r w:rsidRPr="00F416D2">
        <w:rPr>
          <w:rFonts w:ascii="Arial" w:eastAsia="Times New Roman" w:hAnsi="Arial" w:cs="Arial"/>
          <w:b/>
          <w:bCs/>
          <w:lang w:val="en-IN" w:eastAsia="en-IN" w:bidi="hi-IN"/>
        </w:rPr>
        <w:tab/>
      </w:r>
      <w:r>
        <w:rPr>
          <w:rFonts w:ascii="Arial" w:eastAsia="Times New Roman" w:hAnsi="Arial" w:cs="Arial"/>
          <w:b/>
          <w:bCs/>
          <w:lang w:val="en-IN" w:eastAsia="en-IN" w:bidi="hi-IN"/>
        </w:rPr>
        <w:tab/>
        <w:t>(Amt</w:t>
      </w:r>
      <w:r w:rsidRPr="00F416D2">
        <w:rPr>
          <w:rFonts w:ascii="Arial" w:eastAsia="Times New Roman" w:hAnsi="Arial" w:cs="Arial"/>
          <w:b/>
          <w:bCs/>
          <w:lang w:val="en-IN" w:eastAsia="en-IN" w:bidi="hi-IN"/>
        </w:rPr>
        <w:t>. in Crore)</w:t>
      </w:r>
      <w:r w:rsidRPr="00F416D2">
        <w:rPr>
          <w:rFonts w:ascii="Arial" w:eastAsia="Times New Roman" w:hAnsi="Arial" w:cs="Arial"/>
        </w:rPr>
        <w:t xml:space="preserve"> </w:t>
      </w:r>
    </w:p>
    <w:tbl>
      <w:tblPr>
        <w:tblW w:w="10724" w:type="dxa"/>
        <w:tblInd w:w="-10" w:type="dxa"/>
        <w:tblLook w:val="04A0" w:firstRow="1" w:lastRow="0" w:firstColumn="1" w:lastColumn="0" w:noHBand="0" w:noVBand="1"/>
      </w:tblPr>
      <w:tblGrid>
        <w:gridCol w:w="2260"/>
        <w:gridCol w:w="1195"/>
        <w:gridCol w:w="868"/>
        <w:gridCol w:w="1047"/>
        <w:gridCol w:w="11"/>
        <w:gridCol w:w="757"/>
        <w:gridCol w:w="1047"/>
        <w:gridCol w:w="19"/>
        <w:gridCol w:w="682"/>
        <w:gridCol w:w="1047"/>
        <w:gridCol w:w="25"/>
        <w:gridCol w:w="689"/>
        <w:gridCol w:w="1047"/>
        <w:gridCol w:w="30"/>
      </w:tblGrid>
      <w:tr w:rsidR="00AB7295" w:rsidRPr="00330009" w14:paraId="55B63DBE" w14:textId="77777777" w:rsidTr="00372DC5">
        <w:trPr>
          <w:trHeight w:val="528"/>
        </w:trPr>
        <w:tc>
          <w:tcPr>
            <w:tcW w:w="25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186D84" w14:textId="77777777" w:rsidR="00AB7295" w:rsidRPr="00330009" w:rsidRDefault="00AB7295" w:rsidP="00372DC5">
            <w:pPr>
              <w:spacing w:after="0"/>
              <w:jc w:val="both"/>
              <w:rPr>
                <w:rFonts w:ascii="Arial" w:eastAsia="Times New Roman" w:hAnsi="Arial" w:cs="Arial"/>
                <w:b/>
                <w:bCs/>
                <w:color w:val="000000"/>
                <w:lang w:bidi="hi-IN"/>
              </w:rPr>
            </w:pPr>
            <w:r w:rsidRPr="00330009">
              <w:rPr>
                <w:rFonts w:ascii="Arial" w:eastAsia="Times New Roman" w:hAnsi="Arial" w:cs="Arial"/>
                <w:b/>
                <w:bCs/>
                <w:color w:val="000000"/>
                <w:lang w:val="en-IN" w:bidi="hi-IN"/>
              </w:rPr>
              <w:t>Name</w:t>
            </w:r>
          </w:p>
        </w:tc>
        <w:tc>
          <w:tcPr>
            <w:tcW w:w="11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2E1EEC" w14:textId="77777777" w:rsidR="00AB7295" w:rsidRPr="00330009" w:rsidRDefault="00AB7295" w:rsidP="00372DC5">
            <w:pPr>
              <w:spacing w:after="0"/>
              <w:jc w:val="both"/>
              <w:rPr>
                <w:rFonts w:ascii="Arial" w:eastAsia="Times New Roman" w:hAnsi="Arial" w:cs="Arial"/>
                <w:b/>
                <w:bCs/>
                <w:color w:val="000000"/>
                <w:lang w:bidi="hi-IN"/>
              </w:rPr>
            </w:pPr>
            <w:r w:rsidRPr="00330009">
              <w:rPr>
                <w:rFonts w:ascii="Arial" w:eastAsia="Times New Roman" w:hAnsi="Arial" w:cs="Arial"/>
                <w:b/>
                <w:bCs/>
                <w:color w:val="000000"/>
                <w:lang w:val="en-IN" w:bidi="hi-IN"/>
              </w:rPr>
              <w:t>Total no. of branches</w:t>
            </w:r>
          </w:p>
        </w:tc>
        <w:tc>
          <w:tcPr>
            <w:tcW w:w="1904" w:type="dxa"/>
            <w:gridSpan w:val="3"/>
            <w:tcBorders>
              <w:top w:val="single" w:sz="8" w:space="0" w:color="000000"/>
              <w:left w:val="nil"/>
              <w:bottom w:val="single" w:sz="8" w:space="0" w:color="000000"/>
              <w:right w:val="single" w:sz="8" w:space="0" w:color="000000"/>
            </w:tcBorders>
            <w:shd w:val="clear" w:color="auto" w:fill="auto"/>
            <w:vAlign w:val="center"/>
            <w:hideMark/>
          </w:tcPr>
          <w:p w14:paraId="3264FF87" w14:textId="77777777" w:rsidR="00AB7295" w:rsidRPr="00330009" w:rsidRDefault="00AB7295" w:rsidP="00372DC5">
            <w:pPr>
              <w:spacing w:after="0"/>
              <w:jc w:val="center"/>
              <w:rPr>
                <w:rFonts w:ascii="Arial" w:eastAsia="Times New Roman" w:hAnsi="Arial" w:cs="Arial"/>
                <w:b/>
                <w:bCs/>
                <w:color w:val="000000"/>
                <w:lang w:bidi="hi-IN"/>
              </w:rPr>
            </w:pPr>
            <w:r w:rsidRPr="00330009">
              <w:rPr>
                <w:rFonts w:ascii="Arial" w:eastAsia="Times New Roman" w:hAnsi="Arial" w:cs="Arial"/>
                <w:b/>
                <w:bCs/>
                <w:color w:val="000000"/>
                <w:lang w:val="en-IN" w:bidi="hi-IN"/>
              </w:rPr>
              <w:t>Women</w:t>
            </w:r>
          </w:p>
        </w:tc>
        <w:tc>
          <w:tcPr>
            <w:tcW w:w="1805" w:type="dxa"/>
            <w:gridSpan w:val="3"/>
            <w:tcBorders>
              <w:top w:val="single" w:sz="8" w:space="0" w:color="000000"/>
              <w:left w:val="nil"/>
              <w:bottom w:val="single" w:sz="8" w:space="0" w:color="000000"/>
              <w:right w:val="single" w:sz="8" w:space="0" w:color="000000"/>
            </w:tcBorders>
            <w:shd w:val="clear" w:color="auto" w:fill="auto"/>
            <w:vAlign w:val="center"/>
            <w:hideMark/>
          </w:tcPr>
          <w:p w14:paraId="67ABB5EF" w14:textId="77777777" w:rsidR="00AB7295" w:rsidRPr="00330009" w:rsidRDefault="00AB7295" w:rsidP="00372DC5">
            <w:pPr>
              <w:spacing w:after="0"/>
              <w:jc w:val="center"/>
              <w:rPr>
                <w:rFonts w:ascii="Arial" w:eastAsia="Times New Roman" w:hAnsi="Arial" w:cs="Arial"/>
                <w:b/>
                <w:bCs/>
                <w:color w:val="000000"/>
                <w:lang w:bidi="hi-IN"/>
              </w:rPr>
            </w:pPr>
            <w:r w:rsidRPr="00330009">
              <w:rPr>
                <w:rFonts w:ascii="Arial" w:eastAsia="Times New Roman" w:hAnsi="Arial" w:cs="Arial"/>
                <w:b/>
                <w:bCs/>
                <w:color w:val="000000"/>
                <w:lang w:val="en-IN" w:bidi="hi-IN"/>
              </w:rPr>
              <w:t>SC</w:t>
            </w:r>
          </w:p>
        </w:tc>
        <w:tc>
          <w:tcPr>
            <w:tcW w:w="1716" w:type="dxa"/>
            <w:gridSpan w:val="3"/>
            <w:tcBorders>
              <w:top w:val="single" w:sz="8" w:space="0" w:color="000000"/>
              <w:left w:val="nil"/>
              <w:bottom w:val="single" w:sz="8" w:space="0" w:color="000000"/>
              <w:right w:val="single" w:sz="8" w:space="0" w:color="000000"/>
            </w:tcBorders>
            <w:shd w:val="clear" w:color="auto" w:fill="auto"/>
            <w:vAlign w:val="center"/>
            <w:hideMark/>
          </w:tcPr>
          <w:p w14:paraId="416F6E23" w14:textId="77777777" w:rsidR="00AB7295" w:rsidRPr="00330009" w:rsidRDefault="00AB7295" w:rsidP="00372DC5">
            <w:pPr>
              <w:spacing w:after="0"/>
              <w:jc w:val="center"/>
              <w:rPr>
                <w:rFonts w:ascii="Arial" w:eastAsia="Times New Roman" w:hAnsi="Arial" w:cs="Arial"/>
                <w:b/>
                <w:bCs/>
                <w:color w:val="000000"/>
                <w:lang w:bidi="hi-IN"/>
              </w:rPr>
            </w:pPr>
            <w:r w:rsidRPr="00330009">
              <w:rPr>
                <w:rFonts w:ascii="Arial" w:eastAsia="Times New Roman" w:hAnsi="Arial" w:cs="Arial"/>
                <w:b/>
                <w:bCs/>
                <w:color w:val="000000"/>
                <w:lang w:val="en-IN" w:bidi="hi-IN"/>
              </w:rPr>
              <w:t>ST</w:t>
            </w:r>
          </w:p>
        </w:tc>
        <w:tc>
          <w:tcPr>
            <w:tcW w:w="1648" w:type="dxa"/>
            <w:gridSpan w:val="3"/>
            <w:tcBorders>
              <w:top w:val="single" w:sz="8" w:space="0" w:color="000000"/>
              <w:left w:val="nil"/>
              <w:bottom w:val="single" w:sz="8" w:space="0" w:color="000000"/>
              <w:right w:val="single" w:sz="8" w:space="0" w:color="000000"/>
            </w:tcBorders>
            <w:shd w:val="clear" w:color="auto" w:fill="auto"/>
            <w:vAlign w:val="center"/>
            <w:hideMark/>
          </w:tcPr>
          <w:p w14:paraId="6AE10629" w14:textId="77777777" w:rsidR="00AB7295" w:rsidRPr="00330009" w:rsidRDefault="00AB7295" w:rsidP="00372DC5">
            <w:pPr>
              <w:spacing w:after="0"/>
              <w:jc w:val="both"/>
              <w:rPr>
                <w:rFonts w:ascii="Arial" w:eastAsia="Times New Roman" w:hAnsi="Arial" w:cs="Arial"/>
                <w:b/>
                <w:bCs/>
                <w:color w:val="000000"/>
                <w:lang w:bidi="hi-IN"/>
              </w:rPr>
            </w:pPr>
            <w:r w:rsidRPr="00330009">
              <w:rPr>
                <w:rFonts w:ascii="Arial" w:eastAsia="Times New Roman" w:hAnsi="Arial" w:cs="Arial"/>
                <w:b/>
                <w:bCs/>
                <w:color w:val="000000"/>
                <w:lang w:val="en-IN" w:bidi="hi-IN"/>
              </w:rPr>
              <w:t>TOTAL OUSTANDING</w:t>
            </w:r>
          </w:p>
        </w:tc>
      </w:tr>
      <w:tr w:rsidR="00AB7295" w:rsidRPr="00330009" w14:paraId="79FBB87A" w14:textId="77777777" w:rsidTr="00372DC5">
        <w:trPr>
          <w:gridAfter w:val="1"/>
          <w:wAfter w:w="32" w:type="dxa"/>
          <w:trHeight w:val="321"/>
        </w:trPr>
        <w:tc>
          <w:tcPr>
            <w:tcW w:w="2545" w:type="dxa"/>
            <w:vMerge/>
            <w:tcBorders>
              <w:top w:val="single" w:sz="8" w:space="0" w:color="000000"/>
              <w:left w:val="single" w:sz="8" w:space="0" w:color="000000"/>
              <w:bottom w:val="single" w:sz="8" w:space="0" w:color="000000"/>
              <w:right w:val="single" w:sz="8" w:space="0" w:color="000000"/>
            </w:tcBorders>
            <w:vAlign w:val="center"/>
            <w:hideMark/>
          </w:tcPr>
          <w:p w14:paraId="4B6B7CC3" w14:textId="77777777" w:rsidR="00AB7295" w:rsidRPr="00330009" w:rsidRDefault="00AB7295" w:rsidP="00372DC5">
            <w:pPr>
              <w:spacing w:after="0"/>
              <w:rPr>
                <w:rFonts w:ascii="Arial" w:eastAsia="Times New Roman" w:hAnsi="Arial" w:cs="Arial"/>
                <w:b/>
                <w:bCs/>
                <w:color w:val="000000"/>
                <w:lang w:bidi="hi-IN"/>
              </w:rPr>
            </w:pPr>
          </w:p>
        </w:tc>
        <w:tc>
          <w:tcPr>
            <w:tcW w:w="1106" w:type="dxa"/>
            <w:vMerge/>
            <w:tcBorders>
              <w:top w:val="single" w:sz="8" w:space="0" w:color="000000"/>
              <w:left w:val="single" w:sz="8" w:space="0" w:color="000000"/>
              <w:bottom w:val="single" w:sz="8" w:space="0" w:color="000000"/>
              <w:right w:val="single" w:sz="8" w:space="0" w:color="000000"/>
            </w:tcBorders>
            <w:vAlign w:val="center"/>
            <w:hideMark/>
          </w:tcPr>
          <w:p w14:paraId="759E1D67" w14:textId="77777777" w:rsidR="00AB7295" w:rsidRPr="00330009" w:rsidRDefault="00AB7295" w:rsidP="00372DC5">
            <w:pPr>
              <w:spacing w:after="0"/>
              <w:rPr>
                <w:rFonts w:ascii="Arial" w:eastAsia="Times New Roman" w:hAnsi="Arial" w:cs="Arial"/>
                <w:b/>
                <w:bCs/>
                <w:color w:val="000000"/>
                <w:lang w:bidi="hi-IN"/>
              </w:rPr>
            </w:pPr>
          </w:p>
        </w:tc>
        <w:tc>
          <w:tcPr>
            <w:tcW w:w="921" w:type="dxa"/>
            <w:tcBorders>
              <w:top w:val="nil"/>
              <w:left w:val="nil"/>
              <w:bottom w:val="single" w:sz="8" w:space="0" w:color="000000"/>
              <w:right w:val="single" w:sz="8" w:space="0" w:color="000000"/>
            </w:tcBorders>
            <w:shd w:val="clear" w:color="auto" w:fill="auto"/>
            <w:vAlign w:val="center"/>
            <w:hideMark/>
          </w:tcPr>
          <w:p w14:paraId="4DDAED15" w14:textId="77777777" w:rsidR="00AB7295" w:rsidRPr="00330009" w:rsidRDefault="00AB7295" w:rsidP="00372DC5">
            <w:pPr>
              <w:spacing w:after="0"/>
              <w:jc w:val="both"/>
              <w:rPr>
                <w:rFonts w:ascii="Arial" w:eastAsia="Times New Roman" w:hAnsi="Arial" w:cs="Arial"/>
                <w:b/>
                <w:bCs/>
                <w:color w:val="000000"/>
                <w:lang w:bidi="hi-IN"/>
              </w:rPr>
            </w:pPr>
            <w:r w:rsidRPr="00330009">
              <w:rPr>
                <w:rFonts w:ascii="Arial" w:eastAsia="Times New Roman" w:hAnsi="Arial" w:cs="Arial"/>
                <w:b/>
                <w:bCs/>
                <w:color w:val="000000"/>
                <w:lang w:val="en-IN" w:bidi="hi-IN"/>
              </w:rPr>
              <w:t>A/C</w:t>
            </w:r>
          </w:p>
        </w:tc>
        <w:tc>
          <w:tcPr>
            <w:tcW w:w="972" w:type="dxa"/>
            <w:tcBorders>
              <w:top w:val="nil"/>
              <w:left w:val="nil"/>
              <w:bottom w:val="single" w:sz="8" w:space="0" w:color="000000"/>
              <w:right w:val="single" w:sz="8" w:space="0" w:color="000000"/>
            </w:tcBorders>
            <w:shd w:val="clear" w:color="auto" w:fill="auto"/>
            <w:vAlign w:val="center"/>
            <w:hideMark/>
          </w:tcPr>
          <w:p w14:paraId="62C6116C" w14:textId="77777777" w:rsidR="00AB7295" w:rsidRPr="00330009" w:rsidRDefault="00AB7295" w:rsidP="00372DC5">
            <w:pPr>
              <w:spacing w:after="0"/>
              <w:jc w:val="both"/>
              <w:rPr>
                <w:rFonts w:ascii="Arial" w:eastAsia="Times New Roman" w:hAnsi="Arial" w:cs="Arial"/>
                <w:b/>
                <w:bCs/>
                <w:color w:val="000000"/>
                <w:lang w:bidi="hi-IN"/>
              </w:rPr>
            </w:pPr>
            <w:r w:rsidRPr="00330009">
              <w:rPr>
                <w:rFonts w:ascii="Arial" w:eastAsia="Times New Roman" w:hAnsi="Arial" w:cs="Arial"/>
                <w:b/>
                <w:bCs/>
                <w:color w:val="000000"/>
                <w:lang w:val="en-IN" w:bidi="hi-IN"/>
              </w:rPr>
              <w:t>Amount O/S</w:t>
            </w:r>
          </w:p>
        </w:tc>
        <w:tc>
          <w:tcPr>
            <w:tcW w:w="825" w:type="dxa"/>
            <w:gridSpan w:val="2"/>
            <w:tcBorders>
              <w:top w:val="nil"/>
              <w:left w:val="nil"/>
              <w:bottom w:val="single" w:sz="8" w:space="0" w:color="000000"/>
              <w:right w:val="single" w:sz="8" w:space="0" w:color="000000"/>
            </w:tcBorders>
            <w:shd w:val="clear" w:color="auto" w:fill="auto"/>
            <w:vAlign w:val="center"/>
            <w:hideMark/>
          </w:tcPr>
          <w:p w14:paraId="6397516C" w14:textId="77777777" w:rsidR="00AB7295" w:rsidRPr="00330009" w:rsidRDefault="00AB7295" w:rsidP="00372DC5">
            <w:pPr>
              <w:spacing w:after="0"/>
              <w:jc w:val="both"/>
              <w:rPr>
                <w:rFonts w:ascii="Arial" w:eastAsia="Times New Roman" w:hAnsi="Arial" w:cs="Arial"/>
                <w:b/>
                <w:bCs/>
                <w:color w:val="000000"/>
                <w:lang w:bidi="hi-IN"/>
              </w:rPr>
            </w:pPr>
            <w:r w:rsidRPr="00330009">
              <w:rPr>
                <w:rFonts w:ascii="Arial" w:eastAsia="Times New Roman" w:hAnsi="Arial" w:cs="Arial"/>
                <w:b/>
                <w:bCs/>
                <w:color w:val="000000"/>
                <w:lang w:val="en-IN" w:bidi="hi-IN"/>
              </w:rPr>
              <w:t>A/C</w:t>
            </w:r>
          </w:p>
        </w:tc>
        <w:tc>
          <w:tcPr>
            <w:tcW w:w="972" w:type="dxa"/>
            <w:tcBorders>
              <w:top w:val="nil"/>
              <w:left w:val="nil"/>
              <w:bottom w:val="single" w:sz="8" w:space="0" w:color="000000"/>
              <w:right w:val="single" w:sz="8" w:space="0" w:color="000000"/>
            </w:tcBorders>
            <w:shd w:val="clear" w:color="auto" w:fill="auto"/>
            <w:vAlign w:val="center"/>
            <w:hideMark/>
          </w:tcPr>
          <w:p w14:paraId="3F1B795F" w14:textId="77777777" w:rsidR="00AB7295" w:rsidRPr="00330009" w:rsidRDefault="00AB7295" w:rsidP="00372DC5">
            <w:pPr>
              <w:spacing w:after="0"/>
              <w:jc w:val="both"/>
              <w:rPr>
                <w:rFonts w:ascii="Arial" w:eastAsia="Times New Roman" w:hAnsi="Arial" w:cs="Arial"/>
                <w:b/>
                <w:bCs/>
                <w:color w:val="000000"/>
                <w:lang w:bidi="hi-IN"/>
              </w:rPr>
            </w:pPr>
            <w:r w:rsidRPr="00330009">
              <w:rPr>
                <w:rFonts w:ascii="Arial" w:eastAsia="Times New Roman" w:hAnsi="Arial" w:cs="Arial"/>
                <w:b/>
                <w:bCs/>
                <w:color w:val="000000"/>
                <w:lang w:val="en-IN" w:bidi="hi-IN"/>
              </w:rPr>
              <w:t>Amount O/S</w:t>
            </w:r>
          </w:p>
        </w:tc>
        <w:tc>
          <w:tcPr>
            <w:tcW w:w="736" w:type="dxa"/>
            <w:gridSpan w:val="2"/>
            <w:tcBorders>
              <w:top w:val="nil"/>
              <w:left w:val="nil"/>
              <w:bottom w:val="single" w:sz="8" w:space="0" w:color="000000"/>
              <w:right w:val="single" w:sz="8" w:space="0" w:color="000000"/>
            </w:tcBorders>
            <w:shd w:val="clear" w:color="auto" w:fill="auto"/>
            <w:vAlign w:val="center"/>
            <w:hideMark/>
          </w:tcPr>
          <w:p w14:paraId="1C0C02E3" w14:textId="77777777" w:rsidR="00AB7295" w:rsidRPr="00330009" w:rsidRDefault="00AB7295" w:rsidP="00372DC5">
            <w:pPr>
              <w:spacing w:after="0"/>
              <w:jc w:val="both"/>
              <w:rPr>
                <w:rFonts w:ascii="Arial" w:eastAsia="Times New Roman" w:hAnsi="Arial" w:cs="Arial"/>
                <w:b/>
                <w:bCs/>
                <w:color w:val="000000"/>
                <w:lang w:bidi="hi-IN"/>
              </w:rPr>
            </w:pPr>
            <w:r w:rsidRPr="00330009">
              <w:rPr>
                <w:rFonts w:ascii="Arial" w:eastAsia="Times New Roman" w:hAnsi="Arial" w:cs="Arial"/>
                <w:b/>
                <w:bCs/>
                <w:color w:val="000000"/>
                <w:lang w:val="en-IN" w:bidi="hi-IN"/>
              </w:rPr>
              <w:t>A/C</w:t>
            </w:r>
          </w:p>
        </w:tc>
        <w:tc>
          <w:tcPr>
            <w:tcW w:w="972" w:type="dxa"/>
            <w:tcBorders>
              <w:top w:val="nil"/>
              <w:left w:val="nil"/>
              <w:bottom w:val="single" w:sz="8" w:space="0" w:color="000000"/>
              <w:right w:val="single" w:sz="8" w:space="0" w:color="000000"/>
            </w:tcBorders>
            <w:shd w:val="clear" w:color="auto" w:fill="auto"/>
            <w:vAlign w:val="center"/>
            <w:hideMark/>
          </w:tcPr>
          <w:p w14:paraId="13D77BFC" w14:textId="77777777" w:rsidR="00AB7295" w:rsidRPr="00330009" w:rsidRDefault="00AB7295" w:rsidP="00372DC5">
            <w:pPr>
              <w:spacing w:after="0"/>
              <w:jc w:val="both"/>
              <w:rPr>
                <w:rFonts w:ascii="Arial" w:eastAsia="Times New Roman" w:hAnsi="Arial" w:cs="Arial"/>
                <w:b/>
                <w:bCs/>
                <w:color w:val="000000"/>
                <w:lang w:bidi="hi-IN"/>
              </w:rPr>
            </w:pPr>
            <w:r w:rsidRPr="00330009">
              <w:rPr>
                <w:rFonts w:ascii="Arial" w:eastAsia="Times New Roman" w:hAnsi="Arial" w:cs="Arial"/>
                <w:b/>
                <w:bCs/>
                <w:color w:val="000000"/>
                <w:lang w:val="en-IN" w:bidi="hi-IN"/>
              </w:rPr>
              <w:t>Amount O/S</w:t>
            </w:r>
          </w:p>
        </w:tc>
        <w:tc>
          <w:tcPr>
            <w:tcW w:w="671" w:type="dxa"/>
            <w:gridSpan w:val="2"/>
            <w:tcBorders>
              <w:top w:val="nil"/>
              <w:left w:val="nil"/>
              <w:bottom w:val="single" w:sz="8" w:space="0" w:color="000000"/>
              <w:right w:val="single" w:sz="8" w:space="0" w:color="000000"/>
            </w:tcBorders>
            <w:shd w:val="clear" w:color="auto" w:fill="auto"/>
            <w:vAlign w:val="center"/>
            <w:hideMark/>
          </w:tcPr>
          <w:p w14:paraId="4CBC2AE4" w14:textId="77777777" w:rsidR="00AB7295" w:rsidRPr="00330009" w:rsidRDefault="00AB7295" w:rsidP="00372DC5">
            <w:pPr>
              <w:spacing w:after="0"/>
              <w:jc w:val="both"/>
              <w:rPr>
                <w:rFonts w:ascii="Arial" w:eastAsia="Times New Roman" w:hAnsi="Arial" w:cs="Arial"/>
                <w:b/>
                <w:bCs/>
                <w:color w:val="000000"/>
                <w:lang w:bidi="hi-IN"/>
              </w:rPr>
            </w:pPr>
            <w:r w:rsidRPr="00330009">
              <w:rPr>
                <w:rFonts w:ascii="Arial" w:eastAsia="Times New Roman" w:hAnsi="Arial" w:cs="Arial"/>
                <w:b/>
                <w:bCs/>
                <w:color w:val="000000"/>
                <w:lang w:val="en-IN" w:bidi="hi-IN"/>
              </w:rPr>
              <w:t>A/C</w:t>
            </w:r>
          </w:p>
        </w:tc>
        <w:tc>
          <w:tcPr>
            <w:tcW w:w="972" w:type="dxa"/>
            <w:tcBorders>
              <w:top w:val="nil"/>
              <w:left w:val="nil"/>
              <w:bottom w:val="single" w:sz="8" w:space="0" w:color="000000"/>
              <w:right w:val="single" w:sz="8" w:space="0" w:color="000000"/>
            </w:tcBorders>
            <w:shd w:val="clear" w:color="auto" w:fill="auto"/>
            <w:vAlign w:val="center"/>
            <w:hideMark/>
          </w:tcPr>
          <w:p w14:paraId="69C65D71" w14:textId="77777777" w:rsidR="00AB7295" w:rsidRPr="00330009" w:rsidRDefault="00AB7295" w:rsidP="00372DC5">
            <w:pPr>
              <w:spacing w:after="0"/>
              <w:jc w:val="both"/>
              <w:rPr>
                <w:rFonts w:ascii="Arial" w:eastAsia="Times New Roman" w:hAnsi="Arial" w:cs="Arial"/>
                <w:b/>
                <w:bCs/>
                <w:color w:val="000000"/>
                <w:lang w:bidi="hi-IN"/>
              </w:rPr>
            </w:pPr>
            <w:r w:rsidRPr="00330009">
              <w:rPr>
                <w:rFonts w:ascii="Arial" w:eastAsia="Times New Roman" w:hAnsi="Arial" w:cs="Arial"/>
                <w:b/>
                <w:bCs/>
                <w:color w:val="000000"/>
                <w:lang w:val="en-IN" w:bidi="hi-IN"/>
              </w:rPr>
              <w:t>Amount O/S</w:t>
            </w:r>
          </w:p>
        </w:tc>
      </w:tr>
      <w:tr w:rsidR="00AB7295" w:rsidRPr="00330009" w14:paraId="51ABB83F" w14:textId="77777777" w:rsidTr="00372DC5">
        <w:trPr>
          <w:gridAfter w:val="1"/>
          <w:wAfter w:w="32" w:type="dxa"/>
          <w:trHeight w:val="300"/>
        </w:trPr>
        <w:tc>
          <w:tcPr>
            <w:tcW w:w="2545" w:type="dxa"/>
            <w:tcBorders>
              <w:top w:val="nil"/>
              <w:left w:val="single" w:sz="8" w:space="0" w:color="000000"/>
              <w:bottom w:val="single" w:sz="8" w:space="0" w:color="000000"/>
              <w:right w:val="single" w:sz="8" w:space="0" w:color="000000"/>
            </w:tcBorders>
            <w:shd w:val="clear" w:color="auto" w:fill="auto"/>
            <w:vAlign w:val="center"/>
            <w:hideMark/>
          </w:tcPr>
          <w:p w14:paraId="48E106E6" w14:textId="77777777" w:rsidR="00AB7295" w:rsidRPr="00330009" w:rsidRDefault="00AB7295" w:rsidP="00372DC5">
            <w:pPr>
              <w:spacing w:after="0"/>
              <w:rPr>
                <w:rFonts w:ascii="Arial" w:eastAsia="Times New Roman" w:hAnsi="Arial" w:cs="Arial"/>
                <w:color w:val="000000"/>
                <w:lang w:bidi="hi-IN"/>
              </w:rPr>
            </w:pPr>
            <w:r w:rsidRPr="00330009">
              <w:rPr>
                <w:rFonts w:ascii="Arial" w:eastAsia="Times New Roman" w:hAnsi="Arial" w:cs="Arial"/>
                <w:color w:val="000000"/>
                <w:lang w:bidi="hi-IN"/>
              </w:rPr>
              <w:t>Public Sector Banks</w:t>
            </w:r>
          </w:p>
        </w:tc>
        <w:tc>
          <w:tcPr>
            <w:tcW w:w="1106" w:type="dxa"/>
            <w:tcBorders>
              <w:top w:val="nil"/>
              <w:left w:val="nil"/>
              <w:bottom w:val="single" w:sz="8" w:space="0" w:color="000000"/>
              <w:right w:val="single" w:sz="8" w:space="0" w:color="000000"/>
            </w:tcBorders>
            <w:shd w:val="clear" w:color="auto" w:fill="auto"/>
            <w:vAlign w:val="bottom"/>
          </w:tcPr>
          <w:p w14:paraId="7BD272A7" w14:textId="77777777" w:rsidR="00AB7295" w:rsidRPr="00330009" w:rsidRDefault="00AB7295" w:rsidP="00372DC5">
            <w:pPr>
              <w:jc w:val="right"/>
              <w:rPr>
                <w:rFonts w:ascii="Arial" w:hAnsi="Arial" w:cs="Arial"/>
                <w:color w:val="FF0000"/>
              </w:rPr>
            </w:pPr>
            <w:r w:rsidRPr="00330009">
              <w:rPr>
                <w:rFonts w:ascii="Arial" w:hAnsi="Arial" w:cs="Arial"/>
                <w:color w:val="000000"/>
              </w:rPr>
              <w:t>2059</w:t>
            </w:r>
          </w:p>
        </w:tc>
        <w:tc>
          <w:tcPr>
            <w:tcW w:w="921" w:type="dxa"/>
            <w:tcBorders>
              <w:top w:val="nil"/>
              <w:left w:val="nil"/>
              <w:bottom w:val="single" w:sz="8" w:space="0" w:color="000000"/>
              <w:right w:val="single" w:sz="8" w:space="0" w:color="000000"/>
            </w:tcBorders>
            <w:shd w:val="clear" w:color="auto" w:fill="auto"/>
            <w:vAlign w:val="bottom"/>
          </w:tcPr>
          <w:p w14:paraId="53856D59" w14:textId="77777777" w:rsidR="00AB7295" w:rsidRPr="00330009" w:rsidRDefault="00AB7295" w:rsidP="00372DC5">
            <w:pPr>
              <w:jc w:val="right"/>
              <w:rPr>
                <w:rFonts w:ascii="Arial" w:hAnsi="Arial" w:cs="Arial"/>
                <w:color w:val="FF0000"/>
              </w:rPr>
            </w:pPr>
            <w:r w:rsidRPr="00330009">
              <w:rPr>
                <w:rFonts w:ascii="Arial" w:hAnsi="Arial" w:cs="Arial"/>
                <w:color w:val="000000"/>
              </w:rPr>
              <w:t>2943</w:t>
            </w:r>
          </w:p>
        </w:tc>
        <w:tc>
          <w:tcPr>
            <w:tcW w:w="972" w:type="dxa"/>
            <w:tcBorders>
              <w:top w:val="nil"/>
              <w:left w:val="nil"/>
              <w:bottom w:val="single" w:sz="8" w:space="0" w:color="000000"/>
              <w:right w:val="single" w:sz="8" w:space="0" w:color="000000"/>
            </w:tcBorders>
            <w:shd w:val="clear" w:color="auto" w:fill="auto"/>
            <w:vAlign w:val="bottom"/>
          </w:tcPr>
          <w:p w14:paraId="40C0D2C3" w14:textId="77777777" w:rsidR="00AB7295" w:rsidRPr="00330009" w:rsidRDefault="00AB7295" w:rsidP="00372DC5">
            <w:pPr>
              <w:jc w:val="right"/>
              <w:rPr>
                <w:rFonts w:ascii="Arial" w:hAnsi="Arial" w:cs="Arial"/>
                <w:color w:val="FF0000"/>
              </w:rPr>
            </w:pPr>
            <w:r w:rsidRPr="00330009">
              <w:rPr>
                <w:rFonts w:ascii="Arial" w:hAnsi="Arial" w:cs="Arial"/>
                <w:color w:val="000000"/>
              </w:rPr>
              <w:t>327.04</w:t>
            </w:r>
          </w:p>
        </w:tc>
        <w:tc>
          <w:tcPr>
            <w:tcW w:w="825" w:type="dxa"/>
            <w:gridSpan w:val="2"/>
            <w:tcBorders>
              <w:top w:val="nil"/>
              <w:left w:val="nil"/>
              <w:bottom w:val="single" w:sz="8" w:space="0" w:color="000000"/>
              <w:right w:val="single" w:sz="8" w:space="0" w:color="000000"/>
            </w:tcBorders>
            <w:shd w:val="clear" w:color="auto" w:fill="auto"/>
            <w:vAlign w:val="bottom"/>
          </w:tcPr>
          <w:p w14:paraId="40625E1A" w14:textId="77777777" w:rsidR="00AB7295" w:rsidRPr="00330009" w:rsidRDefault="00AB7295" w:rsidP="00372DC5">
            <w:pPr>
              <w:jc w:val="right"/>
              <w:rPr>
                <w:rFonts w:ascii="Arial" w:hAnsi="Arial" w:cs="Arial"/>
                <w:color w:val="FF0000"/>
              </w:rPr>
            </w:pPr>
            <w:r w:rsidRPr="00330009">
              <w:rPr>
                <w:rFonts w:ascii="Arial" w:hAnsi="Arial" w:cs="Arial"/>
                <w:color w:val="000000"/>
              </w:rPr>
              <w:t>702</w:t>
            </w:r>
          </w:p>
        </w:tc>
        <w:tc>
          <w:tcPr>
            <w:tcW w:w="972" w:type="dxa"/>
            <w:tcBorders>
              <w:top w:val="nil"/>
              <w:left w:val="nil"/>
              <w:bottom w:val="single" w:sz="8" w:space="0" w:color="000000"/>
              <w:right w:val="single" w:sz="8" w:space="0" w:color="000000"/>
            </w:tcBorders>
            <w:shd w:val="clear" w:color="auto" w:fill="auto"/>
            <w:vAlign w:val="bottom"/>
          </w:tcPr>
          <w:p w14:paraId="18C0EE6E" w14:textId="77777777" w:rsidR="00AB7295" w:rsidRPr="00330009" w:rsidRDefault="00AB7295" w:rsidP="00372DC5">
            <w:pPr>
              <w:jc w:val="right"/>
              <w:rPr>
                <w:rFonts w:ascii="Arial" w:hAnsi="Arial" w:cs="Arial"/>
                <w:color w:val="FF0000"/>
              </w:rPr>
            </w:pPr>
            <w:r w:rsidRPr="00330009">
              <w:rPr>
                <w:rFonts w:ascii="Arial" w:hAnsi="Arial" w:cs="Arial"/>
                <w:color w:val="000000"/>
              </w:rPr>
              <w:t>116.07</w:t>
            </w:r>
          </w:p>
        </w:tc>
        <w:tc>
          <w:tcPr>
            <w:tcW w:w="736" w:type="dxa"/>
            <w:gridSpan w:val="2"/>
            <w:tcBorders>
              <w:top w:val="nil"/>
              <w:left w:val="nil"/>
              <w:bottom w:val="single" w:sz="8" w:space="0" w:color="000000"/>
              <w:right w:val="single" w:sz="8" w:space="0" w:color="000000"/>
            </w:tcBorders>
            <w:shd w:val="clear" w:color="auto" w:fill="auto"/>
            <w:vAlign w:val="bottom"/>
          </w:tcPr>
          <w:p w14:paraId="3C87A36A" w14:textId="77777777" w:rsidR="00AB7295" w:rsidRPr="00330009" w:rsidRDefault="00AB7295" w:rsidP="00372DC5">
            <w:pPr>
              <w:jc w:val="right"/>
              <w:rPr>
                <w:rFonts w:ascii="Arial" w:hAnsi="Arial" w:cs="Arial"/>
                <w:color w:val="FF0000"/>
              </w:rPr>
            </w:pPr>
            <w:r w:rsidRPr="00330009">
              <w:rPr>
                <w:rFonts w:ascii="Arial" w:hAnsi="Arial" w:cs="Arial"/>
                <w:color w:val="000000"/>
              </w:rPr>
              <w:t>177</w:t>
            </w:r>
          </w:p>
        </w:tc>
        <w:tc>
          <w:tcPr>
            <w:tcW w:w="972" w:type="dxa"/>
            <w:tcBorders>
              <w:top w:val="nil"/>
              <w:left w:val="nil"/>
              <w:bottom w:val="single" w:sz="8" w:space="0" w:color="000000"/>
              <w:right w:val="single" w:sz="8" w:space="0" w:color="000000"/>
            </w:tcBorders>
            <w:shd w:val="clear" w:color="auto" w:fill="auto"/>
            <w:vAlign w:val="bottom"/>
          </w:tcPr>
          <w:p w14:paraId="3A94EEDA" w14:textId="77777777" w:rsidR="00AB7295" w:rsidRPr="00330009" w:rsidRDefault="00AB7295" w:rsidP="00372DC5">
            <w:pPr>
              <w:jc w:val="right"/>
              <w:rPr>
                <w:rFonts w:ascii="Arial" w:hAnsi="Arial" w:cs="Arial"/>
                <w:color w:val="FF0000"/>
              </w:rPr>
            </w:pPr>
            <w:r w:rsidRPr="00330009">
              <w:rPr>
                <w:rFonts w:ascii="Arial" w:hAnsi="Arial" w:cs="Arial"/>
                <w:color w:val="000000"/>
              </w:rPr>
              <w:t>8.27</w:t>
            </w:r>
          </w:p>
        </w:tc>
        <w:tc>
          <w:tcPr>
            <w:tcW w:w="671" w:type="dxa"/>
            <w:gridSpan w:val="2"/>
            <w:tcBorders>
              <w:top w:val="nil"/>
              <w:left w:val="nil"/>
              <w:bottom w:val="single" w:sz="8" w:space="0" w:color="000000"/>
              <w:right w:val="single" w:sz="8" w:space="0" w:color="000000"/>
            </w:tcBorders>
            <w:shd w:val="clear" w:color="auto" w:fill="auto"/>
            <w:vAlign w:val="bottom"/>
          </w:tcPr>
          <w:p w14:paraId="7E9BF6C3" w14:textId="77777777" w:rsidR="00AB7295" w:rsidRPr="00330009" w:rsidRDefault="00AB7295" w:rsidP="00372DC5">
            <w:pPr>
              <w:jc w:val="right"/>
              <w:rPr>
                <w:rFonts w:ascii="Arial" w:hAnsi="Arial" w:cs="Arial"/>
                <w:color w:val="FF0000"/>
              </w:rPr>
            </w:pPr>
            <w:r w:rsidRPr="00330009">
              <w:rPr>
                <w:rFonts w:ascii="Arial" w:hAnsi="Arial" w:cs="Arial"/>
                <w:color w:val="000000"/>
              </w:rPr>
              <w:t>3822</w:t>
            </w:r>
          </w:p>
        </w:tc>
        <w:tc>
          <w:tcPr>
            <w:tcW w:w="972" w:type="dxa"/>
            <w:tcBorders>
              <w:top w:val="nil"/>
              <w:left w:val="nil"/>
              <w:bottom w:val="single" w:sz="8" w:space="0" w:color="000000"/>
              <w:right w:val="single" w:sz="8" w:space="0" w:color="000000"/>
            </w:tcBorders>
            <w:shd w:val="clear" w:color="auto" w:fill="auto"/>
            <w:vAlign w:val="bottom"/>
          </w:tcPr>
          <w:p w14:paraId="40568150" w14:textId="77777777" w:rsidR="00AB7295" w:rsidRPr="00330009" w:rsidRDefault="00AB7295" w:rsidP="00372DC5">
            <w:pPr>
              <w:jc w:val="right"/>
              <w:rPr>
                <w:rFonts w:ascii="Arial" w:hAnsi="Arial" w:cs="Arial"/>
                <w:color w:val="FF0000"/>
              </w:rPr>
            </w:pPr>
            <w:r w:rsidRPr="00330009">
              <w:rPr>
                <w:rFonts w:ascii="Arial" w:hAnsi="Arial" w:cs="Arial"/>
                <w:color w:val="000000"/>
              </w:rPr>
              <w:t>451.37</w:t>
            </w:r>
          </w:p>
        </w:tc>
      </w:tr>
      <w:tr w:rsidR="00AB7295" w:rsidRPr="00330009" w14:paraId="49B1DC58" w14:textId="77777777" w:rsidTr="00372DC5">
        <w:trPr>
          <w:gridAfter w:val="1"/>
          <w:wAfter w:w="32" w:type="dxa"/>
          <w:trHeight w:val="300"/>
        </w:trPr>
        <w:tc>
          <w:tcPr>
            <w:tcW w:w="2545" w:type="dxa"/>
            <w:tcBorders>
              <w:top w:val="nil"/>
              <w:left w:val="single" w:sz="8" w:space="0" w:color="000000"/>
              <w:bottom w:val="single" w:sz="8" w:space="0" w:color="000000"/>
              <w:right w:val="single" w:sz="8" w:space="0" w:color="000000"/>
            </w:tcBorders>
            <w:shd w:val="clear" w:color="auto" w:fill="auto"/>
            <w:vAlign w:val="center"/>
            <w:hideMark/>
          </w:tcPr>
          <w:p w14:paraId="43C82F17" w14:textId="77777777" w:rsidR="00AB7295" w:rsidRPr="00330009" w:rsidRDefault="00AB7295" w:rsidP="00372DC5">
            <w:pPr>
              <w:spacing w:after="0"/>
              <w:rPr>
                <w:rFonts w:ascii="Arial" w:eastAsia="Times New Roman" w:hAnsi="Arial" w:cs="Arial"/>
                <w:color w:val="000000"/>
                <w:lang w:bidi="hi-IN"/>
              </w:rPr>
            </w:pPr>
            <w:r w:rsidRPr="00330009">
              <w:rPr>
                <w:rFonts w:ascii="Arial" w:eastAsia="Times New Roman" w:hAnsi="Arial" w:cs="Arial"/>
                <w:color w:val="000000"/>
                <w:lang w:bidi="hi-IN"/>
              </w:rPr>
              <w:t>Private Sector Banks</w:t>
            </w:r>
          </w:p>
        </w:tc>
        <w:tc>
          <w:tcPr>
            <w:tcW w:w="1106" w:type="dxa"/>
            <w:tcBorders>
              <w:top w:val="nil"/>
              <w:left w:val="nil"/>
              <w:bottom w:val="single" w:sz="8" w:space="0" w:color="000000"/>
              <w:right w:val="single" w:sz="8" w:space="0" w:color="000000"/>
            </w:tcBorders>
            <w:shd w:val="clear" w:color="auto" w:fill="auto"/>
            <w:vAlign w:val="bottom"/>
          </w:tcPr>
          <w:p w14:paraId="71C355E7" w14:textId="77777777" w:rsidR="00AB7295" w:rsidRPr="00330009" w:rsidRDefault="00AB7295" w:rsidP="00372DC5">
            <w:pPr>
              <w:jc w:val="right"/>
              <w:rPr>
                <w:rFonts w:ascii="Arial" w:hAnsi="Arial" w:cs="Arial"/>
                <w:color w:val="FF0000"/>
              </w:rPr>
            </w:pPr>
            <w:r w:rsidRPr="00330009">
              <w:rPr>
                <w:rFonts w:ascii="Arial" w:hAnsi="Arial" w:cs="Arial"/>
                <w:color w:val="000000"/>
              </w:rPr>
              <w:t>1465</w:t>
            </w:r>
          </w:p>
        </w:tc>
        <w:tc>
          <w:tcPr>
            <w:tcW w:w="921" w:type="dxa"/>
            <w:tcBorders>
              <w:top w:val="nil"/>
              <w:left w:val="nil"/>
              <w:bottom w:val="single" w:sz="8" w:space="0" w:color="000000"/>
              <w:right w:val="single" w:sz="8" w:space="0" w:color="000000"/>
            </w:tcBorders>
            <w:shd w:val="clear" w:color="auto" w:fill="auto"/>
            <w:vAlign w:val="bottom"/>
          </w:tcPr>
          <w:p w14:paraId="6DC362DF" w14:textId="77777777" w:rsidR="00AB7295" w:rsidRPr="00330009" w:rsidRDefault="00AB7295" w:rsidP="00372DC5">
            <w:pPr>
              <w:jc w:val="right"/>
              <w:rPr>
                <w:rFonts w:ascii="Arial" w:hAnsi="Arial" w:cs="Arial"/>
                <w:color w:val="FF0000"/>
              </w:rPr>
            </w:pPr>
            <w:r w:rsidRPr="00330009">
              <w:rPr>
                <w:rFonts w:ascii="Arial" w:hAnsi="Arial" w:cs="Arial"/>
                <w:color w:val="000000"/>
              </w:rPr>
              <w:t>482</w:t>
            </w:r>
          </w:p>
        </w:tc>
        <w:tc>
          <w:tcPr>
            <w:tcW w:w="972" w:type="dxa"/>
            <w:tcBorders>
              <w:top w:val="nil"/>
              <w:left w:val="nil"/>
              <w:bottom w:val="single" w:sz="8" w:space="0" w:color="000000"/>
              <w:right w:val="single" w:sz="8" w:space="0" w:color="000000"/>
            </w:tcBorders>
            <w:shd w:val="clear" w:color="auto" w:fill="auto"/>
            <w:vAlign w:val="bottom"/>
          </w:tcPr>
          <w:p w14:paraId="7BB4EAD6" w14:textId="77777777" w:rsidR="00AB7295" w:rsidRPr="00330009" w:rsidRDefault="00AB7295" w:rsidP="00372DC5">
            <w:pPr>
              <w:jc w:val="right"/>
              <w:rPr>
                <w:rFonts w:ascii="Arial" w:hAnsi="Arial" w:cs="Arial"/>
                <w:color w:val="FF0000"/>
              </w:rPr>
            </w:pPr>
            <w:r w:rsidRPr="00330009">
              <w:rPr>
                <w:rFonts w:ascii="Arial" w:hAnsi="Arial" w:cs="Arial"/>
                <w:color w:val="000000"/>
              </w:rPr>
              <w:t>92.93</w:t>
            </w:r>
          </w:p>
        </w:tc>
        <w:tc>
          <w:tcPr>
            <w:tcW w:w="825" w:type="dxa"/>
            <w:gridSpan w:val="2"/>
            <w:tcBorders>
              <w:top w:val="nil"/>
              <w:left w:val="nil"/>
              <w:bottom w:val="single" w:sz="8" w:space="0" w:color="000000"/>
              <w:right w:val="single" w:sz="8" w:space="0" w:color="000000"/>
            </w:tcBorders>
            <w:shd w:val="clear" w:color="auto" w:fill="auto"/>
            <w:vAlign w:val="bottom"/>
          </w:tcPr>
          <w:p w14:paraId="66A20E3F" w14:textId="77777777" w:rsidR="00AB7295" w:rsidRPr="00330009" w:rsidRDefault="00AB7295" w:rsidP="00372DC5">
            <w:pPr>
              <w:jc w:val="right"/>
              <w:rPr>
                <w:rFonts w:ascii="Arial" w:hAnsi="Arial" w:cs="Arial"/>
                <w:color w:val="FF0000"/>
              </w:rPr>
            </w:pPr>
            <w:r w:rsidRPr="00330009">
              <w:rPr>
                <w:rFonts w:ascii="Arial" w:hAnsi="Arial" w:cs="Arial"/>
                <w:color w:val="000000"/>
              </w:rPr>
              <w:t>29</w:t>
            </w:r>
          </w:p>
        </w:tc>
        <w:tc>
          <w:tcPr>
            <w:tcW w:w="972" w:type="dxa"/>
            <w:tcBorders>
              <w:top w:val="nil"/>
              <w:left w:val="nil"/>
              <w:bottom w:val="single" w:sz="8" w:space="0" w:color="000000"/>
              <w:right w:val="single" w:sz="8" w:space="0" w:color="000000"/>
            </w:tcBorders>
            <w:shd w:val="clear" w:color="auto" w:fill="auto"/>
            <w:vAlign w:val="bottom"/>
          </w:tcPr>
          <w:p w14:paraId="7209867D" w14:textId="77777777" w:rsidR="00AB7295" w:rsidRPr="00330009" w:rsidRDefault="00AB7295" w:rsidP="00372DC5">
            <w:pPr>
              <w:jc w:val="right"/>
              <w:rPr>
                <w:rFonts w:ascii="Arial" w:hAnsi="Arial" w:cs="Arial"/>
                <w:color w:val="FF0000"/>
              </w:rPr>
            </w:pPr>
            <w:r w:rsidRPr="00330009">
              <w:rPr>
                <w:rFonts w:ascii="Arial" w:hAnsi="Arial" w:cs="Arial"/>
                <w:color w:val="000000"/>
              </w:rPr>
              <w:t>3.86</w:t>
            </w:r>
          </w:p>
        </w:tc>
        <w:tc>
          <w:tcPr>
            <w:tcW w:w="736" w:type="dxa"/>
            <w:gridSpan w:val="2"/>
            <w:tcBorders>
              <w:top w:val="nil"/>
              <w:left w:val="nil"/>
              <w:bottom w:val="single" w:sz="8" w:space="0" w:color="000000"/>
              <w:right w:val="single" w:sz="8" w:space="0" w:color="000000"/>
            </w:tcBorders>
            <w:shd w:val="clear" w:color="auto" w:fill="auto"/>
            <w:vAlign w:val="bottom"/>
          </w:tcPr>
          <w:p w14:paraId="7279500F" w14:textId="77777777" w:rsidR="00AB7295" w:rsidRPr="00330009" w:rsidRDefault="00AB7295" w:rsidP="00372DC5">
            <w:pPr>
              <w:jc w:val="right"/>
              <w:rPr>
                <w:rFonts w:ascii="Arial" w:hAnsi="Arial" w:cs="Arial"/>
                <w:color w:val="FF0000"/>
              </w:rPr>
            </w:pPr>
            <w:r w:rsidRPr="00330009">
              <w:rPr>
                <w:rFonts w:ascii="Arial" w:hAnsi="Arial" w:cs="Arial"/>
                <w:color w:val="000000"/>
              </w:rPr>
              <w:t>4</w:t>
            </w:r>
          </w:p>
        </w:tc>
        <w:tc>
          <w:tcPr>
            <w:tcW w:w="972" w:type="dxa"/>
            <w:tcBorders>
              <w:top w:val="nil"/>
              <w:left w:val="nil"/>
              <w:bottom w:val="single" w:sz="8" w:space="0" w:color="000000"/>
              <w:right w:val="single" w:sz="8" w:space="0" w:color="000000"/>
            </w:tcBorders>
            <w:shd w:val="clear" w:color="auto" w:fill="auto"/>
            <w:vAlign w:val="bottom"/>
          </w:tcPr>
          <w:p w14:paraId="330149F5" w14:textId="77777777" w:rsidR="00AB7295" w:rsidRPr="00330009" w:rsidRDefault="00AB7295" w:rsidP="00372DC5">
            <w:pPr>
              <w:jc w:val="right"/>
              <w:rPr>
                <w:rFonts w:ascii="Arial" w:hAnsi="Arial" w:cs="Arial"/>
                <w:color w:val="FF0000"/>
              </w:rPr>
            </w:pPr>
            <w:r w:rsidRPr="00330009">
              <w:rPr>
                <w:rFonts w:ascii="Arial" w:hAnsi="Arial" w:cs="Arial"/>
                <w:color w:val="000000"/>
              </w:rPr>
              <w:t>0.02</w:t>
            </w:r>
          </w:p>
        </w:tc>
        <w:tc>
          <w:tcPr>
            <w:tcW w:w="671" w:type="dxa"/>
            <w:gridSpan w:val="2"/>
            <w:tcBorders>
              <w:top w:val="nil"/>
              <w:left w:val="nil"/>
              <w:bottom w:val="single" w:sz="8" w:space="0" w:color="000000"/>
              <w:right w:val="single" w:sz="8" w:space="0" w:color="000000"/>
            </w:tcBorders>
            <w:shd w:val="clear" w:color="auto" w:fill="auto"/>
            <w:vAlign w:val="bottom"/>
          </w:tcPr>
          <w:p w14:paraId="537F153E" w14:textId="77777777" w:rsidR="00AB7295" w:rsidRPr="00330009" w:rsidRDefault="00AB7295" w:rsidP="00372DC5">
            <w:pPr>
              <w:jc w:val="right"/>
              <w:rPr>
                <w:rFonts w:ascii="Arial" w:hAnsi="Arial" w:cs="Arial"/>
                <w:color w:val="FF0000"/>
              </w:rPr>
            </w:pPr>
            <w:r w:rsidRPr="00330009">
              <w:rPr>
                <w:rFonts w:ascii="Arial" w:hAnsi="Arial" w:cs="Arial"/>
                <w:color w:val="000000"/>
              </w:rPr>
              <w:t>515</w:t>
            </w:r>
          </w:p>
        </w:tc>
        <w:tc>
          <w:tcPr>
            <w:tcW w:w="972" w:type="dxa"/>
            <w:tcBorders>
              <w:top w:val="nil"/>
              <w:left w:val="nil"/>
              <w:bottom w:val="single" w:sz="8" w:space="0" w:color="000000"/>
              <w:right w:val="single" w:sz="8" w:space="0" w:color="000000"/>
            </w:tcBorders>
            <w:shd w:val="clear" w:color="auto" w:fill="auto"/>
            <w:vAlign w:val="bottom"/>
          </w:tcPr>
          <w:p w14:paraId="4D5ED22D" w14:textId="77777777" w:rsidR="00AB7295" w:rsidRPr="00330009" w:rsidRDefault="00AB7295" w:rsidP="00372DC5">
            <w:pPr>
              <w:jc w:val="right"/>
              <w:rPr>
                <w:rFonts w:ascii="Arial" w:hAnsi="Arial" w:cs="Arial"/>
                <w:color w:val="FF0000"/>
              </w:rPr>
            </w:pPr>
            <w:r w:rsidRPr="00330009">
              <w:rPr>
                <w:rFonts w:ascii="Arial" w:hAnsi="Arial" w:cs="Arial"/>
                <w:color w:val="000000"/>
              </w:rPr>
              <w:t>96.81</w:t>
            </w:r>
          </w:p>
        </w:tc>
      </w:tr>
      <w:tr w:rsidR="00AB7295" w:rsidRPr="00330009" w14:paraId="50C98DB2" w14:textId="77777777" w:rsidTr="00372DC5">
        <w:trPr>
          <w:gridAfter w:val="1"/>
          <w:wAfter w:w="32" w:type="dxa"/>
          <w:trHeight w:val="300"/>
        </w:trPr>
        <w:tc>
          <w:tcPr>
            <w:tcW w:w="2545" w:type="dxa"/>
            <w:tcBorders>
              <w:top w:val="nil"/>
              <w:left w:val="single" w:sz="8" w:space="0" w:color="000000"/>
              <w:bottom w:val="single" w:sz="8" w:space="0" w:color="000000"/>
              <w:right w:val="single" w:sz="8" w:space="0" w:color="000000"/>
            </w:tcBorders>
            <w:shd w:val="clear" w:color="auto" w:fill="auto"/>
            <w:vAlign w:val="center"/>
            <w:hideMark/>
          </w:tcPr>
          <w:p w14:paraId="475EE732" w14:textId="77777777" w:rsidR="00AB7295" w:rsidRPr="007F6D69" w:rsidRDefault="00AB7295" w:rsidP="00372DC5">
            <w:pPr>
              <w:spacing w:after="0"/>
              <w:rPr>
                <w:rFonts w:ascii="Arial" w:eastAsia="Times New Roman" w:hAnsi="Arial" w:cs="Arial"/>
                <w:lang w:bidi="hi-IN"/>
              </w:rPr>
            </w:pPr>
            <w:r w:rsidRPr="007F6D69">
              <w:rPr>
                <w:rFonts w:ascii="Arial" w:eastAsia="Times New Roman" w:hAnsi="Arial" w:cs="Arial"/>
                <w:lang w:bidi="hi-IN"/>
              </w:rPr>
              <w:t xml:space="preserve">Small Financial Banks  </w:t>
            </w:r>
          </w:p>
        </w:tc>
        <w:tc>
          <w:tcPr>
            <w:tcW w:w="1106" w:type="dxa"/>
            <w:tcBorders>
              <w:top w:val="nil"/>
              <w:left w:val="nil"/>
              <w:bottom w:val="single" w:sz="8" w:space="0" w:color="000000"/>
              <w:right w:val="single" w:sz="8" w:space="0" w:color="000000"/>
            </w:tcBorders>
            <w:shd w:val="clear" w:color="auto" w:fill="auto"/>
            <w:vAlign w:val="bottom"/>
          </w:tcPr>
          <w:p w14:paraId="1ED85118" w14:textId="77777777" w:rsidR="00AB7295" w:rsidRPr="007F6D69" w:rsidRDefault="00AB7295" w:rsidP="00372DC5">
            <w:pPr>
              <w:jc w:val="right"/>
              <w:rPr>
                <w:rFonts w:ascii="Arial" w:hAnsi="Arial" w:cs="Arial"/>
              </w:rPr>
            </w:pPr>
            <w:r w:rsidRPr="007F6D69">
              <w:rPr>
                <w:rFonts w:ascii="Arial" w:hAnsi="Arial" w:cs="Arial"/>
              </w:rPr>
              <w:t>138</w:t>
            </w:r>
          </w:p>
        </w:tc>
        <w:tc>
          <w:tcPr>
            <w:tcW w:w="921" w:type="dxa"/>
            <w:tcBorders>
              <w:top w:val="nil"/>
              <w:left w:val="nil"/>
              <w:bottom w:val="single" w:sz="8" w:space="0" w:color="000000"/>
              <w:right w:val="single" w:sz="8" w:space="0" w:color="000000"/>
            </w:tcBorders>
            <w:shd w:val="clear" w:color="auto" w:fill="auto"/>
            <w:vAlign w:val="bottom"/>
          </w:tcPr>
          <w:p w14:paraId="6BABB6B8" w14:textId="77777777" w:rsidR="00AB7295" w:rsidRPr="007F6D69" w:rsidRDefault="00AB7295" w:rsidP="00372DC5">
            <w:pPr>
              <w:jc w:val="right"/>
              <w:rPr>
                <w:rFonts w:ascii="Arial" w:hAnsi="Arial" w:cs="Arial"/>
              </w:rPr>
            </w:pPr>
            <w:r w:rsidRPr="007F6D69">
              <w:rPr>
                <w:rFonts w:ascii="Arial" w:hAnsi="Arial" w:cs="Arial"/>
              </w:rPr>
              <w:t>0</w:t>
            </w:r>
          </w:p>
        </w:tc>
        <w:tc>
          <w:tcPr>
            <w:tcW w:w="972" w:type="dxa"/>
            <w:tcBorders>
              <w:top w:val="nil"/>
              <w:left w:val="nil"/>
              <w:bottom w:val="single" w:sz="8" w:space="0" w:color="000000"/>
              <w:right w:val="single" w:sz="8" w:space="0" w:color="000000"/>
            </w:tcBorders>
            <w:shd w:val="clear" w:color="auto" w:fill="auto"/>
            <w:vAlign w:val="bottom"/>
          </w:tcPr>
          <w:p w14:paraId="358DA91B" w14:textId="77777777" w:rsidR="00AB7295" w:rsidRPr="007F6D69" w:rsidRDefault="00AB7295" w:rsidP="00372DC5">
            <w:pPr>
              <w:jc w:val="right"/>
              <w:rPr>
                <w:rFonts w:ascii="Arial" w:hAnsi="Arial" w:cs="Arial"/>
              </w:rPr>
            </w:pPr>
            <w:r w:rsidRPr="007F6D69">
              <w:rPr>
                <w:rFonts w:ascii="Arial" w:hAnsi="Arial" w:cs="Arial"/>
              </w:rPr>
              <w:t>0</w:t>
            </w:r>
          </w:p>
        </w:tc>
        <w:tc>
          <w:tcPr>
            <w:tcW w:w="825" w:type="dxa"/>
            <w:gridSpan w:val="2"/>
            <w:tcBorders>
              <w:top w:val="nil"/>
              <w:left w:val="nil"/>
              <w:bottom w:val="single" w:sz="8" w:space="0" w:color="000000"/>
              <w:right w:val="single" w:sz="8" w:space="0" w:color="000000"/>
            </w:tcBorders>
            <w:shd w:val="clear" w:color="auto" w:fill="auto"/>
            <w:vAlign w:val="bottom"/>
          </w:tcPr>
          <w:p w14:paraId="169D38D1" w14:textId="77777777" w:rsidR="00AB7295" w:rsidRPr="007F6D69" w:rsidRDefault="00AB7295" w:rsidP="00372DC5">
            <w:pPr>
              <w:jc w:val="right"/>
              <w:rPr>
                <w:rFonts w:ascii="Arial" w:hAnsi="Arial" w:cs="Arial"/>
              </w:rPr>
            </w:pPr>
            <w:r w:rsidRPr="007F6D69">
              <w:rPr>
                <w:rFonts w:ascii="Arial" w:hAnsi="Arial" w:cs="Arial"/>
              </w:rPr>
              <w:t>0</w:t>
            </w:r>
          </w:p>
        </w:tc>
        <w:tc>
          <w:tcPr>
            <w:tcW w:w="972" w:type="dxa"/>
            <w:tcBorders>
              <w:top w:val="nil"/>
              <w:left w:val="nil"/>
              <w:bottom w:val="single" w:sz="8" w:space="0" w:color="000000"/>
              <w:right w:val="single" w:sz="8" w:space="0" w:color="000000"/>
            </w:tcBorders>
            <w:shd w:val="clear" w:color="auto" w:fill="auto"/>
            <w:vAlign w:val="bottom"/>
          </w:tcPr>
          <w:p w14:paraId="289972C2" w14:textId="77777777" w:rsidR="00AB7295" w:rsidRPr="007F6D69" w:rsidRDefault="00AB7295" w:rsidP="00372DC5">
            <w:pPr>
              <w:jc w:val="right"/>
              <w:rPr>
                <w:rFonts w:ascii="Arial" w:hAnsi="Arial" w:cs="Arial"/>
              </w:rPr>
            </w:pPr>
            <w:r w:rsidRPr="007F6D69">
              <w:rPr>
                <w:rFonts w:ascii="Arial" w:hAnsi="Arial" w:cs="Arial"/>
              </w:rPr>
              <w:t>0</w:t>
            </w:r>
          </w:p>
        </w:tc>
        <w:tc>
          <w:tcPr>
            <w:tcW w:w="736" w:type="dxa"/>
            <w:gridSpan w:val="2"/>
            <w:tcBorders>
              <w:top w:val="nil"/>
              <w:left w:val="nil"/>
              <w:bottom w:val="single" w:sz="8" w:space="0" w:color="000000"/>
              <w:right w:val="single" w:sz="8" w:space="0" w:color="000000"/>
            </w:tcBorders>
            <w:shd w:val="clear" w:color="auto" w:fill="auto"/>
            <w:vAlign w:val="bottom"/>
          </w:tcPr>
          <w:p w14:paraId="21D4453C" w14:textId="77777777" w:rsidR="00AB7295" w:rsidRPr="007F6D69" w:rsidRDefault="00AB7295" w:rsidP="00372DC5">
            <w:pPr>
              <w:jc w:val="right"/>
              <w:rPr>
                <w:rFonts w:ascii="Arial" w:hAnsi="Arial" w:cs="Arial"/>
              </w:rPr>
            </w:pPr>
            <w:r w:rsidRPr="007F6D69">
              <w:rPr>
                <w:rFonts w:ascii="Arial" w:hAnsi="Arial" w:cs="Arial"/>
              </w:rPr>
              <w:t>0</w:t>
            </w:r>
          </w:p>
        </w:tc>
        <w:tc>
          <w:tcPr>
            <w:tcW w:w="972" w:type="dxa"/>
            <w:tcBorders>
              <w:top w:val="nil"/>
              <w:left w:val="nil"/>
              <w:bottom w:val="single" w:sz="8" w:space="0" w:color="000000"/>
              <w:right w:val="single" w:sz="8" w:space="0" w:color="000000"/>
            </w:tcBorders>
            <w:shd w:val="clear" w:color="auto" w:fill="auto"/>
            <w:vAlign w:val="bottom"/>
          </w:tcPr>
          <w:p w14:paraId="6770D095" w14:textId="77777777" w:rsidR="00AB7295" w:rsidRPr="007F6D69" w:rsidRDefault="00AB7295" w:rsidP="00372DC5">
            <w:pPr>
              <w:jc w:val="right"/>
              <w:rPr>
                <w:rFonts w:ascii="Arial" w:hAnsi="Arial" w:cs="Arial"/>
              </w:rPr>
            </w:pPr>
            <w:r w:rsidRPr="007F6D69">
              <w:rPr>
                <w:rFonts w:ascii="Arial" w:hAnsi="Arial" w:cs="Arial"/>
              </w:rPr>
              <w:t>0</w:t>
            </w:r>
          </w:p>
        </w:tc>
        <w:tc>
          <w:tcPr>
            <w:tcW w:w="671" w:type="dxa"/>
            <w:gridSpan w:val="2"/>
            <w:tcBorders>
              <w:top w:val="nil"/>
              <w:left w:val="nil"/>
              <w:bottom w:val="single" w:sz="8" w:space="0" w:color="000000"/>
              <w:right w:val="single" w:sz="8" w:space="0" w:color="000000"/>
            </w:tcBorders>
            <w:shd w:val="clear" w:color="auto" w:fill="auto"/>
            <w:vAlign w:val="bottom"/>
          </w:tcPr>
          <w:p w14:paraId="6DFED066" w14:textId="77777777" w:rsidR="00AB7295" w:rsidRPr="007F6D69" w:rsidRDefault="00AB7295" w:rsidP="00372DC5">
            <w:pPr>
              <w:jc w:val="right"/>
              <w:rPr>
                <w:rFonts w:ascii="Arial" w:hAnsi="Arial" w:cs="Arial"/>
              </w:rPr>
            </w:pPr>
            <w:r w:rsidRPr="007F6D69">
              <w:rPr>
                <w:rFonts w:ascii="Arial" w:hAnsi="Arial" w:cs="Arial"/>
              </w:rPr>
              <w:t>0</w:t>
            </w:r>
          </w:p>
        </w:tc>
        <w:tc>
          <w:tcPr>
            <w:tcW w:w="972" w:type="dxa"/>
            <w:tcBorders>
              <w:top w:val="nil"/>
              <w:left w:val="nil"/>
              <w:bottom w:val="single" w:sz="8" w:space="0" w:color="000000"/>
              <w:right w:val="single" w:sz="8" w:space="0" w:color="000000"/>
            </w:tcBorders>
            <w:shd w:val="clear" w:color="auto" w:fill="auto"/>
            <w:vAlign w:val="bottom"/>
          </w:tcPr>
          <w:p w14:paraId="638DC4F3" w14:textId="77777777" w:rsidR="00AB7295" w:rsidRPr="007F6D69" w:rsidRDefault="00AB7295" w:rsidP="00372DC5">
            <w:pPr>
              <w:jc w:val="right"/>
              <w:rPr>
                <w:rFonts w:ascii="Arial" w:hAnsi="Arial" w:cs="Arial"/>
              </w:rPr>
            </w:pPr>
            <w:r w:rsidRPr="007F6D69">
              <w:rPr>
                <w:rFonts w:ascii="Arial" w:hAnsi="Arial" w:cs="Arial"/>
              </w:rPr>
              <w:t>0</w:t>
            </w:r>
          </w:p>
        </w:tc>
      </w:tr>
      <w:tr w:rsidR="00AB7295" w:rsidRPr="00330009" w14:paraId="3E9C081F" w14:textId="77777777" w:rsidTr="00372DC5">
        <w:trPr>
          <w:gridAfter w:val="1"/>
          <w:wAfter w:w="32" w:type="dxa"/>
          <w:trHeight w:val="300"/>
        </w:trPr>
        <w:tc>
          <w:tcPr>
            <w:tcW w:w="2545" w:type="dxa"/>
            <w:tcBorders>
              <w:top w:val="nil"/>
              <w:left w:val="single" w:sz="8" w:space="0" w:color="000000"/>
              <w:bottom w:val="single" w:sz="8" w:space="0" w:color="000000"/>
              <w:right w:val="single" w:sz="8" w:space="0" w:color="000000"/>
            </w:tcBorders>
            <w:shd w:val="clear" w:color="auto" w:fill="auto"/>
            <w:vAlign w:val="center"/>
          </w:tcPr>
          <w:p w14:paraId="5F4DC353" w14:textId="77777777" w:rsidR="00AB7295" w:rsidRPr="007F6D69" w:rsidRDefault="00AB7295" w:rsidP="00372DC5">
            <w:pPr>
              <w:spacing w:after="0"/>
              <w:rPr>
                <w:rFonts w:ascii="Arial" w:eastAsia="Times New Roman" w:hAnsi="Arial" w:cs="Arial"/>
                <w:lang w:bidi="hi-IN"/>
              </w:rPr>
            </w:pPr>
            <w:r w:rsidRPr="007F6D69">
              <w:rPr>
                <w:rFonts w:ascii="Arial" w:eastAsia="Times New Roman" w:hAnsi="Arial" w:cs="Arial"/>
                <w:lang w:bidi="hi-IN"/>
              </w:rPr>
              <w:t>Cooperative Sector Bank</w:t>
            </w:r>
          </w:p>
        </w:tc>
        <w:tc>
          <w:tcPr>
            <w:tcW w:w="1106" w:type="dxa"/>
            <w:tcBorders>
              <w:top w:val="nil"/>
              <w:left w:val="nil"/>
              <w:bottom w:val="single" w:sz="8" w:space="0" w:color="000000"/>
              <w:right w:val="single" w:sz="8" w:space="0" w:color="000000"/>
            </w:tcBorders>
            <w:shd w:val="clear" w:color="auto" w:fill="auto"/>
            <w:vAlign w:val="bottom"/>
          </w:tcPr>
          <w:p w14:paraId="454B22F1" w14:textId="77777777" w:rsidR="00AB7295" w:rsidRPr="007F6D69" w:rsidRDefault="00AB7295" w:rsidP="00372DC5">
            <w:pPr>
              <w:jc w:val="right"/>
              <w:rPr>
                <w:rFonts w:ascii="Arial" w:hAnsi="Arial" w:cs="Arial"/>
              </w:rPr>
            </w:pPr>
            <w:r w:rsidRPr="007F6D69">
              <w:rPr>
                <w:rFonts w:ascii="Arial" w:hAnsi="Arial" w:cs="Arial"/>
              </w:rPr>
              <w:t>63</w:t>
            </w:r>
          </w:p>
        </w:tc>
        <w:tc>
          <w:tcPr>
            <w:tcW w:w="921" w:type="dxa"/>
            <w:tcBorders>
              <w:top w:val="nil"/>
              <w:left w:val="nil"/>
              <w:bottom w:val="single" w:sz="8" w:space="0" w:color="000000"/>
              <w:right w:val="single" w:sz="8" w:space="0" w:color="000000"/>
            </w:tcBorders>
            <w:shd w:val="clear" w:color="auto" w:fill="auto"/>
            <w:vAlign w:val="bottom"/>
          </w:tcPr>
          <w:p w14:paraId="6E883E95" w14:textId="77777777" w:rsidR="00AB7295" w:rsidRPr="007F6D69" w:rsidRDefault="00AB7295" w:rsidP="00372DC5">
            <w:pPr>
              <w:jc w:val="right"/>
              <w:rPr>
                <w:rFonts w:ascii="Arial" w:hAnsi="Arial" w:cs="Arial"/>
              </w:rPr>
            </w:pPr>
            <w:r w:rsidRPr="007F6D69">
              <w:rPr>
                <w:rFonts w:ascii="Arial" w:hAnsi="Arial" w:cs="Arial"/>
              </w:rPr>
              <w:t>0</w:t>
            </w:r>
          </w:p>
        </w:tc>
        <w:tc>
          <w:tcPr>
            <w:tcW w:w="972" w:type="dxa"/>
            <w:tcBorders>
              <w:top w:val="nil"/>
              <w:left w:val="nil"/>
              <w:bottom w:val="single" w:sz="8" w:space="0" w:color="000000"/>
              <w:right w:val="single" w:sz="8" w:space="0" w:color="000000"/>
            </w:tcBorders>
            <w:shd w:val="clear" w:color="auto" w:fill="auto"/>
            <w:vAlign w:val="bottom"/>
          </w:tcPr>
          <w:p w14:paraId="7BD5BB75" w14:textId="77777777" w:rsidR="00AB7295" w:rsidRPr="007F6D69" w:rsidRDefault="00AB7295" w:rsidP="00372DC5">
            <w:pPr>
              <w:jc w:val="right"/>
              <w:rPr>
                <w:rFonts w:ascii="Arial" w:hAnsi="Arial" w:cs="Arial"/>
              </w:rPr>
            </w:pPr>
            <w:r w:rsidRPr="007F6D69">
              <w:rPr>
                <w:rFonts w:ascii="Arial" w:hAnsi="Arial" w:cs="Arial"/>
              </w:rPr>
              <w:t>0</w:t>
            </w:r>
          </w:p>
        </w:tc>
        <w:tc>
          <w:tcPr>
            <w:tcW w:w="825" w:type="dxa"/>
            <w:gridSpan w:val="2"/>
            <w:tcBorders>
              <w:top w:val="nil"/>
              <w:left w:val="nil"/>
              <w:bottom w:val="single" w:sz="8" w:space="0" w:color="000000"/>
              <w:right w:val="single" w:sz="8" w:space="0" w:color="000000"/>
            </w:tcBorders>
            <w:shd w:val="clear" w:color="auto" w:fill="auto"/>
            <w:vAlign w:val="bottom"/>
          </w:tcPr>
          <w:p w14:paraId="518575E8" w14:textId="77777777" w:rsidR="00AB7295" w:rsidRPr="007F6D69" w:rsidRDefault="00AB7295" w:rsidP="00372DC5">
            <w:pPr>
              <w:jc w:val="right"/>
              <w:rPr>
                <w:rFonts w:ascii="Arial" w:hAnsi="Arial" w:cs="Arial"/>
              </w:rPr>
            </w:pPr>
            <w:r w:rsidRPr="007F6D69">
              <w:rPr>
                <w:rFonts w:ascii="Arial" w:hAnsi="Arial" w:cs="Arial"/>
              </w:rPr>
              <w:t>0</w:t>
            </w:r>
          </w:p>
        </w:tc>
        <w:tc>
          <w:tcPr>
            <w:tcW w:w="972" w:type="dxa"/>
            <w:tcBorders>
              <w:top w:val="nil"/>
              <w:left w:val="nil"/>
              <w:bottom w:val="single" w:sz="8" w:space="0" w:color="000000"/>
              <w:right w:val="single" w:sz="8" w:space="0" w:color="000000"/>
            </w:tcBorders>
            <w:shd w:val="clear" w:color="auto" w:fill="auto"/>
            <w:vAlign w:val="bottom"/>
          </w:tcPr>
          <w:p w14:paraId="08092F9C" w14:textId="77777777" w:rsidR="00AB7295" w:rsidRPr="007F6D69" w:rsidRDefault="00AB7295" w:rsidP="00372DC5">
            <w:pPr>
              <w:jc w:val="right"/>
              <w:rPr>
                <w:rFonts w:ascii="Arial" w:hAnsi="Arial" w:cs="Arial"/>
              </w:rPr>
            </w:pPr>
            <w:r w:rsidRPr="007F6D69">
              <w:rPr>
                <w:rFonts w:ascii="Arial" w:hAnsi="Arial" w:cs="Arial"/>
              </w:rPr>
              <w:t>0</w:t>
            </w:r>
          </w:p>
        </w:tc>
        <w:tc>
          <w:tcPr>
            <w:tcW w:w="736" w:type="dxa"/>
            <w:gridSpan w:val="2"/>
            <w:tcBorders>
              <w:top w:val="nil"/>
              <w:left w:val="nil"/>
              <w:bottom w:val="single" w:sz="8" w:space="0" w:color="000000"/>
              <w:right w:val="single" w:sz="8" w:space="0" w:color="000000"/>
            </w:tcBorders>
            <w:shd w:val="clear" w:color="auto" w:fill="auto"/>
            <w:vAlign w:val="bottom"/>
          </w:tcPr>
          <w:p w14:paraId="63741D7B" w14:textId="77777777" w:rsidR="00AB7295" w:rsidRPr="007F6D69" w:rsidRDefault="00AB7295" w:rsidP="00372DC5">
            <w:pPr>
              <w:jc w:val="right"/>
              <w:rPr>
                <w:rFonts w:ascii="Arial" w:hAnsi="Arial" w:cs="Arial"/>
              </w:rPr>
            </w:pPr>
            <w:r w:rsidRPr="007F6D69">
              <w:rPr>
                <w:rFonts w:ascii="Arial" w:hAnsi="Arial" w:cs="Arial"/>
              </w:rPr>
              <w:t>0</w:t>
            </w:r>
          </w:p>
        </w:tc>
        <w:tc>
          <w:tcPr>
            <w:tcW w:w="972" w:type="dxa"/>
            <w:tcBorders>
              <w:top w:val="nil"/>
              <w:left w:val="nil"/>
              <w:bottom w:val="single" w:sz="8" w:space="0" w:color="000000"/>
              <w:right w:val="single" w:sz="8" w:space="0" w:color="000000"/>
            </w:tcBorders>
            <w:shd w:val="clear" w:color="auto" w:fill="auto"/>
            <w:vAlign w:val="bottom"/>
          </w:tcPr>
          <w:p w14:paraId="789BDF28" w14:textId="77777777" w:rsidR="00AB7295" w:rsidRPr="007F6D69" w:rsidRDefault="00AB7295" w:rsidP="00372DC5">
            <w:pPr>
              <w:jc w:val="right"/>
              <w:rPr>
                <w:rFonts w:ascii="Arial" w:hAnsi="Arial" w:cs="Arial"/>
              </w:rPr>
            </w:pPr>
            <w:r w:rsidRPr="007F6D69">
              <w:rPr>
                <w:rFonts w:ascii="Arial" w:hAnsi="Arial" w:cs="Arial"/>
              </w:rPr>
              <w:t>0</w:t>
            </w:r>
          </w:p>
        </w:tc>
        <w:tc>
          <w:tcPr>
            <w:tcW w:w="671" w:type="dxa"/>
            <w:gridSpan w:val="2"/>
            <w:tcBorders>
              <w:top w:val="nil"/>
              <w:left w:val="nil"/>
              <w:bottom w:val="single" w:sz="8" w:space="0" w:color="000000"/>
              <w:right w:val="single" w:sz="8" w:space="0" w:color="000000"/>
            </w:tcBorders>
            <w:shd w:val="clear" w:color="auto" w:fill="auto"/>
            <w:vAlign w:val="bottom"/>
          </w:tcPr>
          <w:p w14:paraId="0ECCFBD1" w14:textId="77777777" w:rsidR="00AB7295" w:rsidRPr="007F6D69" w:rsidRDefault="00AB7295" w:rsidP="00372DC5">
            <w:pPr>
              <w:jc w:val="right"/>
              <w:rPr>
                <w:rFonts w:ascii="Arial" w:hAnsi="Arial" w:cs="Arial"/>
              </w:rPr>
            </w:pPr>
            <w:r w:rsidRPr="007F6D69">
              <w:rPr>
                <w:rFonts w:ascii="Arial" w:hAnsi="Arial" w:cs="Arial"/>
              </w:rPr>
              <w:t>0</w:t>
            </w:r>
          </w:p>
        </w:tc>
        <w:tc>
          <w:tcPr>
            <w:tcW w:w="972" w:type="dxa"/>
            <w:tcBorders>
              <w:top w:val="nil"/>
              <w:left w:val="nil"/>
              <w:bottom w:val="single" w:sz="8" w:space="0" w:color="000000"/>
              <w:right w:val="single" w:sz="8" w:space="0" w:color="000000"/>
            </w:tcBorders>
            <w:shd w:val="clear" w:color="auto" w:fill="auto"/>
            <w:vAlign w:val="bottom"/>
          </w:tcPr>
          <w:p w14:paraId="68E5452F" w14:textId="77777777" w:rsidR="00AB7295" w:rsidRPr="007F6D69" w:rsidRDefault="00AB7295" w:rsidP="00372DC5">
            <w:pPr>
              <w:jc w:val="right"/>
              <w:rPr>
                <w:rFonts w:ascii="Arial" w:hAnsi="Arial" w:cs="Arial"/>
              </w:rPr>
            </w:pPr>
            <w:r w:rsidRPr="007F6D69">
              <w:rPr>
                <w:rFonts w:ascii="Arial" w:hAnsi="Arial" w:cs="Arial"/>
              </w:rPr>
              <w:t>0</w:t>
            </w:r>
          </w:p>
        </w:tc>
      </w:tr>
      <w:tr w:rsidR="00AB7295" w:rsidRPr="00330009" w14:paraId="42B86BA9" w14:textId="77777777" w:rsidTr="00372DC5">
        <w:trPr>
          <w:gridAfter w:val="1"/>
          <w:wAfter w:w="32" w:type="dxa"/>
          <w:trHeight w:val="300"/>
        </w:trPr>
        <w:tc>
          <w:tcPr>
            <w:tcW w:w="2545" w:type="dxa"/>
            <w:tcBorders>
              <w:top w:val="nil"/>
              <w:left w:val="single" w:sz="8" w:space="0" w:color="000000"/>
              <w:bottom w:val="single" w:sz="8" w:space="0" w:color="000000"/>
              <w:right w:val="single" w:sz="8" w:space="0" w:color="000000"/>
            </w:tcBorders>
            <w:shd w:val="clear" w:color="auto" w:fill="auto"/>
            <w:vAlign w:val="center"/>
            <w:hideMark/>
          </w:tcPr>
          <w:p w14:paraId="02F06442" w14:textId="77777777" w:rsidR="00AB7295" w:rsidRPr="007F6D69" w:rsidRDefault="00AB7295" w:rsidP="00372DC5">
            <w:pPr>
              <w:spacing w:after="0"/>
              <w:rPr>
                <w:rFonts w:ascii="Arial" w:eastAsia="Times New Roman" w:hAnsi="Arial" w:cs="Arial"/>
                <w:lang w:bidi="hi-IN"/>
              </w:rPr>
            </w:pPr>
            <w:r w:rsidRPr="007F6D69">
              <w:rPr>
                <w:rFonts w:ascii="Arial" w:eastAsia="Times New Roman" w:hAnsi="Arial" w:cs="Arial"/>
                <w:lang w:bidi="hi-IN"/>
              </w:rPr>
              <w:t>Payment Bank</w:t>
            </w:r>
          </w:p>
        </w:tc>
        <w:tc>
          <w:tcPr>
            <w:tcW w:w="1106" w:type="dxa"/>
            <w:tcBorders>
              <w:top w:val="nil"/>
              <w:left w:val="nil"/>
              <w:bottom w:val="single" w:sz="8" w:space="0" w:color="000000"/>
              <w:right w:val="single" w:sz="8" w:space="0" w:color="000000"/>
            </w:tcBorders>
            <w:shd w:val="clear" w:color="auto" w:fill="auto"/>
          </w:tcPr>
          <w:p w14:paraId="5B42E708" w14:textId="77777777" w:rsidR="00AB7295" w:rsidRPr="007F6D69" w:rsidRDefault="00AB7295" w:rsidP="00372DC5">
            <w:pPr>
              <w:jc w:val="right"/>
              <w:rPr>
                <w:rFonts w:ascii="Arial" w:hAnsi="Arial" w:cs="Arial"/>
              </w:rPr>
            </w:pPr>
            <w:r w:rsidRPr="007F6D69">
              <w:rPr>
                <w:rFonts w:ascii="Arial" w:hAnsi="Arial" w:cs="Arial"/>
              </w:rPr>
              <w:t>3</w:t>
            </w:r>
          </w:p>
        </w:tc>
        <w:tc>
          <w:tcPr>
            <w:tcW w:w="921" w:type="dxa"/>
            <w:tcBorders>
              <w:top w:val="nil"/>
              <w:left w:val="nil"/>
              <w:bottom w:val="single" w:sz="8" w:space="0" w:color="000000"/>
              <w:right w:val="single" w:sz="8" w:space="0" w:color="000000"/>
            </w:tcBorders>
            <w:shd w:val="clear" w:color="auto" w:fill="auto"/>
            <w:vAlign w:val="bottom"/>
          </w:tcPr>
          <w:p w14:paraId="30A5FA72" w14:textId="77777777" w:rsidR="00AB7295" w:rsidRPr="007F6D69" w:rsidRDefault="00AB7295" w:rsidP="00372DC5">
            <w:pPr>
              <w:jc w:val="right"/>
              <w:rPr>
                <w:rFonts w:ascii="Arial" w:hAnsi="Arial" w:cs="Arial"/>
              </w:rPr>
            </w:pPr>
            <w:r w:rsidRPr="007F6D69">
              <w:rPr>
                <w:rFonts w:ascii="Arial" w:hAnsi="Arial" w:cs="Arial"/>
              </w:rPr>
              <w:t>0</w:t>
            </w:r>
          </w:p>
        </w:tc>
        <w:tc>
          <w:tcPr>
            <w:tcW w:w="972" w:type="dxa"/>
            <w:tcBorders>
              <w:top w:val="nil"/>
              <w:left w:val="nil"/>
              <w:bottom w:val="single" w:sz="8" w:space="0" w:color="000000"/>
              <w:right w:val="single" w:sz="8" w:space="0" w:color="000000"/>
            </w:tcBorders>
            <w:shd w:val="clear" w:color="auto" w:fill="auto"/>
            <w:vAlign w:val="bottom"/>
          </w:tcPr>
          <w:p w14:paraId="6A85BE67" w14:textId="77777777" w:rsidR="00AB7295" w:rsidRPr="007F6D69" w:rsidRDefault="00AB7295" w:rsidP="00372DC5">
            <w:pPr>
              <w:jc w:val="right"/>
              <w:rPr>
                <w:rFonts w:ascii="Arial" w:hAnsi="Arial" w:cs="Arial"/>
              </w:rPr>
            </w:pPr>
            <w:r w:rsidRPr="007F6D69">
              <w:rPr>
                <w:rFonts w:ascii="Arial" w:hAnsi="Arial" w:cs="Arial"/>
              </w:rPr>
              <w:t>0</w:t>
            </w:r>
          </w:p>
        </w:tc>
        <w:tc>
          <w:tcPr>
            <w:tcW w:w="825" w:type="dxa"/>
            <w:gridSpan w:val="2"/>
            <w:tcBorders>
              <w:top w:val="nil"/>
              <w:left w:val="nil"/>
              <w:bottom w:val="single" w:sz="8" w:space="0" w:color="000000"/>
              <w:right w:val="single" w:sz="8" w:space="0" w:color="000000"/>
            </w:tcBorders>
            <w:shd w:val="clear" w:color="auto" w:fill="auto"/>
            <w:vAlign w:val="bottom"/>
          </w:tcPr>
          <w:p w14:paraId="27E67134" w14:textId="77777777" w:rsidR="00AB7295" w:rsidRPr="007F6D69" w:rsidRDefault="00AB7295" w:rsidP="00372DC5">
            <w:pPr>
              <w:jc w:val="right"/>
              <w:rPr>
                <w:rFonts w:ascii="Arial" w:hAnsi="Arial" w:cs="Arial"/>
              </w:rPr>
            </w:pPr>
            <w:r w:rsidRPr="007F6D69">
              <w:rPr>
                <w:rFonts w:ascii="Arial" w:hAnsi="Arial" w:cs="Arial"/>
              </w:rPr>
              <w:t>0</w:t>
            </w:r>
          </w:p>
        </w:tc>
        <w:tc>
          <w:tcPr>
            <w:tcW w:w="972" w:type="dxa"/>
            <w:tcBorders>
              <w:top w:val="nil"/>
              <w:left w:val="nil"/>
              <w:bottom w:val="single" w:sz="8" w:space="0" w:color="000000"/>
              <w:right w:val="single" w:sz="8" w:space="0" w:color="000000"/>
            </w:tcBorders>
            <w:shd w:val="clear" w:color="auto" w:fill="auto"/>
            <w:vAlign w:val="bottom"/>
          </w:tcPr>
          <w:p w14:paraId="4E918E10" w14:textId="77777777" w:rsidR="00AB7295" w:rsidRPr="007F6D69" w:rsidRDefault="00AB7295" w:rsidP="00372DC5">
            <w:pPr>
              <w:jc w:val="right"/>
              <w:rPr>
                <w:rFonts w:ascii="Arial" w:hAnsi="Arial" w:cs="Arial"/>
              </w:rPr>
            </w:pPr>
            <w:r w:rsidRPr="007F6D69">
              <w:rPr>
                <w:rFonts w:ascii="Arial" w:hAnsi="Arial" w:cs="Arial"/>
              </w:rPr>
              <w:t>0</w:t>
            </w:r>
          </w:p>
        </w:tc>
        <w:tc>
          <w:tcPr>
            <w:tcW w:w="736" w:type="dxa"/>
            <w:gridSpan w:val="2"/>
            <w:tcBorders>
              <w:top w:val="nil"/>
              <w:left w:val="nil"/>
              <w:bottom w:val="single" w:sz="8" w:space="0" w:color="000000"/>
              <w:right w:val="single" w:sz="8" w:space="0" w:color="000000"/>
            </w:tcBorders>
            <w:shd w:val="clear" w:color="auto" w:fill="auto"/>
            <w:vAlign w:val="bottom"/>
          </w:tcPr>
          <w:p w14:paraId="4103E22A" w14:textId="77777777" w:rsidR="00AB7295" w:rsidRPr="007F6D69" w:rsidRDefault="00AB7295" w:rsidP="00372DC5">
            <w:pPr>
              <w:jc w:val="right"/>
              <w:rPr>
                <w:rFonts w:ascii="Arial" w:hAnsi="Arial" w:cs="Arial"/>
              </w:rPr>
            </w:pPr>
            <w:r w:rsidRPr="007F6D69">
              <w:rPr>
                <w:rFonts w:ascii="Arial" w:hAnsi="Arial" w:cs="Arial"/>
              </w:rPr>
              <w:t>0</w:t>
            </w:r>
          </w:p>
        </w:tc>
        <w:tc>
          <w:tcPr>
            <w:tcW w:w="972" w:type="dxa"/>
            <w:tcBorders>
              <w:top w:val="nil"/>
              <w:left w:val="nil"/>
              <w:bottom w:val="single" w:sz="8" w:space="0" w:color="000000"/>
              <w:right w:val="single" w:sz="8" w:space="0" w:color="000000"/>
            </w:tcBorders>
            <w:shd w:val="clear" w:color="auto" w:fill="auto"/>
            <w:vAlign w:val="bottom"/>
          </w:tcPr>
          <w:p w14:paraId="4D0843BE" w14:textId="77777777" w:rsidR="00AB7295" w:rsidRPr="007F6D69" w:rsidRDefault="00AB7295" w:rsidP="00372DC5">
            <w:pPr>
              <w:jc w:val="right"/>
              <w:rPr>
                <w:rFonts w:ascii="Arial" w:hAnsi="Arial" w:cs="Arial"/>
              </w:rPr>
            </w:pPr>
            <w:r w:rsidRPr="007F6D69">
              <w:rPr>
                <w:rFonts w:ascii="Arial" w:hAnsi="Arial" w:cs="Arial"/>
              </w:rPr>
              <w:t>0</w:t>
            </w:r>
          </w:p>
        </w:tc>
        <w:tc>
          <w:tcPr>
            <w:tcW w:w="671" w:type="dxa"/>
            <w:gridSpan w:val="2"/>
            <w:tcBorders>
              <w:top w:val="nil"/>
              <w:left w:val="nil"/>
              <w:bottom w:val="single" w:sz="8" w:space="0" w:color="000000"/>
              <w:right w:val="single" w:sz="8" w:space="0" w:color="000000"/>
            </w:tcBorders>
            <w:shd w:val="clear" w:color="auto" w:fill="auto"/>
            <w:vAlign w:val="bottom"/>
          </w:tcPr>
          <w:p w14:paraId="511BABBC" w14:textId="77777777" w:rsidR="00AB7295" w:rsidRPr="007F6D69" w:rsidRDefault="00AB7295" w:rsidP="00372DC5">
            <w:pPr>
              <w:jc w:val="right"/>
              <w:rPr>
                <w:rFonts w:ascii="Arial" w:hAnsi="Arial" w:cs="Arial"/>
              </w:rPr>
            </w:pPr>
            <w:r w:rsidRPr="007F6D69">
              <w:rPr>
                <w:rFonts w:ascii="Arial" w:hAnsi="Arial" w:cs="Arial"/>
              </w:rPr>
              <w:t>0</w:t>
            </w:r>
          </w:p>
        </w:tc>
        <w:tc>
          <w:tcPr>
            <w:tcW w:w="972" w:type="dxa"/>
            <w:tcBorders>
              <w:top w:val="nil"/>
              <w:left w:val="nil"/>
              <w:bottom w:val="single" w:sz="8" w:space="0" w:color="000000"/>
              <w:right w:val="single" w:sz="8" w:space="0" w:color="000000"/>
            </w:tcBorders>
            <w:shd w:val="clear" w:color="auto" w:fill="auto"/>
            <w:vAlign w:val="bottom"/>
          </w:tcPr>
          <w:p w14:paraId="2D9831BA" w14:textId="77777777" w:rsidR="00AB7295" w:rsidRPr="007F6D69" w:rsidRDefault="00AB7295" w:rsidP="00372DC5">
            <w:pPr>
              <w:jc w:val="right"/>
              <w:rPr>
                <w:rFonts w:ascii="Arial" w:hAnsi="Arial" w:cs="Arial"/>
              </w:rPr>
            </w:pPr>
            <w:r w:rsidRPr="007F6D69">
              <w:rPr>
                <w:rFonts w:ascii="Arial" w:hAnsi="Arial" w:cs="Arial"/>
              </w:rPr>
              <w:t>0</w:t>
            </w:r>
          </w:p>
        </w:tc>
      </w:tr>
      <w:tr w:rsidR="00AB7295" w:rsidRPr="00330009" w14:paraId="3E8BD31D" w14:textId="77777777" w:rsidTr="00372DC5">
        <w:trPr>
          <w:gridAfter w:val="1"/>
          <w:wAfter w:w="32" w:type="dxa"/>
          <w:trHeight w:val="300"/>
        </w:trPr>
        <w:tc>
          <w:tcPr>
            <w:tcW w:w="2545" w:type="dxa"/>
            <w:tcBorders>
              <w:top w:val="nil"/>
              <w:left w:val="single" w:sz="8" w:space="0" w:color="000000"/>
              <w:bottom w:val="single" w:sz="8" w:space="0" w:color="000000"/>
              <w:right w:val="single" w:sz="8" w:space="0" w:color="000000"/>
            </w:tcBorders>
            <w:shd w:val="clear" w:color="auto" w:fill="auto"/>
            <w:vAlign w:val="center"/>
            <w:hideMark/>
          </w:tcPr>
          <w:p w14:paraId="380709FD" w14:textId="77777777" w:rsidR="00AB7295" w:rsidRPr="007F6D69" w:rsidRDefault="00AB7295" w:rsidP="00372DC5">
            <w:pPr>
              <w:spacing w:after="0"/>
              <w:rPr>
                <w:rFonts w:ascii="Arial" w:eastAsia="Times New Roman" w:hAnsi="Arial" w:cs="Arial"/>
                <w:lang w:bidi="hi-IN"/>
              </w:rPr>
            </w:pPr>
            <w:r w:rsidRPr="007F6D69">
              <w:rPr>
                <w:rFonts w:ascii="Arial" w:eastAsia="Times New Roman" w:hAnsi="Arial" w:cs="Arial"/>
                <w:lang w:bidi="hi-IN"/>
              </w:rPr>
              <w:t xml:space="preserve">Grand Total : </w:t>
            </w:r>
          </w:p>
        </w:tc>
        <w:tc>
          <w:tcPr>
            <w:tcW w:w="1106" w:type="dxa"/>
            <w:tcBorders>
              <w:top w:val="nil"/>
              <w:left w:val="nil"/>
              <w:bottom w:val="single" w:sz="8" w:space="0" w:color="000000"/>
              <w:right w:val="single" w:sz="8" w:space="0" w:color="000000"/>
            </w:tcBorders>
            <w:shd w:val="clear" w:color="auto" w:fill="auto"/>
          </w:tcPr>
          <w:p w14:paraId="0116EF5A" w14:textId="77777777" w:rsidR="00AB7295" w:rsidRPr="007F6D69" w:rsidRDefault="00AB7295" w:rsidP="00372DC5">
            <w:pPr>
              <w:jc w:val="right"/>
              <w:rPr>
                <w:rFonts w:ascii="Arial" w:hAnsi="Arial" w:cs="Arial"/>
              </w:rPr>
            </w:pPr>
            <w:r w:rsidRPr="007F6D69">
              <w:rPr>
                <w:rFonts w:ascii="Arial" w:hAnsi="Arial" w:cs="Arial"/>
              </w:rPr>
              <w:t>3728</w:t>
            </w:r>
          </w:p>
        </w:tc>
        <w:tc>
          <w:tcPr>
            <w:tcW w:w="921" w:type="dxa"/>
            <w:tcBorders>
              <w:top w:val="nil"/>
              <w:left w:val="nil"/>
              <w:bottom w:val="single" w:sz="8" w:space="0" w:color="000000"/>
              <w:right w:val="single" w:sz="8" w:space="0" w:color="000000"/>
            </w:tcBorders>
            <w:shd w:val="clear" w:color="auto" w:fill="auto"/>
            <w:vAlign w:val="bottom"/>
          </w:tcPr>
          <w:p w14:paraId="67E90B43" w14:textId="77777777" w:rsidR="00AB7295" w:rsidRPr="007F6D69" w:rsidRDefault="00AB7295" w:rsidP="00372DC5">
            <w:pPr>
              <w:jc w:val="right"/>
              <w:rPr>
                <w:rFonts w:ascii="Arial" w:hAnsi="Arial" w:cs="Arial"/>
              </w:rPr>
            </w:pPr>
            <w:r w:rsidRPr="007F6D69">
              <w:rPr>
                <w:rFonts w:ascii="Arial" w:hAnsi="Arial" w:cs="Arial"/>
              </w:rPr>
              <w:t>3425</w:t>
            </w:r>
          </w:p>
        </w:tc>
        <w:tc>
          <w:tcPr>
            <w:tcW w:w="972" w:type="dxa"/>
            <w:tcBorders>
              <w:top w:val="nil"/>
              <w:left w:val="nil"/>
              <w:bottom w:val="single" w:sz="8" w:space="0" w:color="000000"/>
              <w:right w:val="single" w:sz="8" w:space="0" w:color="000000"/>
            </w:tcBorders>
            <w:shd w:val="clear" w:color="auto" w:fill="auto"/>
            <w:vAlign w:val="bottom"/>
          </w:tcPr>
          <w:p w14:paraId="7261F2B0" w14:textId="77777777" w:rsidR="00AB7295" w:rsidRPr="007F6D69" w:rsidRDefault="00AB7295" w:rsidP="00372DC5">
            <w:pPr>
              <w:jc w:val="right"/>
              <w:rPr>
                <w:rFonts w:ascii="Arial" w:hAnsi="Arial" w:cs="Arial"/>
              </w:rPr>
            </w:pPr>
            <w:r w:rsidRPr="007F6D69">
              <w:rPr>
                <w:rFonts w:ascii="Arial" w:hAnsi="Arial" w:cs="Arial"/>
              </w:rPr>
              <w:t>419.97</w:t>
            </w:r>
          </w:p>
        </w:tc>
        <w:tc>
          <w:tcPr>
            <w:tcW w:w="825" w:type="dxa"/>
            <w:gridSpan w:val="2"/>
            <w:tcBorders>
              <w:top w:val="nil"/>
              <w:left w:val="nil"/>
              <w:bottom w:val="single" w:sz="8" w:space="0" w:color="000000"/>
              <w:right w:val="single" w:sz="8" w:space="0" w:color="000000"/>
            </w:tcBorders>
            <w:shd w:val="clear" w:color="auto" w:fill="auto"/>
            <w:vAlign w:val="bottom"/>
          </w:tcPr>
          <w:p w14:paraId="32A83E14" w14:textId="77777777" w:rsidR="00AB7295" w:rsidRPr="007F6D69" w:rsidRDefault="00AB7295" w:rsidP="00372DC5">
            <w:pPr>
              <w:jc w:val="right"/>
              <w:rPr>
                <w:rFonts w:ascii="Arial" w:hAnsi="Arial" w:cs="Arial"/>
              </w:rPr>
            </w:pPr>
            <w:r w:rsidRPr="007F6D69">
              <w:rPr>
                <w:rFonts w:ascii="Arial" w:hAnsi="Arial" w:cs="Arial"/>
              </w:rPr>
              <w:t>731</w:t>
            </w:r>
          </w:p>
        </w:tc>
        <w:tc>
          <w:tcPr>
            <w:tcW w:w="972" w:type="dxa"/>
            <w:tcBorders>
              <w:top w:val="nil"/>
              <w:left w:val="nil"/>
              <w:bottom w:val="single" w:sz="8" w:space="0" w:color="000000"/>
              <w:right w:val="single" w:sz="8" w:space="0" w:color="000000"/>
            </w:tcBorders>
            <w:shd w:val="clear" w:color="auto" w:fill="auto"/>
            <w:vAlign w:val="bottom"/>
          </w:tcPr>
          <w:p w14:paraId="7B624DB8" w14:textId="77777777" w:rsidR="00AB7295" w:rsidRPr="007F6D69" w:rsidRDefault="00AB7295" w:rsidP="00372DC5">
            <w:pPr>
              <w:jc w:val="right"/>
              <w:rPr>
                <w:rFonts w:ascii="Arial" w:hAnsi="Arial" w:cs="Arial"/>
              </w:rPr>
            </w:pPr>
            <w:r w:rsidRPr="007F6D69">
              <w:rPr>
                <w:rFonts w:ascii="Arial" w:hAnsi="Arial" w:cs="Arial"/>
              </w:rPr>
              <w:t>119.93</w:t>
            </w:r>
          </w:p>
        </w:tc>
        <w:tc>
          <w:tcPr>
            <w:tcW w:w="736" w:type="dxa"/>
            <w:gridSpan w:val="2"/>
            <w:tcBorders>
              <w:top w:val="nil"/>
              <w:left w:val="nil"/>
              <w:bottom w:val="single" w:sz="8" w:space="0" w:color="000000"/>
              <w:right w:val="single" w:sz="8" w:space="0" w:color="000000"/>
            </w:tcBorders>
            <w:shd w:val="clear" w:color="auto" w:fill="auto"/>
            <w:vAlign w:val="bottom"/>
          </w:tcPr>
          <w:p w14:paraId="054C7E7D" w14:textId="77777777" w:rsidR="00AB7295" w:rsidRPr="007F6D69" w:rsidRDefault="00AB7295" w:rsidP="00372DC5">
            <w:pPr>
              <w:jc w:val="right"/>
              <w:rPr>
                <w:rFonts w:ascii="Arial" w:hAnsi="Arial" w:cs="Arial"/>
              </w:rPr>
            </w:pPr>
            <w:r w:rsidRPr="007F6D69">
              <w:rPr>
                <w:rFonts w:ascii="Arial" w:hAnsi="Arial" w:cs="Arial"/>
              </w:rPr>
              <w:t>181</w:t>
            </w:r>
          </w:p>
        </w:tc>
        <w:tc>
          <w:tcPr>
            <w:tcW w:w="972" w:type="dxa"/>
            <w:tcBorders>
              <w:top w:val="nil"/>
              <w:left w:val="nil"/>
              <w:bottom w:val="single" w:sz="8" w:space="0" w:color="000000"/>
              <w:right w:val="single" w:sz="8" w:space="0" w:color="000000"/>
            </w:tcBorders>
            <w:shd w:val="clear" w:color="auto" w:fill="auto"/>
            <w:vAlign w:val="bottom"/>
          </w:tcPr>
          <w:p w14:paraId="629D3196" w14:textId="77777777" w:rsidR="00AB7295" w:rsidRPr="007F6D69" w:rsidRDefault="00AB7295" w:rsidP="00372DC5">
            <w:pPr>
              <w:jc w:val="right"/>
              <w:rPr>
                <w:rFonts w:ascii="Arial" w:hAnsi="Arial" w:cs="Arial"/>
              </w:rPr>
            </w:pPr>
            <w:r w:rsidRPr="007F6D69">
              <w:rPr>
                <w:rFonts w:ascii="Arial" w:hAnsi="Arial" w:cs="Arial"/>
              </w:rPr>
              <w:t>8.29</w:t>
            </w:r>
          </w:p>
        </w:tc>
        <w:tc>
          <w:tcPr>
            <w:tcW w:w="671" w:type="dxa"/>
            <w:gridSpan w:val="2"/>
            <w:tcBorders>
              <w:top w:val="nil"/>
              <w:left w:val="nil"/>
              <w:bottom w:val="single" w:sz="8" w:space="0" w:color="000000"/>
              <w:right w:val="single" w:sz="8" w:space="0" w:color="000000"/>
            </w:tcBorders>
            <w:shd w:val="clear" w:color="auto" w:fill="auto"/>
            <w:vAlign w:val="bottom"/>
          </w:tcPr>
          <w:p w14:paraId="43843FD4" w14:textId="77777777" w:rsidR="00AB7295" w:rsidRPr="007F6D69" w:rsidRDefault="00AB7295" w:rsidP="00372DC5">
            <w:pPr>
              <w:jc w:val="right"/>
              <w:rPr>
                <w:rFonts w:ascii="Arial" w:hAnsi="Arial" w:cs="Arial"/>
              </w:rPr>
            </w:pPr>
            <w:r w:rsidRPr="007F6D69">
              <w:rPr>
                <w:rFonts w:ascii="Arial" w:hAnsi="Arial" w:cs="Arial"/>
              </w:rPr>
              <w:t>4337</w:t>
            </w:r>
          </w:p>
        </w:tc>
        <w:tc>
          <w:tcPr>
            <w:tcW w:w="972" w:type="dxa"/>
            <w:tcBorders>
              <w:top w:val="nil"/>
              <w:left w:val="nil"/>
              <w:bottom w:val="single" w:sz="8" w:space="0" w:color="000000"/>
              <w:right w:val="single" w:sz="8" w:space="0" w:color="000000"/>
            </w:tcBorders>
            <w:shd w:val="clear" w:color="auto" w:fill="auto"/>
            <w:vAlign w:val="bottom"/>
          </w:tcPr>
          <w:p w14:paraId="439176EA" w14:textId="77777777" w:rsidR="00AB7295" w:rsidRPr="007F6D69" w:rsidRDefault="00AB7295" w:rsidP="00372DC5">
            <w:pPr>
              <w:jc w:val="right"/>
              <w:rPr>
                <w:rFonts w:ascii="Arial" w:hAnsi="Arial" w:cs="Arial"/>
              </w:rPr>
            </w:pPr>
            <w:r w:rsidRPr="007F6D69">
              <w:rPr>
                <w:rFonts w:ascii="Arial" w:hAnsi="Arial" w:cs="Arial"/>
              </w:rPr>
              <w:t>548.18</w:t>
            </w:r>
          </w:p>
        </w:tc>
      </w:tr>
    </w:tbl>
    <w:p w14:paraId="152ECCCA" w14:textId="77777777" w:rsidR="00AB7295" w:rsidRPr="009837C3" w:rsidRDefault="00AB7295" w:rsidP="00AB7295">
      <w:pPr>
        <w:spacing w:before="120" w:after="120"/>
        <w:jc w:val="both"/>
        <w:rPr>
          <w:rFonts w:ascii="Arial" w:eastAsia="Times New Roman" w:hAnsi="Arial" w:cs="Arial"/>
          <w:color w:val="000000" w:themeColor="text1"/>
          <w:sz w:val="24"/>
          <w:szCs w:val="24"/>
        </w:rPr>
      </w:pPr>
      <w:r w:rsidRPr="009837C3">
        <w:rPr>
          <w:rFonts w:ascii="Arial" w:eastAsia="Times New Roman" w:hAnsi="Arial" w:cs="Arial"/>
          <w:sz w:val="24"/>
          <w:szCs w:val="24"/>
        </w:rPr>
        <w:lastRenderedPageBreak/>
        <w:t xml:space="preserve">Action </w:t>
      </w:r>
      <w:proofErr w:type="gramStart"/>
      <w:r w:rsidRPr="009837C3">
        <w:rPr>
          <w:rFonts w:ascii="Arial" w:eastAsia="Times New Roman" w:hAnsi="Arial" w:cs="Arial"/>
          <w:sz w:val="24"/>
          <w:szCs w:val="24"/>
        </w:rPr>
        <w:t>Point:-</w:t>
      </w:r>
      <w:proofErr w:type="gramEnd"/>
      <w:r w:rsidRPr="009837C3">
        <w:rPr>
          <w:rFonts w:ascii="Arial" w:eastAsia="Times New Roman" w:hAnsi="Arial" w:cs="Arial"/>
          <w:color w:val="000000" w:themeColor="text1"/>
          <w:sz w:val="24"/>
          <w:szCs w:val="24"/>
        </w:rPr>
        <w:t>The progress under the scheme needs improvement and there is need for focused attention by the Member Banks/LDMs to improve the progress. All the Controlling Heads of member banks/LDMs are requested to take appropriate action to implement the Government directions for extending credit to Tribal/ Dalit/ women entrepreneurs through each of their branches.</w:t>
      </w:r>
    </w:p>
    <w:p w14:paraId="5E1BADFB" w14:textId="77777777" w:rsidR="003448AB" w:rsidRDefault="003448AB" w:rsidP="003448AB">
      <w:pPr>
        <w:spacing w:before="120" w:after="120"/>
        <w:rPr>
          <w:rFonts w:ascii="Arial" w:hAnsi="Arial" w:cs="Arial"/>
          <w:b/>
          <w:bCs/>
          <w:sz w:val="20"/>
          <w:szCs w:val="20"/>
          <w:u w:val="single"/>
        </w:rPr>
      </w:pPr>
    </w:p>
    <w:p w14:paraId="66EE4E72" w14:textId="77777777" w:rsidR="003448AB" w:rsidRPr="00C36AF3" w:rsidRDefault="003448AB" w:rsidP="00C36AF3">
      <w:pPr>
        <w:tabs>
          <w:tab w:val="left" w:pos="6600"/>
        </w:tabs>
        <w:jc w:val="both"/>
        <w:rPr>
          <w:rFonts w:ascii="Arial" w:hAnsi="Arial" w:cs="Arial"/>
          <w:b/>
          <w:u w:val="single"/>
          <w:lang w:bidi="hi-IN"/>
        </w:rPr>
      </w:pPr>
      <w:r w:rsidRPr="00C36AF3">
        <w:rPr>
          <w:rFonts w:ascii="Arial" w:hAnsi="Arial" w:cs="Arial"/>
          <w:b/>
          <w:u w:val="single"/>
          <w:lang w:bidi="hi-IN"/>
        </w:rPr>
        <w:t xml:space="preserve">PMEGP Status </w:t>
      </w:r>
    </w:p>
    <w:p w14:paraId="5F446A91" w14:textId="77777777" w:rsidR="003448AB" w:rsidRPr="000F6300" w:rsidRDefault="003448AB" w:rsidP="003448AB">
      <w:pPr>
        <w:pStyle w:val="ListParagraph"/>
        <w:tabs>
          <w:tab w:val="left" w:pos="6600"/>
        </w:tabs>
        <w:jc w:val="both"/>
        <w:rPr>
          <w:rFonts w:ascii="Arial" w:hAnsi="Arial" w:cs="Arial"/>
          <w:b/>
          <w:u w:val="single"/>
          <w:lang w:bidi="hi-IN"/>
        </w:rPr>
      </w:pPr>
    </w:p>
    <w:p w14:paraId="5EB91FE1" w14:textId="77777777" w:rsidR="003448AB" w:rsidRPr="00C262D2" w:rsidRDefault="003448AB" w:rsidP="003448AB">
      <w:pPr>
        <w:spacing w:before="120" w:after="120"/>
        <w:jc w:val="both"/>
        <w:rPr>
          <w:rFonts w:ascii="Arial" w:eastAsia="Times New Roman" w:hAnsi="Arial" w:cs="Arial"/>
          <w:b/>
          <w:bCs/>
          <w:sz w:val="24"/>
          <w:szCs w:val="24"/>
          <w:lang w:val="en-IN" w:eastAsia="en-IN"/>
        </w:rPr>
      </w:pPr>
      <w:r w:rsidRPr="00C262D2">
        <w:rPr>
          <w:rFonts w:ascii="Arial" w:eastAsia="Times New Roman" w:hAnsi="Arial" w:cs="Arial"/>
          <w:b/>
          <w:bCs/>
          <w:sz w:val="24"/>
          <w:szCs w:val="24"/>
          <w:lang w:val="en-IN" w:eastAsia="en-IN"/>
        </w:rPr>
        <w:t>BANKWISE PROGRESS OF PRIME MINISTER EMPLOYMENT GENERATION PROGRAMME OF KVIC(PMEGP) AS ON 16.08.2024</w:t>
      </w:r>
    </w:p>
    <w:tbl>
      <w:tblPr>
        <w:tblW w:w="90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20"/>
        <w:gridCol w:w="982"/>
        <w:gridCol w:w="1920"/>
        <w:gridCol w:w="960"/>
      </w:tblGrid>
      <w:tr w:rsidR="003448AB" w:rsidRPr="00C262D2" w14:paraId="1C8DB555" w14:textId="77777777" w:rsidTr="00372DC5">
        <w:trPr>
          <w:trHeight w:val="509"/>
        </w:trPr>
        <w:tc>
          <w:tcPr>
            <w:tcW w:w="3261" w:type="dxa"/>
            <w:vMerge w:val="restart"/>
            <w:shd w:val="clear" w:color="auto" w:fill="auto"/>
            <w:vAlign w:val="center"/>
            <w:hideMark/>
          </w:tcPr>
          <w:p w14:paraId="7F08E775" w14:textId="77777777" w:rsidR="003448AB" w:rsidRPr="00C070DF" w:rsidRDefault="003448AB" w:rsidP="00372DC5">
            <w:pPr>
              <w:spacing w:after="0"/>
              <w:jc w:val="center"/>
              <w:rPr>
                <w:rFonts w:ascii="Arial" w:eastAsia="Times New Roman" w:hAnsi="Arial" w:cs="Arial"/>
                <w:b/>
                <w:bCs/>
                <w:sz w:val="18"/>
                <w:szCs w:val="18"/>
                <w:lang w:eastAsia="en-IN"/>
              </w:rPr>
            </w:pPr>
            <w:r w:rsidRPr="00C070DF">
              <w:rPr>
                <w:rFonts w:ascii="Arial" w:eastAsia="Times New Roman" w:hAnsi="Arial" w:cs="Arial"/>
                <w:b/>
                <w:bCs/>
                <w:sz w:val="18"/>
                <w:szCs w:val="18"/>
                <w:lang w:eastAsia="en-IN"/>
              </w:rPr>
              <w:t>Name</w:t>
            </w:r>
          </w:p>
        </w:tc>
        <w:tc>
          <w:tcPr>
            <w:tcW w:w="2902" w:type="dxa"/>
            <w:gridSpan w:val="2"/>
            <w:vMerge w:val="restart"/>
            <w:shd w:val="clear" w:color="auto" w:fill="auto"/>
            <w:vAlign w:val="center"/>
            <w:hideMark/>
          </w:tcPr>
          <w:p w14:paraId="13A462DA" w14:textId="77777777" w:rsidR="003448AB" w:rsidRPr="00C070DF" w:rsidRDefault="003448AB" w:rsidP="00372DC5">
            <w:pPr>
              <w:spacing w:after="0"/>
              <w:jc w:val="center"/>
              <w:rPr>
                <w:rFonts w:ascii="Arial" w:eastAsia="Times New Roman" w:hAnsi="Arial" w:cs="Arial"/>
                <w:b/>
                <w:bCs/>
                <w:sz w:val="18"/>
                <w:szCs w:val="18"/>
                <w:lang w:eastAsia="en-IN"/>
              </w:rPr>
            </w:pPr>
            <w:r w:rsidRPr="00C070DF">
              <w:rPr>
                <w:rFonts w:ascii="Arial" w:eastAsia="Times New Roman" w:hAnsi="Arial" w:cs="Arial"/>
                <w:b/>
                <w:bCs/>
                <w:sz w:val="18"/>
                <w:szCs w:val="18"/>
                <w:lang w:eastAsia="en-IN"/>
              </w:rPr>
              <w:t>Pending at bank</w:t>
            </w:r>
          </w:p>
        </w:tc>
        <w:tc>
          <w:tcPr>
            <w:tcW w:w="2880" w:type="dxa"/>
            <w:gridSpan w:val="2"/>
            <w:vMerge w:val="restart"/>
            <w:shd w:val="clear" w:color="auto" w:fill="auto"/>
            <w:vAlign w:val="center"/>
            <w:hideMark/>
          </w:tcPr>
          <w:p w14:paraId="2470F5AD" w14:textId="77777777" w:rsidR="003448AB" w:rsidRPr="00C070DF" w:rsidRDefault="003448AB" w:rsidP="00372DC5">
            <w:pPr>
              <w:spacing w:after="0"/>
              <w:jc w:val="center"/>
              <w:rPr>
                <w:rFonts w:ascii="Arial" w:eastAsia="Times New Roman" w:hAnsi="Arial" w:cs="Arial"/>
                <w:b/>
                <w:bCs/>
                <w:sz w:val="18"/>
                <w:szCs w:val="18"/>
                <w:lang w:eastAsia="en-IN"/>
              </w:rPr>
            </w:pPr>
            <w:r w:rsidRPr="00C070DF">
              <w:rPr>
                <w:rFonts w:ascii="Arial" w:eastAsia="Times New Roman" w:hAnsi="Arial" w:cs="Arial"/>
                <w:b/>
                <w:bCs/>
                <w:sz w:val="18"/>
                <w:szCs w:val="18"/>
                <w:lang w:eastAsia="en-IN"/>
              </w:rPr>
              <w:t>Pending for MM Disbursement</w:t>
            </w:r>
          </w:p>
        </w:tc>
      </w:tr>
      <w:tr w:rsidR="003448AB" w:rsidRPr="00C262D2" w14:paraId="717E07FB" w14:textId="77777777" w:rsidTr="00372DC5">
        <w:trPr>
          <w:trHeight w:val="509"/>
        </w:trPr>
        <w:tc>
          <w:tcPr>
            <w:tcW w:w="3261" w:type="dxa"/>
            <w:vMerge/>
            <w:shd w:val="clear" w:color="auto" w:fill="auto"/>
            <w:vAlign w:val="center"/>
            <w:hideMark/>
          </w:tcPr>
          <w:p w14:paraId="03723C4C" w14:textId="77777777" w:rsidR="003448AB" w:rsidRPr="00C070DF" w:rsidRDefault="003448AB" w:rsidP="00372DC5">
            <w:pPr>
              <w:spacing w:after="0"/>
              <w:rPr>
                <w:rFonts w:ascii="Arial" w:eastAsia="Times New Roman" w:hAnsi="Arial" w:cs="Arial"/>
                <w:b/>
                <w:bCs/>
                <w:sz w:val="18"/>
                <w:szCs w:val="18"/>
                <w:lang w:eastAsia="en-IN"/>
              </w:rPr>
            </w:pPr>
          </w:p>
        </w:tc>
        <w:tc>
          <w:tcPr>
            <w:tcW w:w="2902" w:type="dxa"/>
            <w:gridSpan w:val="2"/>
            <w:vMerge/>
            <w:shd w:val="clear" w:color="auto" w:fill="auto"/>
            <w:vAlign w:val="center"/>
            <w:hideMark/>
          </w:tcPr>
          <w:p w14:paraId="507FEED9" w14:textId="77777777" w:rsidR="003448AB" w:rsidRPr="00C070DF" w:rsidRDefault="003448AB" w:rsidP="00372DC5">
            <w:pPr>
              <w:spacing w:after="0"/>
              <w:rPr>
                <w:rFonts w:ascii="Arial" w:eastAsia="Times New Roman" w:hAnsi="Arial" w:cs="Arial"/>
                <w:b/>
                <w:bCs/>
                <w:sz w:val="18"/>
                <w:szCs w:val="18"/>
                <w:lang w:eastAsia="en-IN"/>
              </w:rPr>
            </w:pPr>
          </w:p>
        </w:tc>
        <w:tc>
          <w:tcPr>
            <w:tcW w:w="2880" w:type="dxa"/>
            <w:gridSpan w:val="2"/>
            <w:vMerge/>
            <w:shd w:val="clear" w:color="auto" w:fill="auto"/>
            <w:vAlign w:val="center"/>
            <w:hideMark/>
          </w:tcPr>
          <w:p w14:paraId="56FAE05C" w14:textId="77777777" w:rsidR="003448AB" w:rsidRPr="00C070DF" w:rsidRDefault="003448AB" w:rsidP="00372DC5">
            <w:pPr>
              <w:spacing w:after="0"/>
              <w:rPr>
                <w:rFonts w:ascii="Arial" w:eastAsia="Times New Roman" w:hAnsi="Arial" w:cs="Arial"/>
                <w:b/>
                <w:bCs/>
                <w:sz w:val="18"/>
                <w:szCs w:val="18"/>
                <w:lang w:eastAsia="en-IN"/>
              </w:rPr>
            </w:pPr>
          </w:p>
        </w:tc>
      </w:tr>
      <w:tr w:rsidR="003448AB" w:rsidRPr="00C262D2" w14:paraId="0A52EAE4" w14:textId="77777777" w:rsidTr="00372DC5">
        <w:trPr>
          <w:trHeight w:val="450"/>
        </w:trPr>
        <w:tc>
          <w:tcPr>
            <w:tcW w:w="3261" w:type="dxa"/>
            <w:vMerge/>
            <w:shd w:val="clear" w:color="auto" w:fill="auto"/>
            <w:vAlign w:val="center"/>
            <w:hideMark/>
          </w:tcPr>
          <w:p w14:paraId="0B050ADE" w14:textId="77777777" w:rsidR="003448AB" w:rsidRPr="00C070DF" w:rsidRDefault="003448AB" w:rsidP="00372DC5">
            <w:pPr>
              <w:spacing w:after="0"/>
              <w:rPr>
                <w:rFonts w:ascii="Arial" w:eastAsia="Times New Roman" w:hAnsi="Arial" w:cs="Arial"/>
                <w:b/>
                <w:bCs/>
                <w:sz w:val="18"/>
                <w:szCs w:val="18"/>
                <w:lang w:eastAsia="en-IN"/>
              </w:rPr>
            </w:pPr>
          </w:p>
        </w:tc>
        <w:tc>
          <w:tcPr>
            <w:tcW w:w="1920" w:type="dxa"/>
            <w:vMerge w:val="restart"/>
            <w:shd w:val="clear" w:color="auto" w:fill="auto"/>
            <w:vAlign w:val="center"/>
            <w:hideMark/>
          </w:tcPr>
          <w:p w14:paraId="5B7EA2AA" w14:textId="77777777" w:rsidR="003448AB" w:rsidRPr="00C070DF" w:rsidRDefault="003448AB" w:rsidP="00372DC5">
            <w:pPr>
              <w:spacing w:after="0"/>
              <w:jc w:val="center"/>
              <w:rPr>
                <w:rFonts w:ascii="Arial" w:eastAsia="Times New Roman" w:hAnsi="Arial" w:cs="Arial"/>
                <w:b/>
                <w:bCs/>
                <w:sz w:val="18"/>
                <w:szCs w:val="18"/>
                <w:lang w:eastAsia="en-IN"/>
              </w:rPr>
            </w:pPr>
            <w:r w:rsidRPr="00C070DF">
              <w:rPr>
                <w:rFonts w:ascii="Arial" w:eastAsia="Times New Roman" w:hAnsi="Arial" w:cs="Arial"/>
                <w:b/>
                <w:bCs/>
                <w:sz w:val="18"/>
                <w:szCs w:val="18"/>
                <w:lang w:eastAsia="en-IN"/>
              </w:rPr>
              <w:t>No of Project</w:t>
            </w:r>
          </w:p>
        </w:tc>
        <w:tc>
          <w:tcPr>
            <w:tcW w:w="982" w:type="dxa"/>
            <w:shd w:val="clear" w:color="auto" w:fill="auto"/>
            <w:vAlign w:val="center"/>
            <w:hideMark/>
          </w:tcPr>
          <w:p w14:paraId="2433408E" w14:textId="77777777" w:rsidR="003448AB" w:rsidRPr="00C070DF" w:rsidRDefault="003448AB" w:rsidP="00372DC5">
            <w:pPr>
              <w:spacing w:after="0"/>
              <w:jc w:val="center"/>
              <w:rPr>
                <w:rFonts w:ascii="Arial" w:eastAsia="Times New Roman" w:hAnsi="Arial" w:cs="Arial"/>
                <w:b/>
                <w:bCs/>
                <w:sz w:val="18"/>
                <w:szCs w:val="18"/>
                <w:lang w:eastAsia="en-IN"/>
              </w:rPr>
            </w:pPr>
            <w:r w:rsidRPr="00C070DF">
              <w:rPr>
                <w:rFonts w:ascii="Arial" w:eastAsia="Times New Roman" w:hAnsi="Arial" w:cs="Arial"/>
                <w:b/>
                <w:bCs/>
                <w:sz w:val="18"/>
                <w:szCs w:val="18"/>
                <w:lang w:eastAsia="en-IN"/>
              </w:rPr>
              <w:t>MM Involve</w:t>
            </w:r>
          </w:p>
        </w:tc>
        <w:tc>
          <w:tcPr>
            <w:tcW w:w="1920" w:type="dxa"/>
            <w:vMerge w:val="restart"/>
            <w:shd w:val="clear" w:color="auto" w:fill="auto"/>
            <w:vAlign w:val="center"/>
            <w:hideMark/>
          </w:tcPr>
          <w:p w14:paraId="5D405788" w14:textId="77777777" w:rsidR="003448AB" w:rsidRPr="00C070DF" w:rsidRDefault="003448AB" w:rsidP="00372DC5">
            <w:pPr>
              <w:spacing w:after="0"/>
              <w:jc w:val="center"/>
              <w:rPr>
                <w:rFonts w:ascii="Arial" w:eastAsia="Times New Roman" w:hAnsi="Arial" w:cs="Arial"/>
                <w:b/>
                <w:bCs/>
                <w:sz w:val="18"/>
                <w:szCs w:val="18"/>
                <w:lang w:eastAsia="en-IN"/>
              </w:rPr>
            </w:pPr>
            <w:r w:rsidRPr="00C070DF">
              <w:rPr>
                <w:rFonts w:ascii="Arial" w:eastAsia="Times New Roman" w:hAnsi="Arial" w:cs="Arial"/>
                <w:b/>
                <w:bCs/>
                <w:sz w:val="18"/>
                <w:szCs w:val="18"/>
                <w:lang w:eastAsia="en-IN"/>
              </w:rPr>
              <w:t>No of Project</w:t>
            </w:r>
          </w:p>
        </w:tc>
        <w:tc>
          <w:tcPr>
            <w:tcW w:w="960" w:type="dxa"/>
            <w:shd w:val="clear" w:color="auto" w:fill="auto"/>
            <w:vAlign w:val="center"/>
            <w:hideMark/>
          </w:tcPr>
          <w:p w14:paraId="086AF558" w14:textId="77777777" w:rsidR="003448AB" w:rsidRPr="00C070DF" w:rsidRDefault="003448AB" w:rsidP="00372DC5">
            <w:pPr>
              <w:spacing w:after="0"/>
              <w:jc w:val="center"/>
              <w:rPr>
                <w:rFonts w:ascii="Arial" w:eastAsia="Times New Roman" w:hAnsi="Arial" w:cs="Arial"/>
                <w:b/>
                <w:bCs/>
                <w:sz w:val="18"/>
                <w:szCs w:val="18"/>
                <w:lang w:eastAsia="en-IN"/>
              </w:rPr>
            </w:pPr>
            <w:r w:rsidRPr="00C070DF">
              <w:rPr>
                <w:rFonts w:ascii="Arial" w:eastAsia="Times New Roman" w:hAnsi="Arial" w:cs="Arial"/>
                <w:b/>
                <w:bCs/>
                <w:sz w:val="18"/>
                <w:szCs w:val="18"/>
                <w:lang w:eastAsia="en-IN"/>
              </w:rPr>
              <w:t>MM</w:t>
            </w:r>
          </w:p>
        </w:tc>
      </w:tr>
      <w:tr w:rsidR="003448AB" w:rsidRPr="00C262D2" w14:paraId="67BA84A9" w14:textId="77777777" w:rsidTr="00372DC5">
        <w:trPr>
          <w:trHeight w:val="56"/>
        </w:trPr>
        <w:tc>
          <w:tcPr>
            <w:tcW w:w="3261" w:type="dxa"/>
            <w:vMerge/>
            <w:shd w:val="clear" w:color="auto" w:fill="auto"/>
            <w:vAlign w:val="center"/>
            <w:hideMark/>
          </w:tcPr>
          <w:p w14:paraId="2A09EFF7" w14:textId="77777777" w:rsidR="003448AB" w:rsidRPr="00C070DF" w:rsidRDefault="003448AB" w:rsidP="00372DC5">
            <w:pPr>
              <w:spacing w:after="0"/>
              <w:rPr>
                <w:rFonts w:ascii="Arial" w:eastAsia="Times New Roman" w:hAnsi="Arial" w:cs="Arial"/>
                <w:b/>
                <w:bCs/>
                <w:sz w:val="18"/>
                <w:szCs w:val="18"/>
                <w:lang w:eastAsia="en-IN"/>
              </w:rPr>
            </w:pPr>
          </w:p>
        </w:tc>
        <w:tc>
          <w:tcPr>
            <w:tcW w:w="1920" w:type="dxa"/>
            <w:vMerge/>
            <w:shd w:val="clear" w:color="auto" w:fill="auto"/>
            <w:vAlign w:val="center"/>
            <w:hideMark/>
          </w:tcPr>
          <w:p w14:paraId="5A47A6FA" w14:textId="77777777" w:rsidR="003448AB" w:rsidRPr="00C070DF" w:rsidRDefault="003448AB" w:rsidP="00372DC5">
            <w:pPr>
              <w:spacing w:after="0"/>
              <w:rPr>
                <w:rFonts w:ascii="Arial" w:eastAsia="Times New Roman" w:hAnsi="Arial" w:cs="Arial"/>
                <w:b/>
                <w:bCs/>
                <w:sz w:val="18"/>
                <w:szCs w:val="18"/>
                <w:lang w:eastAsia="en-IN"/>
              </w:rPr>
            </w:pPr>
          </w:p>
        </w:tc>
        <w:tc>
          <w:tcPr>
            <w:tcW w:w="982" w:type="dxa"/>
            <w:shd w:val="clear" w:color="auto" w:fill="auto"/>
            <w:vAlign w:val="center"/>
            <w:hideMark/>
          </w:tcPr>
          <w:p w14:paraId="09DDB345" w14:textId="77777777" w:rsidR="003448AB" w:rsidRPr="00C070DF" w:rsidRDefault="003448AB" w:rsidP="00372DC5">
            <w:pPr>
              <w:spacing w:after="0"/>
              <w:jc w:val="center"/>
              <w:rPr>
                <w:rFonts w:ascii="Arial" w:eastAsia="Times New Roman" w:hAnsi="Arial" w:cs="Arial"/>
                <w:b/>
                <w:bCs/>
                <w:sz w:val="18"/>
                <w:szCs w:val="18"/>
                <w:lang w:eastAsia="en-IN"/>
              </w:rPr>
            </w:pPr>
            <w:r w:rsidRPr="00C070DF">
              <w:rPr>
                <w:rFonts w:ascii="Arial" w:eastAsia="Times New Roman" w:hAnsi="Arial" w:cs="Arial"/>
                <w:b/>
                <w:bCs/>
                <w:sz w:val="18"/>
                <w:szCs w:val="18"/>
                <w:lang w:eastAsia="en-IN"/>
              </w:rPr>
              <w:t>(In Lakh)</w:t>
            </w:r>
          </w:p>
        </w:tc>
        <w:tc>
          <w:tcPr>
            <w:tcW w:w="1920" w:type="dxa"/>
            <w:vMerge/>
            <w:shd w:val="clear" w:color="auto" w:fill="auto"/>
            <w:vAlign w:val="center"/>
            <w:hideMark/>
          </w:tcPr>
          <w:p w14:paraId="19330781" w14:textId="77777777" w:rsidR="003448AB" w:rsidRPr="00C070DF" w:rsidRDefault="003448AB" w:rsidP="00372DC5">
            <w:pPr>
              <w:spacing w:after="0"/>
              <w:rPr>
                <w:rFonts w:ascii="Arial" w:eastAsia="Times New Roman" w:hAnsi="Arial" w:cs="Arial"/>
                <w:b/>
                <w:bCs/>
                <w:sz w:val="18"/>
                <w:szCs w:val="18"/>
                <w:lang w:eastAsia="en-IN"/>
              </w:rPr>
            </w:pPr>
          </w:p>
        </w:tc>
        <w:tc>
          <w:tcPr>
            <w:tcW w:w="960" w:type="dxa"/>
            <w:shd w:val="clear" w:color="auto" w:fill="auto"/>
            <w:vAlign w:val="center"/>
            <w:hideMark/>
          </w:tcPr>
          <w:p w14:paraId="55B3A47F" w14:textId="77777777" w:rsidR="003448AB" w:rsidRPr="00C070DF" w:rsidRDefault="003448AB" w:rsidP="00372DC5">
            <w:pPr>
              <w:spacing w:after="0"/>
              <w:jc w:val="center"/>
              <w:rPr>
                <w:rFonts w:ascii="Arial" w:eastAsia="Times New Roman" w:hAnsi="Arial" w:cs="Arial"/>
                <w:b/>
                <w:bCs/>
                <w:sz w:val="18"/>
                <w:szCs w:val="18"/>
                <w:lang w:eastAsia="en-IN"/>
              </w:rPr>
            </w:pPr>
            <w:r w:rsidRPr="00C070DF">
              <w:rPr>
                <w:rFonts w:ascii="Arial" w:eastAsia="Times New Roman" w:hAnsi="Arial" w:cs="Arial"/>
                <w:b/>
                <w:bCs/>
                <w:sz w:val="18"/>
                <w:szCs w:val="18"/>
                <w:lang w:eastAsia="en-IN"/>
              </w:rPr>
              <w:t>(In Lakh)</w:t>
            </w:r>
          </w:p>
        </w:tc>
      </w:tr>
      <w:tr w:rsidR="003448AB" w:rsidRPr="00C262D2" w14:paraId="0EF51C24" w14:textId="77777777" w:rsidTr="00372DC5">
        <w:trPr>
          <w:trHeight w:val="450"/>
        </w:trPr>
        <w:tc>
          <w:tcPr>
            <w:tcW w:w="3261" w:type="dxa"/>
            <w:shd w:val="clear" w:color="auto" w:fill="auto"/>
            <w:vAlign w:val="center"/>
          </w:tcPr>
          <w:p w14:paraId="79803024" w14:textId="77777777" w:rsidR="003448AB" w:rsidRPr="009E73A0" w:rsidRDefault="003448AB" w:rsidP="00372DC5">
            <w:pPr>
              <w:spacing w:after="0"/>
              <w:rPr>
                <w:rFonts w:ascii="Arial" w:eastAsia="Times New Roman" w:hAnsi="Arial" w:cs="Arial"/>
                <w:lang w:eastAsia="en-IN"/>
              </w:rPr>
            </w:pPr>
            <w:r w:rsidRPr="009E73A0">
              <w:rPr>
                <w:rFonts w:ascii="Arial" w:eastAsia="Times New Roman" w:hAnsi="Arial" w:cs="Arial"/>
                <w:lang w:eastAsia="en-IN"/>
              </w:rPr>
              <w:t>BANK OF BARODA</w:t>
            </w:r>
          </w:p>
        </w:tc>
        <w:tc>
          <w:tcPr>
            <w:tcW w:w="1920" w:type="dxa"/>
            <w:shd w:val="clear" w:color="auto" w:fill="auto"/>
            <w:vAlign w:val="center"/>
          </w:tcPr>
          <w:p w14:paraId="45C3D2BC"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2</w:t>
            </w:r>
          </w:p>
        </w:tc>
        <w:tc>
          <w:tcPr>
            <w:tcW w:w="982" w:type="dxa"/>
            <w:shd w:val="clear" w:color="auto" w:fill="auto"/>
            <w:vAlign w:val="center"/>
          </w:tcPr>
          <w:p w14:paraId="0478414E"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2.74</w:t>
            </w:r>
          </w:p>
        </w:tc>
        <w:tc>
          <w:tcPr>
            <w:tcW w:w="1920" w:type="dxa"/>
            <w:shd w:val="clear" w:color="auto" w:fill="auto"/>
            <w:vAlign w:val="center"/>
          </w:tcPr>
          <w:p w14:paraId="146DF9FF"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0</w:t>
            </w:r>
          </w:p>
        </w:tc>
        <w:tc>
          <w:tcPr>
            <w:tcW w:w="960" w:type="dxa"/>
            <w:shd w:val="clear" w:color="auto" w:fill="auto"/>
            <w:vAlign w:val="center"/>
          </w:tcPr>
          <w:p w14:paraId="5A1C6900"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0</w:t>
            </w:r>
          </w:p>
        </w:tc>
      </w:tr>
      <w:tr w:rsidR="003448AB" w:rsidRPr="00C262D2" w14:paraId="673317B5" w14:textId="77777777" w:rsidTr="00372DC5">
        <w:trPr>
          <w:trHeight w:val="300"/>
        </w:trPr>
        <w:tc>
          <w:tcPr>
            <w:tcW w:w="3261" w:type="dxa"/>
            <w:shd w:val="clear" w:color="auto" w:fill="auto"/>
            <w:noWrap/>
            <w:vAlign w:val="center"/>
            <w:hideMark/>
          </w:tcPr>
          <w:p w14:paraId="6C453D35" w14:textId="77777777" w:rsidR="003448AB" w:rsidRPr="009E73A0" w:rsidRDefault="003448AB" w:rsidP="00372DC5">
            <w:pPr>
              <w:spacing w:after="0"/>
              <w:rPr>
                <w:rFonts w:ascii="Arial" w:eastAsia="Times New Roman" w:hAnsi="Arial" w:cs="Arial"/>
                <w:lang w:eastAsia="en-IN"/>
              </w:rPr>
            </w:pPr>
            <w:r w:rsidRPr="009E73A0">
              <w:rPr>
                <w:rFonts w:ascii="Arial" w:eastAsia="Times New Roman" w:hAnsi="Arial" w:cs="Arial"/>
                <w:lang w:eastAsia="en-IN"/>
              </w:rPr>
              <w:t>BANK OF INDIA</w:t>
            </w:r>
          </w:p>
        </w:tc>
        <w:tc>
          <w:tcPr>
            <w:tcW w:w="1920" w:type="dxa"/>
            <w:shd w:val="clear" w:color="auto" w:fill="auto"/>
            <w:noWrap/>
            <w:vAlign w:val="center"/>
          </w:tcPr>
          <w:p w14:paraId="374A19EF"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4</w:t>
            </w:r>
          </w:p>
        </w:tc>
        <w:tc>
          <w:tcPr>
            <w:tcW w:w="982" w:type="dxa"/>
            <w:shd w:val="clear" w:color="auto" w:fill="auto"/>
            <w:noWrap/>
            <w:vAlign w:val="center"/>
          </w:tcPr>
          <w:p w14:paraId="30D1AD15"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28.94</w:t>
            </w:r>
          </w:p>
        </w:tc>
        <w:tc>
          <w:tcPr>
            <w:tcW w:w="1920" w:type="dxa"/>
            <w:shd w:val="clear" w:color="auto" w:fill="auto"/>
            <w:noWrap/>
            <w:vAlign w:val="center"/>
          </w:tcPr>
          <w:p w14:paraId="76E9CE80"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0</w:t>
            </w:r>
          </w:p>
        </w:tc>
        <w:tc>
          <w:tcPr>
            <w:tcW w:w="960" w:type="dxa"/>
            <w:shd w:val="clear" w:color="auto" w:fill="auto"/>
            <w:noWrap/>
            <w:vAlign w:val="center"/>
          </w:tcPr>
          <w:p w14:paraId="02A3F678"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0</w:t>
            </w:r>
          </w:p>
        </w:tc>
      </w:tr>
      <w:tr w:rsidR="003448AB" w:rsidRPr="00C262D2" w14:paraId="152CCB39" w14:textId="77777777" w:rsidTr="00372DC5">
        <w:trPr>
          <w:trHeight w:val="300"/>
        </w:trPr>
        <w:tc>
          <w:tcPr>
            <w:tcW w:w="3261" w:type="dxa"/>
            <w:shd w:val="clear" w:color="auto" w:fill="auto"/>
            <w:noWrap/>
            <w:vAlign w:val="center"/>
            <w:hideMark/>
          </w:tcPr>
          <w:p w14:paraId="2E216ADA" w14:textId="77777777" w:rsidR="003448AB" w:rsidRPr="009E73A0" w:rsidRDefault="003448AB" w:rsidP="00372DC5">
            <w:pPr>
              <w:spacing w:after="0"/>
              <w:rPr>
                <w:rFonts w:ascii="Arial" w:eastAsia="Times New Roman" w:hAnsi="Arial" w:cs="Arial"/>
                <w:lang w:eastAsia="en-IN"/>
              </w:rPr>
            </w:pPr>
            <w:r w:rsidRPr="009E73A0">
              <w:rPr>
                <w:rFonts w:ascii="Arial" w:eastAsia="Times New Roman" w:hAnsi="Arial" w:cs="Arial"/>
                <w:lang w:eastAsia="en-IN"/>
              </w:rPr>
              <w:t>CENTRAL BANK OF INDIA</w:t>
            </w:r>
          </w:p>
        </w:tc>
        <w:tc>
          <w:tcPr>
            <w:tcW w:w="1920" w:type="dxa"/>
            <w:shd w:val="clear" w:color="auto" w:fill="auto"/>
            <w:noWrap/>
            <w:vAlign w:val="center"/>
          </w:tcPr>
          <w:p w14:paraId="530CED7C"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1</w:t>
            </w:r>
          </w:p>
        </w:tc>
        <w:tc>
          <w:tcPr>
            <w:tcW w:w="982" w:type="dxa"/>
            <w:shd w:val="clear" w:color="auto" w:fill="auto"/>
            <w:noWrap/>
            <w:vAlign w:val="center"/>
          </w:tcPr>
          <w:p w14:paraId="31FF820B"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12.48</w:t>
            </w:r>
          </w:p>
        </w:tc>
        <w:tc>
          <w:tcPr>
            <w:tcW w:w="1920" w:type="dxa"/>
            <w:shd w:val="clear" w:color="auto" w:fill="auto"/>
            <w:noWrap/>
            <w:vAlign w:val="center"/>
          </w:tcPr>
          <w:p w14:paraId="322CAB3A"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1</w:t>
            </w:r>
          </w:p>
        </w:tc>
        <w:tc>
          <w:tcPr>
            <w:tcW w:w="960" w:type="dxa"/>
            <w:shd w:val="clear" w:color="auto" w:fill="auto"/>
            <w:noWrap/>
            <w:vAlign w:val="center"/>
          </w:tcPr>
          <w:p w14:paraId="76B191A1"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1.23</w:t>
            </w:r>
          </w:p>
        </w:tc>
      </w:tr>
      <w:tr w:rsidR="003448AB" w:rsidRPr="00C262D2" w14:paraId="47004FA7" w14:textId="77777777" w:rsidTr="00372DC5">
        <w:trPr>
          <w:trHeight w:val="300"/>
        </w:trPr>
        <w:tc>
          <w:tcPr>
            <w:tcW w:w="3261" w:type="dxa"/>
            <w:shd w:val="clear" w:color="auto" w:fill="auto"/>
            <w:noWrap/>
            <w:vAlign w:val="center"/>
            <w:hideMark/>
          </w:tcPr>
          <w:p w14:paraId="727CF563" w14:textId="77777777" w:rsidR="003448AB" w:rsidRPr="009E73A0" w:rsidRDefault="003448AB" w:rsidP="00372DC5">
            <w:pPr>
              <w:spacing w:after="0"/>
              <w:rPr>
                <w:rFonts w:ascii="Arial" w:eastAsia="Times New Roman" w:hAnsi="Arial" w:cs="Arial"/>
                <w:lang w:eastAsia="en-IN"/>
              </w:rPr>
            </w:pPr>
            <w:r w:rsidRPr="009E73A0">
              <w:rPr>
                <w:rFonts w:ascii="Arial" w:eastAsia="Times New Roman" w:hAnsi="Arial" w:cs="Arial"/>
                <w:lang w:eastAsia="en-IN"/>
              </w:rPr>
              <w:t>INDIAN OVERSEAS BANK</w:t>
            </w:r>
          </w:p>
        </w:tc>
        <w:tc>
          <w:tcPr>
            <w:tcW w:w="1920" w:type="dxa"/>
            <w:shd w:val="clear" w:color="auto" w:fill="auto"/>
            <w:noWrap/>
            <w:vAlign w:val="center"/>
          </w:tcPr>
          <w:p w14:paraId="3EDED332"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2</w:t>
            </w:r>
          </w:p>
        </w:tc>
        <w:tc>
          <w:tcPr>
            <w:tcW w:w="982" w:type="dxa"/>
            <w:shd w:val="clear" w:color="auto" w:fill="auto"/>
            <w:noWrap/>
            <w:vAlign w:val="center"/>
          </w:tcPr>
          <w:p w14:paraId="0559054D"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15.50</w:t>
            </w:r>
          </w:p>
        </w:tc>
        <w:tc>
          <w:tcPr>
            <w:tcW w:w="1920" w:type="dxa"/>
            <w:shd w:val="clear" w:color="auto" w:fill="auto"/>
            <w:noWrap/>
            <w:vAlign w:val="center"/>
          </w:tcPr>
          <w:p w14:paraId="432D102C"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2</w:t>
            </w:r>
          </w:p>
        </w:tc>
        <w:tc>
          <w:tcPr>
            <w:tcW w:w="960" w:type="dxa"/>
            <w:shd w:val="clear" w:color="auto" w:fill="auto"/>
            <w:noWrap/>
            <w:vAlign w:val="center"/>
          </w:tcPr>
          <w:p w14:paraId="32D2407A"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12.08</w:t>
            </w:r>
          </w:p>
        </w:tc>
      </w:tr>
      <w:tr w:rsidR="003448AB" w:rsidRPr="00C262D2" w14:paraId="5D3764A7" w14:textId="77777777" w:rsidTr="00372DC5">
        <w:trPr>
          <w:trHeight w:val="300"/>
        </w:trPr>
        <w:tc>
          <w:tcPr>
            <w:tcW w:w="3261" w:type="dxa"/>
            <w:shd w:val="clear" w:color="auto" w:fill="auto"/>
            <w:noWrap/>
            <w:vAlign w:val="center"/>
            <w:hideMark/>
          </w:tcPr>
          <w:p w14:paraId="71FC9082" w14:textId="77777777" w:rsidR="003448AB" w:rsidRPr="009E73A0" w:rsidRDefault="003448AB" w:rsidP="00372DC5">
            <w:pPr>
              <w:spacing w:after="0"/>
              <w:rPr>
                <w:rFonts w:ascii="Arial" w:eastAsia="Times New Roman" w:hAnsi="Arial" w:cs="Arial"/>
                <w:lang w:eastAsia="en-IN"/>
              </w:rPr>
            </w:pPr>
            <w:r w:rsidRPr="009E73A0">
              <w:rPr>
                <w:rFonts w:ascii="Arial" w:eastAsia="Times New Roman" w:hAnsi="Arial" w:cs="Arial"/>
                <w:lang w:eastAsia="en-IN"/>
              </w:rPr>
              <w:t>PUNJAB AND SIND BANK</w:t>
            </w:r>
          </w:p>
        </w:tc>
        <w:tc>
          <w:tcPr>
            <w:tcW w:w="1920" w:type="dxa"/>
            <w:shd w:val="clear" w:color="auto" w:fill="auto"/>
            <w:noWrap/>
            <w:vAlign w:val="center"/>
          </w:tcPr>
          <w:p w14:paraId="0140B913"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2</w:t>
            </w:r>
          </w:p>
        </w:tc>
        <w:tc>
          <w:tcPr>
            <w:tcW w:w="982" w:type="dxa"/>
            <w:shd w:val="clear" w:color="auto" w:fill="auto"/>
            <w:noWrap/>
            <w:vAlign w:val="center"/>
          </w:tcPr>
          <w:p w14:paraId="2B08CC78"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14.13</w:t>
            </w:r>
          </w:p>
        </w:tc>
        <w:tc>
          <w:tcPr>
            <w:tcW w:w="1920" w:type="dxa"/>
            <w:shd w:val="clear" w:color="auto" w:fill="auto"/>
            <w:noWrap/>
            <w:vAlign w:val="center"/>
          </w:tcPr>
          <w:p w14:paraId="0B98E4C6"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1</w:t>
            </w:r>
          </w:p>
        </w:tc>
        <w:tc>
          <w:tcPr>
            <w:tcW w:w="960" w:type="dxa"/>
            <w:shd w:val="clear" w:color="auto" w:fill="auto"/>
            <w:noWrap/>
            <w:vAlign w:val="center"/>
          </w:tcPr>
          <w:p w14:paraId="038D425C"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12.24</w:t>
            </w:r>
          </w:p>
        </w:tc>
      </w:tr>
      <w:tr w:rsidR="003448AB" w:rsidRPr="00C262D2" w14:paraId="556A2AC8" w14:textId="77777777" w:rsidTr="00372DC5">
        <w:trPr>
          <w:trHeight w:val="300"/>
        </w:trPr>
        <w:tc>
          <w:tcPr>
            <w:tcW w:w="3261" w:type="dxa"/>
            <w:shd w:val="clear" w:color="auto" w:fill="auto"/>
            <w:noWrap/>
            <w:vAlign w:val="center"/>
            <w:hideMark/>
          </w:tcPr>
          <w:p w14:paraId="311D36B8" w14:textId="77777777" w:rsidR="003448AB" w:rsidRPr="009E73A0" w:rsidRDefault="003448AB" w:rsidP="00372DC5">
            <w:pPr>
              <w:spacing w:after="0"/>
              <w:rPr>
                <w:rFonts w:ascii="Arial" w:eastAsia="Times New Roman" w:hAnsi="Arial" w:cs="Arial"/>
                <w:lang w:eastAsia="en-IN"/>
              </w:rPr>
            </w:pPr>
            <w:r w:rsidRPr="009E73A0">
              <w:rPr>
                <w:rFonts w:ascii="Arial" w:eastAsia="Times New Roman" w:hAnsi="Arial" w:cs="Arial"/>
                <w:lang w:eastAsia="en-IN"/>
              </w:rPr>
              <w:t>PUNJAB NATIONAL BANK</w:t>
            </w:r>
          </w:p>
        </w:tc>
        <w:tc>
          <w:tcPr>
            <w:tcW w:w="1920" w:type="dxa"/>
            <w:shd w:val="clear" w:color="auto" w:fill="auto"/>
            <w:noWrap/>
            <w:vAlign w:val="center"/>
          </w:tcPr>
          <w:p w14:paraId="48C8FD1F"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2</w:t>
            </w:r>
          </w:p>
        </w:tc>
        <w:tc>
          <w:tcPr>
            <w:tcW w:w="982" w:type="dxa"/>
            <w:shd w:val="clear" w:color="auto" w:fill="auto"/>
            <w:noWrap/>
            <w:vAlign w:val="center"/>
          </w:tcPr>
          <w:p w14:paraId="61A364A7"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4.13</w:t>
            </w:r>
          </w:p>
        </w:tc>
        <w:tc>
          <w:tcPr>
            <w:tcW w:w="1920" w:type="dxa"/>
            <w:shd w:val="clear" w:color="auto" w:fill="auto"/>
            <w:noWrap/>
            <w:vAlign w:val="center"/>
          </w:tcPr>
          <w:p w14:paraId="54594511"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4</w:t>
            </w:r>
          </w:p>
        </w:tc>
        <w:tc>
          <w:tcPr>
            <w:tcW w:w="960" w:type="dxa"/>
            <w:shd w:val="clear" w:color="auto" w:fill="auto"/>
            <w:noWrap/>
            <w:vAlign w:val="center"/>
          </w:tcPr>
          <w:p w14:paraId="7FBB7450"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4.41</w:t>
            </w:r>
          </w:p>
        </w:tc>
      </w:tr>
      <w:tr w:rsidR="003448AB" w:rsidRPr="00C262D2" w14:paraId="56A36150" w14:textId="77777777" w:rsidTr="00372DC5">
        <w:trPr>
          <w:trHeight w:val="300"/>
        </w:trPr>
        <w:tc>
          <w:tcPr>
            <w:tcW w:w="3261" w:type="dxa"/>
            <w:shd w:val="clear" w:color="auto" w:fill="auto"/>
            <w:noWrap/>
            <w:vAlign w:val="center"/>
            <w:hideMark/>
          </w:tcPr>
          <w:p w14:paraId="64F80F19" w14:textId="77777777" w:rsidR="003448AB" w:rsidRPr="009E73A0" w:rsidRDefault="003448AB" w:rsidP="00372DC5">
            <w:pPr>
              <w:spacing w:after="0"/>
              <w:rPr>
                <w:rFonts w:ascii="Arial" w:eastAsia="Times New Roman" w:hAnsi="Arial" w:cs="Arial"/>
                <w:lang w:eastAsia="en-IN"/>
              </w:rPr>
            </w:pPr>
            <w:r w:rsidRPr="009E73A0">
              <w:rPr>
                <w:rFonts w:ascii="Arial" w:eastAsia="Times New Roman" w:hAnsi="Arial" w:cs="Arial"/>
                <w:lang w:eastAsia="en-IN"/>
              </w:rPr>
              <w:t>SOUTH INDIAN BANK</w:t>
            </w:r>
          </w:p>
        </w:tc>
        <w:tc>
          <w:tcPr>
            <w:tcW w:w="1920" w:type="dxa"/>
            <w:shd w:val="clear" w:color="auto" w:fill="auto"/>
            <w:noWrap/>
            <w:vAlign w:val="center"/>
          </w:tcPr>
          <w:p w14:paraId="1B68271F"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1</w:t>
            </w:r>
          </w:p>
        </w:tc>
        <w:tc>
          <w:tcPr>
            <w:tcW w:w="982" w:type="dxa"/>
            <w:shd w:val="clear" w:color="auto" w:fill="auto"/>
            <w:noWrap/>
            <w:vAlign w:val="center"/>
          </w:tcPr>
          <w:p w14:paraId="05B19F77"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4.25</w:t>
            </w:r>
          </w:p>
        </w:tc>
        <w:tc>
          <w:tcPr>
            <w:tcW w:w="1920" w:type="dxa"/>
            <w:shd w:val="clear" w:color="auto" w:fill="auto"/>
            <w:noWrap/>
            <w:vAlign w:val="center"/>
          </w:tcPr>
          <w:p w14:paraId="0A3F4B7C"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0</w:t>
            </w:r>
          </w:p>
        </w:tc>
        <w:tc>
          <w:tcPr>
            <w:tcW w:w="960" w:type="dxa"/>
            <w:shd w:val="clear" w:color="auto" w:fill="auto"/>
            <w:noWrap/>
            <w:vAlign w:val="center"/>
          </w:tcPr>
          <w:p w14:paraId="393F90D1"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0</w:t>
            </w:r>
          </w:p>
        </w:tc>
      </w:tr>
      <w:tr w:rsidR="003448AB" w:rsidRPr="00C262D2" w14:paraId="3B9067DD" w14:textId="77777777" w:rsidTr="00372DC5">
        <w:trPr>
          <w:trHeight w:val="300"/>
        </w:trPr>
        <w:tc>
          <w:tcPr>
            <w:tcW w:w="3261" w:type="dxa"/>
            <w:shd w:val="clear" w:color="auto" w:fill="auto"/>
            <w:noWrap/>
            <w:vAlign w:val="center"/>
            <w:hideMark/>
          </w:tcPr>
          <w:p w14:paraId="54D92D87" w14:textId="77777777" w:rsidR="003448AB" w:rsidRPr="009E73A0" w:rsidRDefault="003448AB" w:rsidP="00372DC5">
            <w:pPr>
              <w:spacing w:after="0"/>
              <w:rPr>
                <w:rFonts w:ascii="Arial" w:eastAsia="Times New Roman" w:hAnsi="Arial" w:cs="Arial"/>
                <w:lang w:eastAsia="en-IN"/>
              </w:rPr>
            </w:pPr>
            <w:r w:rsidRPr="009E73A0">
              <w:rPr>
                <w:rFonts w:ascii="Arial" w:eastAsia="Times New Roman" w:hAnsi="Arial" w:cs="Arial"/>
                <w:lang w:eastAsia="en-IN"/>
              </w:rPr>
              <w:t>STATE BANK OF INDIA</w:t>
            </w:r>
          </w:p>
        </w:tc>
        <w:tc>
          <w:tcPr>
            <w:tcW w:w="1920" w:type="dxa"/>
            <w:shd w:val="clear" w:color="auto" w:fill="auto"/>
            <w:noWrap/>
            <w:vAlign w:val="center"/>
          </w:tcPr>
          <w:p w14:paraId="2AB46A5D"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13</w:t>
            </w:r>
          </w:p>
        </w:tc>
        <w:tc>
          <w:tcPr>
            <w:tcW w:w="982" w:type="dxa"/>
            <w:shd w:val="clear" w:color="auto" w:fill="auto"/>
            <w:noWrap/>
            <w:vAlign w:val="center"/>
          </w:tcPr>
          <w:p w14:paraId="66612EDA"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53.52</w:t>
            </w:r>
          </w:p>
        </w:tc>
        <w:tc>
          <w:tcPr>
            <w:tcW w:w="1920" w:type="dxa"/>
            <w:shd w:val="clear" w:color="auto" w:fill="auto"/>
            <w:noWrap/>
            <w:vAlign w:val="center"/>
          </w:tcPr>
          <w:p w14:paraId="394F3C75"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2</w:t>
            </w:r>
          </w:p>
        </w:tc>
        <w:tc>
          <w:tcPr>
            <w:tcW w:w="960" w:type="dxa"/>
            <w:shd w:val="clear" w:color="auto" w:fill="auto"/>
            <w:noWrap/>
            <w:vAlign w:val="center"/>
          </w:tcPr>
          <w:p w14:paraId="2FCF377C"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16.22</w:t>
            </w:r>
          </w:p>
        </w:tc>
      </w:tr>
      <w:tr w:rsidR="003448AB" w:rsidRPr="00C262D2" w14:paraId="3EB48B3E" w14:textId="77777777" w:rsidTr="00372DC5">
        <w:trPr>
          <w:trHeight w:val="300"/>
        </w:trPr>
        <w:tc>
          <w:tcPr>
            <w:tcW w:w="3261" w:type="dxa"/>
            <w:shd w:val="clear" w:color="auto" w:fill="auto"/>
            <w:noWrap/>
            <w:vAlign w:val="center"/>
            <w:hideMark/>
          </w:tcPr>
          <w:p w14:paraId="2DED5EA1" w14:textId="77777777" w:rsidR="003448AB" w:rsidRPr="009E73A0" w:rsidRDefault="003448AB" w:rsidP="00372DC5">
            <w:pPr>
              <w:spacing w:after="0"/>
              <w:rPr>
                <w:rFonts w:ascii="Arial" w:eastAsia="Times New Roman" w:hAnsi="Arial" w:cs="Arial"/>
                <w:lang w:eastAsia="en-IN"/>
              </w:rPr>
            </w:pPr>
            <w:r w:rsidRPr="009E73A0">
              <w:rPr>
                <w:rFonts w:ascii="Arial" w:eastAsia="Times New Roman" w:hAnsi="Arial" w:cs="Arial"/>
                <w:lang w:eastAsia="en-IN"/>
              </w:rPr>
              <w:t>UNION BANK OF INDIA</w:t>
            </w:r>
          </w:p>
        </w:tc>
        <w:tc>
          <w:tcPr>
            <w:tcW w:w="1920" w:type="dxa"/>
            <w:shd w:val="clear" w:color="auto" w:fill="auto"/>
            <w:noWrap/>
            <w:vAlign w:val="center"/>
          </w:tcPr>
          <w:p w14:paraId="06541C0F"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3</w:t>
            </w:r>
          </w:p>
        </w:tc>
        <w:tc>
          <w:tcPr>
            <w:tcW w:w="982" w:type="dxa"/>
            <w:shd w:val="clear" w:color="auto" w:fill="auto"/>
            <w:noWrap/>
            <w:vAlign w:val="center"/>
          </w:tcPr>
          <w:p w14:paraId="63C52F8F"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13.98</w:t>
            </w:r>
          </w:p>
        </w:tc>
        <w:tc>
          <w:tcPr>
            <w:tcW w:w="1920" w:type="dxa"/>
            <w:shd w:val="clear" w:color="auto" w:fill="auto"/>
            <w:noWrap/>
            <w:vAlign w:val="center"/>
          </w:tcPr>
          <w:p w14:paraId="1EBE5F10"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6</w:t>
            </w:r>
          </w:p>
        </w:tc>
        <w:tc>
          <w:tcPr>
            <w:tcW w:w="960" w:type="dxa"/>
            <w:shd w:val="clear" w:color="auto" w:fill="auto"/>
            <w:noWrap/>
            <w:vAlign w:val="center"/>
          </w:tcPr>
          <w:p w14:paraId="0851A1B0"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20.84</w:t>
            </w:r>
          </w:p>
        </w:tc>
      </w:tr>
      <w:tr w:rsidR="003448AB" w:rsidRPr="00C262D2" w14:paraId="418BE1D5" w14:textId="77777777" w:rsidTr="00372DC5">
        <w:trPr>
          <w:trHeight w:val="300"/>
        </w:trPr>
        <w:tc>
          <w:tcPr>
            <w:tcW w:w="3261" w:type="dxa"/>
            <w:shd w:val="clear" w:color="auto" w:fill="auto"/>
            <w:noWrap/>
            <w:vAlign w:val="center"/>
            <w:hideMark/>
          </w:tcPr>
          <w:p w14:paraId="2F4EAD1B" w14:textId="77777777" w:rsidR="003448AB" w:rsidRPr="009E73A0" w:rsidRDefault="003448AB" w:rsidP="00372DC5">
            <w:pPr>
              <w:spacing w:after="0"/>
              <w:rPr>
                <w:rFonts w:ascii="Arial" w:eastAsia="Times New Roman" w:hAnsi="Arial" w:cs="Arial"/>
                <w:lang w:eastAsia="en-IN"/>
              </w:rPr>
            </w:pPr>
            <w:r w:rsidRPr="009E73A0">
              <w:rPr>
                <w:rFonts w:ascii="Arial" w:eastAsia="Times New Roman" w:hAnsi="Arial" w:cs="Arial"/>
                <w:lang w:eastAsia="en-IN"/>
              </w:rPr>
              <w:t>Total</w:t>
            </w:r>
          </w:p>
        </w:tc>
        <w:tc>
          <w:tcPr>
            <w:tcW w:w="1920" w:type="dxa"/>
            <w:shd w:val="clear" w:color="auto" w:fill="auto"/>
            <w:noWrap/>
            <w:vAlign w:val="center"/>
          </w:tcPr>
          <w:p w14:paraId="7853A7A4"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30</w:t>
            </w:r>
          </w:p>
        </w:tc>
        <w:tc>
          <w:tcPr>
            <w:tcW w:w="982" w:type="dxa"/>
            <w:shd w:val="clear" w:color="auto" w:fill="auto"/>
            <w:noWrap/>
            <w:vAlign w:val="center"/>
          </w:tcPr>
          <w:p w14:paraId="3C533FAE"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149.67</w:t>
            </w:r>
          </w:p>
        </w:tc>
        <w:tc>
          <w:tcPr>
            <w:tcW w:w="1920" w:type="dxa"/>
            <w:shd w:val="clear" w:color="auto" w:fill="auto"/>
            <w:noWrap/>
            <w:vAlign w:val="center"/>
          </w:tcPr>
          <w:p w14:paraId="60BECED9"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25</w:t>
            </w:r>
          </w:p>
        </w:tc>
        <w:tc>
          <w:tcPr>
            <w:tcW w:w="960" w:type="dxa"/>
            <w:shd w:val="clear" w:color="auto" w:fill="auto"/>
            <w:noWrap/>
            <w:vAlign w:val="center"/>
          </w:tcPr>
          <w:p w14:paraId="13125677" w14:textId="77777777" w:rsidR="003448AB" w:rsidRPr="00C262D2" w:rsidRDefault="003448AB" w:rsidP="00372DC5">
            <w:pPr>
              <w:spacing w:after="0"/>
              <w:jc w:val="right"/>
              <w:rPr>
                <w:rFonts w:ascii="Arial" w:eastAsia="Times New Roman" w:hAnsi="Arial" w:cs="Arial"/>
                <w:lang w:eastAsia="en-IN"/>
              </w:rPr>
            </w:pPr>
            <w:r w:rsidRPr="00C262D2">
              <w:rPr>
                <w:rFonts w:ascii="Arial" w:eastAsia="Times New Roman" w:hAnsi="Arial" w:cs="Arial"/>
                <w:lang w:eastAsia="en-IN"/>
              </w:rPr>
              <w:t>88.15</w:t>
            </w:r>
          </w:p>
        </w:tc>
      </w:tr>
    </w:tbl>
    <w:p w14:paraId="2E63709C" w14:textId="77777777" w:rsidR="003448AB" w:rsidRPr="00F83C1B" w:rsidRDefault="003448AB" w:rsidP="003448AB">
      <w:pPr>
        <w:spacing w:before="120" w:after="120"/>
        <w:jc w:val="both"/>
        <w:rPr>
          <w:rFonts w:ascii="Arial" w:eastAsia="Times New Roman" w:hAnsi="Arial" w:cs="Arial"/>
          <w:b/>
          <w:color w:val="000000" w:themeColor="text1"/>
          <w:sz w:val="24"/>
          <w:szCs w:val="24"/>
          <w:lang w:val="en-IN"/>
        </w:rPr>
      </w:pPr>
      <w:r w:rsidRPr="00F83C1B">
        <w:rPr>
          <w:rFonts w:ascii="Arial" w:eastAsia="Times New Roman" w:hAnsi="Arial" w:cs="Arial"/>
          <w:b/>
          <w:color w:val="000000" w:themeColor="text1"/>
          <w:sz w:val="24"/>
          <w:szCs w:val="24"/>
          <w:lang w:val="en-IN"/>
        </w:rPr>
        <w:t xml:space="preserve">Action Point: The above member banks are requested to update the house about the latest status of pending applications. </w:t>
      </w:r>
    </w:p>
    <w:p w14:paraId="37E3EE68" w14:textId="77777777" w:rsidR="003448AB" w:rsidRDefault="003448AB" w:rsidP="003448AB">
      <w:pPr>
        <w:spacing w:before="120" w:after="120"/>
        <w:jc w:val="both"/>
        <w:rPr>
          <w:rFonts w:ascii="Arial" w:eastAsia="Times New Roman" w:hAnsi="Arial" w:cs="Arial"/>
          <w:bCs/>
          <w:color w:val="000000" w:themeColor="text1"/>
          <w:lang w:val="en-IN"/>
        </w:rPr>
      </w:pPr>
    </w:p>
    <w:p w14:paraId="3E3DEE8A" w14:textId="77777777" w:rsidR="003448AB" w:rsidRPr="003F25ED" w:rsidRDefault="003448AB" w:rsidP="003448AB">
      <w:pPr>
        <w:spacing w:before="120" w:after="120"/>
        <w:jc w:val="both"/>
        <w:rPr>
          <w:rFonts w:ascii="Arial" w:eastAsia="Times New Roman" w:hAnsi="Arial" w:cs="Arial"/>
          <w:bCs/>
          <w:color w:val="000000" w:themeColor="text1"/>
        </w:rPr>
      </w:pPr>
      <w:r w:rsidRPr="003F25ED">
        <w:rPr>
          <w:rFonts w:ascii="Arial" w:eastAsia="Times New Roman" w:hAnsi="Arial" w:cs="Arial"/>
          <w:bCs/>
          <w:color w:val="000000" w:themeColor="text1"/>
          <w:lang w:val="en-IN"/>
        </w:rPr>
        <w:t xml:space="preserve">It has been observed that Banks are either not updating the status of applications on KVIC portal or the branches are not sensitized on the matter disposing the PMEGP pendency. All the banks are requested to take immediate action to dispose </w:t>
      </w:r>
      <w:proofErr w:type="spellStart"/>
      <w:r w:rsidRPr="003F25ED">
        <w:rPr>
          <w:rFonts w:ascii="Arial" w:eastAsia="Times New Roman" w:hAnsi="Arial" w:cs="Arial"/>
          <w:bCs/>
          <w:color w:val="000000" w:themeColor="text1"/>
          <w:lang w:val="en-IN"/>
        </w:rPr>
        <w:t>off</w:t>
      </w:r>
      <w:proofErr w:type="spellEnd"/>
      <w:r w:rsidRPr="003F25ED">
        <w:rPr>
          <w:rFonts w:ascii="Arial" w:eastAsia="Times New Roman" w:hAnsi="Arial" w:cs="Arial"/>
          <w:bCs/>
          <w:color w:val="000000" w:themeColor="text1"/>
          <w:lang w:val="en-IN"/>
        </w:rPr>
        <w:t xml:space="preserve"> the pending applications and update their status on the KVIC portal. in case of any difficulty in the portal they may contact KVIC official for </w:t>
      </w:r>
      <w:proofErr w:type="spellStart"/>
      <w:r w:rsidRPr="003F25ED">
        <w:rPr>
          <w:rFonts w:ascii="Arial" w:eastAsia="Times New Roman" w:hAnsi="Arial" w:cs="Arial"/>
          <w:bCs/>
          <w:color w:val="000000" w:themeColor="text1"/>
          <w:lang w:val="en-IN"/>
        </w:rPr>
        <w:t>redressal</w:t>
      </w:r>
      <w:proofErr w:type="spellEnd"/>
      <w:r w:rsidRPr="003F25ED">
        <w:rPr>
          <w:rFonts w:ascii="Arial" w:eastAsia="Times New Roman" w:hAnsi="Arial" w:cs="Arial"/>
          <w:bCs/>
          <w:color w:val="000000" w:themeColor="text1"/>
          <w:lang w:val="en-IN"/>
        </w:rPr>
        <w:t>.</w:t>
      </w:r>
    </w:p>
    <w:p w14:paraId="68F4E70B" w14:textId="77777777" w:rsidR="003448AB" w:rsidRPr="003F25ED" w:rsidRDefault="003448AB" w:rsidP="003448AB">
      <w:pPr>
        <w:spacing w:before="120" w:after="120"/>
        <w:jc w:val="both"/>
        <w:rPr>
          <w:rFonts w:ascii="Arial" w:hAnsi="Arial" w:cs="Arial"/>
          <w:bCs/>
          <w:color w:val="000000" w:themeColor="text1"/>
          <w:lang w:val="en-IN"/>
        </w:rPr>
      </w:pPr>
      <w:r w:rsidRPr="003F25ED">
        <w:rPr>
          <w:rFonts w:ascii="Arial" w:eastAsia="Times New Roman" w:hAnsi="Arial" w:cs="Arial"/>
          <w:bCs/>
          <w:color w:val="000000" w:themeColor="text1"/>
          <w:lang w:val="en-IN"/>
        </w:rPr>
        <w:t xml:space="preserve">Banks are requested to take immediate action to achieve the target and to clear pending applications and update their status on the KVIC portal &amp; in case of any difficulty in the portal they may contact KVIC official for </w:t>
      </w:r>
      <w:proofErr w:type="spellStart"/>
      <w:r w:rsidRPr="003F25ED">
        <w:rPr>
          <w:rFonts w:ascii="Arial" w:eastAsia="Times New Roman" w:hAnsi="Arial" w:cs="Arial"/>
          <w:bCs/>
          <w:color w:val="000000" w:themeColor="text1"/>
          <w:lang w:val="en-IN"/>
        </w:rPr>
        <w:t>redressal</w:t>
      </w:r>
      <w:proofErr w:type="spellEnd"/>
      <w:r w:rsidRPr="003F25ED">
        <w:rPr>
          <w:rFonts w:ascii="Arial" w:eastAsia="Times New Roman" w:hAnsi="Arial" w:cs="Arial"/>
          <w:bCs/>
          <w:color w:val="000000" w:themeColor="text1"/>
          <w:lang w:val="en-IN"/>
        </w:rPr>
        <w:t xml:space="preserve">. </w:t>
      </w:r>
    </w:p>
    <w:p w14:paraId="165072B5" w14:textId="77777777" w:rsidR="003448AB" w:rsidRDefault="003448AB" w:rsidP="003448AB">
      <w:pPr>
        <w:spacing w:before="120" w:after="120"/>
        <w:jc w:val="both"/>
        <w:rPr>
          <w:rFonts w:ascii="Arial" w:eastAsia="Times New Roman" w:hAnsi="Arial" w:cs="Arial"/>
          <w:bCs/>
          <w:sz w:val="24"/>
          <w:szCs w:val="24"/>
          <w:lang w:val="en-GB" w:bidi="hi-IN"/>
        </w:rPr>
      </w:pPr>
    </w:p>
    <w:p w14:paraId="59F5D869" w14:textId="77777777" w:rsidR="00AB7295" w:rsidRDefault="00AB7295" w:rsidP="001C1708">
      <w:pPr>
        <w:spacing w:after="0" w:line="240" w:lineRule="auto"/>
        <w:jc w:val="both"/>
        <w:rPr>
          <w:rFonts w:ascii="Arial" w:eastAsia="Calibri" w:hAnsi="Arial" w:cs="Arial"/>
          <w:b/>
          <w:bCs/>
          <w:sz w:val="24"/>
          <w:szCs w:val="24"/>
          <w:u w:val="single"/>
          <w:lang w:val="en-IN" w:bidi="hi-IN"/>
        </w:rPr>
      </w:pPr>
    </w:p>
    <w:p w14:paraId="7BB937ED" w14:textId="77777777" w:rsidR="00AB7295" w:rsidRDefault="00AB7295" w:rsidP="00AB7295">
      <w:pPr>
        <w:shd w:val="clear" w:color="auto" w:fill="FFFFFF"/>
        <w:jc w:val="both"/>
        <w:rPr>
          <w:rFonts w:ascii="Arial" w:hAnsi="Arial" w:cs="Arial"/>
        </w:rPr>
      </w:pPr>
    </w:p>
    <w:p w14:paraId="0BA3854C" w14:textId="77777777" w:rsidR="00AB7295" w:rsidRPr="0093719F" w:rsidRDefault="00AB7295" w:rsidP="00AB7295">
      <w:pPr>
        <w:pStyle w:val="ListParagraph"/>
        <w:jc w:val="both"/>
        <w:rPr>
          <w:rFonts w:ascii="Arial" w:hAnsi="Arial" w:cs="Arial"/>
          <w:u w:val="single"/>
          <w:lang w:val="en-GB" w:bidi="hi-IN"/>
        </w:rPr>
      </w:pPr>
      <w:bookmarkStart w:id="5" w:name="_Hlk178082643"/>
    </w:p>
    <w:p w14:paraId="1B3D7460" w14:textId="1D39F961" w:rsidR="00AB7295" w:rsidRPr="00C36AF3" w:rsidRDefault="00AB7295" w:rsidP="003C079E">
      <w:pPr>
        <w:pStyle w:val="ListParagraph"/>
        <w:numPr>
          <w:ilvl w:val="0"/>
          <w:numId w:val="7"/>
        </w:numPr>
        <w:jc w:val="both"/>
        <w:rPr>
          <w:rFonts w:ascii="Arial" w:hAnsi="Arial" w:cs="Arial"/>
          <w:u w:val="single"/>
          <w:lang w:val="en-GB" w:bidi="hi-IN"/>
        </w:rPr>
      </w:pPr>
      <w:r w:rsidRPr="00C36AF3">
        <w:rPr>
          <w:rFonts w:ascii="Arial" w:hAnsi="Arial" w:cs="Arial"/>
          <w:b/>
          <w:u w:val="single"/>
          <w:lang w:val="en-GB" w:bidi="hi-IN"/>
        </w:rPr>
        <w:t xml:space="preserve">COMPARATIVE POSITION OF MSME </w:t>
      </w:r>
      <w:proofErr w:type="gramStart"/>
      <w:r w:rsidRPr="00C36AF3">
        <w:rPr>
          <w:rFonts w:ascii="Arial" w:hAnsi="Arial" w:cs="Arial"/>
          <w:b/>
          <w:u w:val="single"/>
          <w:lang w:val="en-GB" w:bidi="hi-IN"/>
        </w:rPr>
        <w:t>ADVANCES:-</w:t>
      </w:r>
      <w:proofErr w:type="gramEnd"/>
    </w:p>
    <w:p w14:paraId="1FA65075" w14:textId="77777777" w:rsidR="00AB7295" w:rsidRPr="00A877FE" w:rsidRDefault="00AB7295" w:rsidP="00AB7295">
      <w:pPr>
        <w:spacing w:after="0" w:line="240" w:lineRule="auto"/>
        <w:jc w:val="both"/>
        <w:rPr>
          <w:rFonts w:ascii="Arial" w:eastAsia="Times New Roman" w:hAnsi="Arial" w:cs="Arial"/>
          <w:sz w:val="24"/>
          <w:szCs w:val="24"/>
          <w:lang w:val="en-GB" w:bidi="hi-IN"/>
        </w:rPr>
      </w:pPr>
    </w:p>
    <w:p w14:paraId="4A695A37" w14:textId="77777777" w:rsidR="00AB7295" w:rsidRPr="00510C4A" w:rsidRDefault="00AB7295" w:rsidP="00AB7295">
      <w:pPr>
        <w:spacing w:before="120" w:after="120"/>
        <w:jc w:val="right"/>
        <w:rPr>
          <w:rFonts w:ascii="Arial" w:eastAsia="Times New Roman" w:hAnsi="Arial" w:cs="Arial"/>
          <w:lang w:val="en-GB"/>
        </w:rPr>
      </w:pPr>
      <w:r>
        <w:rPr>
          <w:rFonts w:ascii="Arial" w:eastAsia="Times New Roman" w:hAnsi="Arial" w:cs="Arial"/>
          <w:lang w:val="en-GB"/>
        </w:rPr>
        <w:t>(Amt.</w:t>
      </w:r>
      <w:r w:rsidRPr="00510C4A">
        <w:rPr>
          <w:rFonts w:ascii="Arial" w:eastAsia="Times New Roman" w:hAnsi="Arial" w:cs="Arial"/>
          <w:lang w:val="en-GB"/>
        </w:rPr>
        <w:t xml:space="preserve"> in Crore)</w:t>
      </w:r>
    </w:p>
    <w:tbl>
      <w:tblPr>
        <w:tblStyle w:val="TableGrid0"/>
        <w:tblW w:w="507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9"/>
        <w:gridCol w:w="1632"/>
        <w:gridCol w:w="1461"/>
        <w:gridCol w:w="1312"/>
        <w:gridCol w:w="1731"/>
        <w:gridCol w:w="1200"/>
        <w:gridCol w:w="1883"/>
      </w:tblGrid>
      <w:tr w:rsidR="00AB7295" w:rsidRPr="00510C4A" w14:paraId="2E1D2BE0" w14:textId="77777777" w:rsidTr="00372DC5">
        <w:trPr>
          <w:trHeight w:val="20"/>
        </w:trPr>
        <w:tc>
          <w:tcPr>
            <w:tcW w:w="2166" w:type="pct"/>
            <w:gridSpan w:val="3"/>
            <w:vAlign w:val="center"/>
          </w:tcPr>
          <w:p w14:paraId="46B6D549" w14:textId="77777777" w:rsidR="00AB7295" w:rsidRPr="00510C4A" w:rsidRDefault="00AB7295" w:rsidP="00372DC5">
            <w:pPr>
              <w:spacing w:before="120" w:after="120"/>
              <w:jc w:val="center"/>
              <w:rPr>
                <w:rFonts w:ascii="Arial" w:hAnsi="Arial" w:cs="Arial"/>
                <w:b/>
                <w:szCs w:val="22"/>
                <w:lang w:val="en-GB"/>
              </w:rPr>
            </w:pPr>
            <w:r w:rsidRPr="00510C4A">
              <w:rPr>
                <w:rFonts w:ascii="Arial" w:hAnsi="Arial" w:cs="Arial"/>
                <w:b/>
                <w:szCs w:val="22"/>
                <w:lang w:val="en-GB"/>
              </w:rPr>
              <w:t>POSITION AS ON</w:t>
            </w:r>
          </w:p>
        </w:tc>
        <w:tc>
          <w:tcPr>
            <w:tcW w:w="1408" w:type="pct"/>
            <w:gridSpan w:val="2"/>
            <w:vAlign w:val="center"/>
          </w:tcPr>
          <w:p w14:paraId="6F211B2C" w14:textId="77777777" w:rsidR="00AB7295" w:rsidRPr="00510C4A" w:rsidRDefault="00AB7295" w:rsidP="00372DC5">
            <w:pPr>
              <w:spacing w:before="120" w:after="120"/>
              <w:jc w:val="center"/>
              <w:rPr>
                <w:rFonts w:ascii="Arial" w:hAnsi="Arial" w:cs="Arial"/>
                <w:b/>
                <w:szCs w:val="22"/>
                <w:lang w:val="en-GB"/>
              </w:rPr>
            </w:pPr>
            <w:r w:rsidRPr="00510C4A">
              <w:rPr>
                <w:rFonts w:ascii="Arial" w:hAnsi="Arial" w:cs="Arial"/>
                <w:b/>
                <w:szCs w:val="22"/>
                <w:lang w:val="en-GB"/>
              </w:rPr>
              <w:t>VARIATION</w:t>
            </w:r>
          </w:p>
        </w:tc>
        <w:tc>
          <w:tcPr>
            <w:tcW w:w="1426" w:type="pct"/>
            <w:gridSpan w:val="2"/>
            <w:vAlign w:val="center"/>
          </w:tcPr>
          <w:p w14:paraId="641C5607" w14:textId="77777777" w:rsidR="00AB7295" w:rsidRPr="00510C4A" w:rsidRDefault="00AB7295" w:rsidP="00372DC5">
            <w:pPr>
              <w:spacing w:before="120" w:after="120"/>
              <w:jc w:val="center"/>
              <w:rPr>
                <w:rFonts w:ascii="Arial" w:hAnsi="Arial" w:cs="Arial"/>
                <w:b/>
                <w:szCs w:val="22"/>
                <w:lang w:val="en-GB"/>
              </w:rPr>
            </w:pPr>
            <w:r w:rsidRPr="00510C4A">
              <w:rPr>
                <w:rFonts w:ascii="Arial" w:hAnsi="Arial" w:cs="Arial"/>
                <w:b/>
                <w:szCs w:val="22"/>
                <w:lang w:val="en-GB"/>
              </w:rPr>
              <w:t>% Growth</w:t>
            </w:r>
          </w:p>
        </w:tc>
      </w:tr>
      <w:tr w:rsidR="00AB7295" w:rsidRPr="00510C4A" w14:paraId="0D6D19D8" w14:textId="77777777" w:rsidTr="00372DC5">
        <w:trPr>
          <w:trHeight w:val="20"/>
        </w:trPr>
        <w:tc>
          <w:tcPr>
            <w:tcW w:w="735" w:type="pct"/>
            <w:vAlign w:val="center"/>
          </w:tcPr>
          <w:p w14:paraId="30290858" w14:textId="77777777" w:rsidR="00AB7295" w:rsidRPr="00510C4A" w:rsidRDefault="00AB7295" w:rsidP="00372DC5">
            <w:pPr>
              <w:spacing w:before="120" w:after="120"/>
              <w:jc w:val="center"/>
              <w:rPr>
                <w:rFonts w:ascii="Arial" w:hAnsi="Arial" w:cs="Arial"/>
                <w:b/>
                <w:bCs/>
                <w:szCs w:val="22"/>
              </w:rPr>
            </w:pPr>
            <w:r w:rsidRPr="00510C4A">
              <w:rPr>
                <w:rFonts w:ascii="Arial" w:hAnsi="Arial" w:cs="Arial"/>
                <w:b/>
                <w:bCs/>
                <w:szCs w:val="22"/>
              </w:rPr>
              <w:t>June-23</w:t>
            </w:r>
          </w:p>
        </w:tc>
        <w:tc>
          <w:tcPr>
            <w:tcW w:w="755" w:type="pct"/>
            <w:vAlign w:val="center"/>
          </w:tcPr>
          <w:p w14:paraId="3131D4E3" w14:textId="77777777" w:rsidR="00AB7295" w:rsidRPr="00510C4A" w:rsidRDefault="00AB7295" w:rsidP="00372DC5">
            <w:pPr>
              <w:spacing w:before="120" w:after="120"/>
              <w:jc w:val="center"/>
              <w:rPr>
                <w:rFonts w:ascii="Arial" w:hAnsi="Arial" w:cs="Arial"/>
                <w:b/>
                <w:bCs/>
                <w:szCs w:val="22"/>
              </w:rPr>
            </w:pPr>
            <w:r w:rsidRPr="00510C4A">
              <w:rPr>
                <w:rFonts w:ascii="Arial" w:hAnsi="Arial" w:cs="Arial"/>
                <w:b/>
                <w:bCs/>
                <w:szCs w:val="22"/>
              </w:rPr>
              <w:t>March-24</w:t>
            </w:r>
          </w:p>
        </w:tc>
        <w:tc>
          <w:tcPr>
            <w:tcW w:w="676" w:type="pct"/>
            <w:vAlign w:val="center"/>
          </w:tcPr>
          <w:p w14:paraId="5FC0D5CA" w14:textId="77777777" w:rsidR="00AB7295" w:rsidRPr="00510C4A" w:rsidRDefault="00AB7295" w:rsidP="00372DC5">
            <w:pPr>
              <w:spacing w:before="120" w:after="120"/>
              <w:jc w:val="center"/>
              <w:rPr>
                <w:rFonts w:ascii="Arial" w:hAnsi="Arial" w:cs="Arial"/>
                <w:b/>
                <w:bCs/>
                <w:szCs w:val="22"/>
              </w:rPr>
            </w:pPr>
            <w:r w:rsidRPr="00510C4A">
              <w:rPr>
                <w:rFonts w:ascii="Arial" w:hAnsi="Arial" w:cs="Arial"/>
                <w:b/>
                <w:bCs/>
                <w:szCs w:val="22"/>
              </w:rPr>
              <w:t>June-24</w:t>
            </w:r>
          </w:p>
        </w:tc>
        <w:tc>
          <w:tcPr>
            <w:tcW w:w="607" w:type="pct"/>
            <w:vAlign w:val="center"/>
          </w:tcPr>
          <w:p w14:paraId="03D6919C" w14:textId="77777777" w:rsidR="00AB7295" w:rsidRPr="00510C4A" w:rsidRDefault="00AB7295" w:rsidP="00372DC5">
            <w:pPr>
              <w:spacing w:before="120" w:after="120"/>
              <w:jc w:val="center"/>
              <w:rPr>
                <w:rFonts w:ascii="Arial" w:hAnsi="Arial" w:cs="Arial"/>
                <w:b/>
                <w:szCs w:val="22"/>
              </w:rPr>
            </w:pPr>
            <w:r w:rsidRPr="00510C4A">
              <w:rPr>
                <w:rFonts w:ascii="Arial" w:hAnsi="Arial" w:cs="Arial"/>
                <w:b/>
                <w:szCs w:val="22"/>
              </w:rPr>
              <w:t>YoY</w:t>
            </w:r>
          </w:p>
        </w:tc>
        <w:tc>
          <w:tcPr>
            <w:tcW w:w="801" w:type="pct"/>
            <w:vAlign w:val="center"/>
          </w:tcPr>
          <w:p w14:paraId="599CBE60" w14:textId="77777777" w:rsidR="00AB7295" w:rsidRPr="00510C4A" w:rsidRDefault="00AB7295" w:rsidP="00372DC5">
            <w:pPr>
              <w:spacing w:before="120" w:after="120"/>
              <w:jc w:val="center"/>
              <w:rPr>
                <w:rFonts w:ascii="Arial" w:hAnsi="Arial" w:cs="Arial"/>
                <w:b/>
                <w:szCs w:val="22"/>
                <w:lang w:val="en-GB"/>
              </w:rPr>
            </w:pPr>
            <w:r w:rsidRPr="00510C4A">
              <w:rPr>
                <w:rFonts w:ascii="Arial" w:hAnsi="Arial" w:cs="Arial"/>
                <w:b/>
                <w:szCs w:val="22"/>
                <w:lang w:val="en-GB"/>
              </w:rPr>
              <w:t>Over the QTR</w:t>
            </w:r>
          </w:p>
        </w:tc>
        <w:tc>
          <w:tcPr>
            <w:tcW w:w="555" w:type="pct"/>
            <w:vAlign w:val="center"/>
          </w:tcPr>
          <w:p w14:paraId="6D404542" w14:textId="77777777" w:rsidR="00AB7295" w:rsidRPr="00510C4A" w:rsidRDefault="00AB7295" w:rsidP="00372DC5">
            <w:pPr>
              <w:spacing w:before="120" w:after="120"/>
              <w:jc w:val="center"/>
              <w:rPr>
                <w:rFonts w:ascii="Arial" w:hAnsi="Arial" w:cs="Arial"/>
                <w:b/>
                <w:szCs w:val="22"/>
              </w:rPr>
            </w:pPr>
            <w:r w:rsidRPr="00510C4A">
              <w:rPr>
                <w:rFonts w:ascii="Arial" w:hAnsi="Arial" w:cs="Arial"/>
                <w:b/>
                <w:szCs w:val="22"/>
              </w:rPr>
              <w:t>YoY</w:t>
            </w:r>
          </w:p>
        </w:tc>
        <w:tc>
          <w:tcPr>
            <w:tcW w:w="871" w:type="pct"/>
            <w:vAlign w:val="center"/>
          </w:tcPr>
          <w:p w14:paraId="55ADF3C1" w14:textId="77777777" w:rsidR="00AB7295" w:rsidRPr="00510C4A" w:rsidRDefault="00AB7295" w:rsidP="00372DC5">
            <w:pPr>
              <w:spacing w:before="120" w:after="120"/>
              <w:jc w:val="center"/>
              <w:rPr>
                <w:rFonts w:ascii="Arial" w:hAnsi="Arial" w:cs="Arial"/>
                <w:b/>
                <w:szCs w:val="22"/>
                <w:lang w:val="en-GB"/>
              </w:rPr>
            </w:pPr>
            <w:r w:rsidRPr="00510C4A">
              <w:rPr>
                <w:rFonts w:ascii="Arial" w:hAnsi="Arial" w:cs="Arial"/>
                <w:b/>
                <w:szCs w:val="22"/>
                <w:lang w:val="en-GB"/>
              </w:rPr>
              <w:t>Over the QTR</w:t>
            </w:r>
          </w:p>
        </w:tc>
      </w:tr>
      <w:tr w:rsidR="00AB7295" w:rsidRPr="00510C4A" w14:paraId="4DCC2F1A" w14:textId="77777777" w:rsidTr="00372DC5">
        <w:trPr>
          <w:trHeight w:val="114"/>
        </w:trPr>
        <w:tc>
          <w:tcPr>
            <w:tcW w:w="735" w:type="pct"/>
            <w:vAlign w:val="center"/>
          </w:tcPr>
          <w:p w14:paraId="2D852812" w14:textId="77777777" w:rsidR="00AB7295" w:rsidRPr="00510C4A" w:rsidRDefault="00AB7295" w:rsidP="00372DC5">
            <w:pPr>
              <w:spacing w:before="120" w:after="120"/>
              <w:jc w:val="center"/>
              <w:rPr>
                <w:rFonts w:ascii="Arial" w:hAnsi="Arial" w:cs="Arial"/>
                <w:bCs/>
                <w:szCs w:val="22"/>
              </w:rPr>
            </w:pPr>
            <w:r w:rsidRPr="00510C4A">
              <w:rPr>
                <w:rFonts w:ascii="Arial" w:hAnsi="Arial" w:cs="Arial"/>
                <w:szCs w:val="22"/>
              </w:rPr>
              <w:t>138019</w:t>
            </w:r>
          </w:p>
        </w:tc>
        <w:tc>
          <w:tcPr>
            <w:tcW w:w="755" w:type="pct"/>
            <w:vAlign w:val="center"/>
          </w:tcPr>
          <w:p w14:paraId="685F01A5" w14:textId="77777777" w:rsidR="00AB7295" w:rsidRPr="00510C4A" w:rsidRDefault="00AB7295" w:rsidP="00372DC5">
            <w:pPr>
              <w:jc w:val="center"/>
              <w:rPr>
                <w:rFonts w:ascii="Arial" w:hAnsi="Arial" w:cs="Arial"/>
                <w:bCs/>
                <w:szCs w:val="22"/>
              </w:rPr>
            </w:pPr>
            <w:r w:rsidRPr="00510C4A">
              <w:rPr>
                <w:rFonts w:ascii="Arial" w:hAnsi="Arial" w:cs="Arial"/>
                <w:szCs w:val="22"/>
              </w:rPr>
              <w:t>155770</w:t>
            </w:r>
          </w:p>
        </w:tc>
        <w:tc>
          <w:tcPr>
            <w:tcW w:w="676" w:type="pct"/>
            <w:vAlign w:val="center"/>
          </w:tcPr>
          <w:p w14:paraId="1FCEFF3E" w14:textId="77777777" w:rsidR="00AB7295" w:rsidRPr="00510C4A" w:rsidRDefault="00AB7295" w:rsidP="00372DC5">
            <w:pPr>
              <w:jc w:val="center"/>
              <w:rPr>
                <w:rFonts w:ascii="Arial" w:hAnsi="Arial" w:cs="Arial"/>
                <w:szCs w:val="22"/>
              </w:rPr>
            </w:pPr>
            <w:r w:rsidRPr="00510C4A">
              <w:rPr>
                <w:rFonts w:ascii="Arial" w:hAnsi="Arial" w:cs="Arial"/>
                <w:szCs w:val="22"/>
              </w:rPr>
              <w:t>158267</w:t>
            </w:r>
          </w:p>
        </w:tc>
        <w:tc>
          <w:tcPr>
            <w:tcW w:w="607" w:type="pct"/>
            <w:vAlign w:val="center"/>
          </w:tcPr>
          <w:p w14:paraId="6322C15E" w14:textId="77777777" w:rsidR="00AB7295" w:rsidRPr="00510C4A" w:rsidRDefault="00AB7295" w:rsidP="00372DC5">
            <w:pPr>
              <w:jc w:val="center"/>
              <w:rPr>
                <w:rFonts w:ascii="Arial" w:hAnsi="Arial" w:cs="Arial"/>
              </w:rPr>
            </w:pPr>
            <w:r w:rsidRPr="00510C4A">
              <w:rPr>
                <w:rFonts w:ascii="Arial" w:hAnsi="Arial" w:cs="Arial"/>
              </w:rPr>
              <w:t>20248</w:t>
            </w:r>
          </w:p>
        </w:tc>
        <w:tc>
          <w:tcPr>
            <w:tcW w:w="801" w:type="pct"/>
            <w:vAlign w:val="center"/>
          </w:tcPr>
          <w:p w14:paraId="476116CE" w14:textId="77777777" w:rsidR="00AB7295" w:rsidRPr="00510C4A" w:rsidRDefault="00AB7295" w:rsidP="00372DC5">
            <w:pPr>
              <w:jc w:val="center"/>
              <w:rPr>
                <w:rFonts w:ascii="Arial" w:hAnsi="Arial" w:cs="Arial"/>
              </w:rPr>
            </w:pPr>
            <w:r w:rsidRPr="00510C4A">
              <w:rPr>
                <w:rFonts w:ascii="Arial" w:hAnsi="Arial" w:cs="Arial"/>
              </w:rPr>
              <w:t>2497</w:t>
            </w:r>
          </w:p>
        </w:tc>
        <w:tc>
          <w:tcPr>
            <w:tcW w:w="555" w:type="pct"/>
            <w:vAlign w:val="center"/>
          </w:tcPr>
          <w:p w14:paraId="72B4A6A3" w14:textId="77777777" w:rsidR="00AB7295" w:rsidRPr="00510C4A" w:rsidRDefault="00AB7295" w:rsidP="00372DC5">
            <w:pPr>
              <w:jc w:val="center"/>
              <w:rPr>
                <w:rFonts w:ascii="Arial" w:hAnsi="Arial" w:cs="Arial"/>
              </w:rPr>
            </w:pPr>
            <w:r w:rsidRPr="00510C4A">
              <w:rPr>
                <w:rFonts w:ascii="Arial" w:hAnsi="Arial" w:cs="Arial"/>
              </w:rPr>
              <w:t>14.67</w:t>
            </w:r>
          </w:p>
        </w:tc>
        <w:tc>
          <w:tcPr>
            <w:tcW w:w="871" w:type="pct"/>
            <w:vAlign w:val="center"/>
          </w:tcPr>
          <w:p w14:paraId="1769B833" w14:textId="77777777" w:rsidR="00AB7295" w:rsidRPr="00510C4A" w:rsidRDefault="00AB7295" w:rsidP="00372DC5">
            <w:pPr>
              <w:jc w:val="center"/>
              <w:rPr>
                <w:rFonts w:ascii="Arial" w:hAnsi="Arial" w:cs="Arial"/>
              </w:rPr>
            </w:pPr>
            <w:r w:rsidRPr="00510C4A">
              <w:rPr>
                <w:rFonts w:ascii="Arial" w:hAnsi="Arial" w:cs="Arial"/>
              </w:rPr>
              <w:t>1.60</w:t>
            </w:r>
          </w:p>
        </w:tc>
      </w:tr>
    </w:tbl>
    <w:p w14:paraId="2D37E997" w14:textId="77777777" w:rsidR="00AB7295" w:rsidRPr="00510C4A" w:rsidRDefault="00AB7295" w:rsidP="00AB7295">
      <w:pPr>
        <w:spacing w:before="120" w:after="120"/>
        <w:jc w:val="both"/>
        <w:rPr>
          <w:rFonts w:ascii="Arial" w:eastAsia="Times New Roman" w:hAnsi="Arial" w:cs="Arial"/>
        </w:rPr>
      </w:pPr>
      <w:r w:rsidRPr="00510C4A">
        <w:rPr>
          <w:rFonts w:ascii="Arial" w:eastAsia="Times New Roman" w:hAnsi="Arial" w:cs="Arial"/>
          <w:lang w:val="en-GB"/>
        </w:rPr>
        <w:t xml:space="preserve">The Advances under MSME Sector increased by </w:t>
      </w:r>
      <w:proofErr w:type="spellStart"/>
      <w:r w:rsidRPr="00510C4A">
        <w:rPr>
          <w:rFonts w:ascii="Arial" w:eastAsia="Times New Roman" w:hAnsi="Arial" w:cs="Arial"/>
          <w:lang w:val="en-GB"/>
        </w:rPr>
        <w:t>Rs</w:t>
      </w:r>
      <w:proofErr w:type="spellEnd"/>
      <w:r w:rsidRPr="00510C4A">
        <w:rPr>
          <w:rFonts w:ascii="Arial" w:eastAsia="Times New Roman" w:hAnsi="Arial" w:cs="Arial"/>
          <w:lang w:val="en-GB"/>
        </w:rPr>
        <w:t>. 20248</w:t>
      </w:r>
      <w:r>
        <w:rPr>
          <w:rFonts w:ascii="Arial" w:eastAsia="Times New Roman" w:hAnsi="Arial" w:cs="Arial"/>
          <w:lang w:val="en-GB"/>
        </w:rPr>
        <w:t xml:space="preserve"> </w:t>
      </w:r>
      <w:r w:rsidRPr="00510C4A">
        <w:rPr>
          <w:rFonts w:ascii="Arial" w:eastAsia="Times New Roman" w:hAnsi="Arial" w:cs="Arial"/>
          <w:lang w:val="en-GB"/>
        </w:rPr>
        <w:t>Crore</w:t>
      </w:r>
      <w:r>
        <w:rPr>
          <w:rFonts w:ascii="Arial" w:eastAsia="Times New Roman" w:hAnsi="Arial" w:cs="Arial"/>
          <w:lang w:val="en-GB"/>
        </w:rPr>
        <w:t>s</w:t>
      </w:r>
      <w:r w:rsidRPr="00510C4A">
        <w:rPr>
          <w:rFonts w:ascii="Arial" w:eastAsia="Times New Roman" w:hAnsi="Arial" w:cs="Arial"/>
          <w:lang w:val="en-GB"/>
        </w:rPr>
        <w:t xml:space="preserve"> i.e. 14.67% on YoY basis. Further the Advances under MSME were increased by </w:t>
      </w:r>
      <w:proofErr w:type="spellStart"/>
      <w:r w:rsidRPr="00510C4A">
        <w:rPr>
          <w:rFonts w:ascii="Arial" w:eastAsia="Times New Roman" w:hAnsi="Arial" w:cs="Arial"/>
          <w:lang w:val="en-GB"/>
        </w:rPr>
        <w:t>Rs</w:t>
      </w:r>
      <w:proofErr w:type="spellEnd"/>
      <w:r w:rsidRPr="00510C4A">
        <w:rPr>
          <w:rFonts w:ascii="Arial" w:eastAsia="Times New Roman" w:hAnsi="Arial" w:cs="Arial"/>
          <w:lang w:val="en-GB"/>
        </w:rPr>
        <w:t xml:space="preserve">. 2497 Crores i.e. 1.60% </w:t>
      </w:r>
      <w:r w:rsidRPr="00510C4A">
        <w:rPr>
          <w:rFonts w:ascii="Arial" w:eastAsia="Times New Roman" w:hAnsi="Arial" w:cs="Arial"/>
        </w:rPr>
        <w:t xml:space="preserve">on </w:t>
      </w:r>
      <w:proofErr w:type="spellStart"/>
      <w:r w:rsidRPr="00510C4A">
        <w:rPr>
          <w:rFonts w:ascii="Arial" w:eastAsia="Times New Roman" w:hAnsi="Arial" w:cs="Arial"/>
        </w:rPr>
        <w:t>QoQ</w:t>
      </w:r>
      <w:proofErr w:type="spellEnd"/>
      <w:r w:rsidRPr="00510C4A">
        <w:rPr>
          <w:rFonts w:ascii="Arial" w:eastAsia="Times New Roman" w:hAnsi="Arial" w:cs="Arial"/>
        </w:rPr>
        <w:t xml:space="preserve"> basis. </w:t>
      </w:r>
    </w:p>
    <w:p w14:paraId="550903F8" w14:textId="77777777" w:rsidR="00AB7295" w:rsidRPr="006A37ED" w:rsidRDefault="00AB7295" w:rsidP="00AB7295">
      <w:pPr>
        <w:spacing w:before="120" w:after="120"/>
        <w:jc w:val="both"/>
        <w:rPr>
          <w:rFonts w:ascii="Arial" w:eastAsia="Times New Roman" w:hAnsi="Arial" w:cs="Arial"/>
          <w:b/>
          <w:lang w:val="en-GB"/>
        </w:rPr>
      </w:pPr>
      <w:r w:rsidRPr="006A37ED">
        <w:rPr>
          <w:rFonts w:ascii="Arial" w:eastAsia="Times New Roman" w:hAnsi="Arial" w:cs="Arial"/>
          <w:b/>
          <w:lang w:val="en-GB"/>
        </w:rPr>
        <w:t>NPA Position in MSME Sector:</w:t>
      </w:r>
    </w:p>
    <w:p w14:paraId="55EA312F" w14:textId="77777777" w:rsidR="00AB7295" w:rsidRPr="006A37ED" w:rsidRDefault="00AB7295" w:rsidP="00AB7295">
      <w:pPr>
        <w:spacing w:before="120" w:after="120"/>
        <w:ind w:left="6480" w:firstLine="720"/>
        <w:jc w:val="center"/>
        <w:rPr>
          <w:rFonts w:ascii="Arial" w:eastAsia="Arial Unicode MS" w:hAnsi="Arial" w:cs="Arial"/>
        </w:rPr>
      </w:pPr>
      <w:r>
        <w:rPr>
          <w:rFonts w:ascii="Arial" w:eastAsia="Arial Unicode MS" w:hAnsi="Arial" w:cs="Arial"/>
        </w:rPr>
        <w:t>(</w:t>
      </w:r>
      <w:r w:rsidRPr="006A37ED">
        <w:rPr>
          <w:rFonts w:ascii="Arial" w:eastAsia="Arial Unicode MS" w:hAnsi="Arial" w:cs="Arial"/>
        </w:rPr>
        <w:t>Amt. In Crore</w:t>
      </w:r>
      <w:r>
        <w:rPr>
          <w:rFonts w:ascii="Arial" w:eastAsia="Arial Unicode MS" w:hAnsi="Arial" w:cs="Arial"/>
        </w:rPr>
        <w:t>)</w:t>
      </w:r>
    </w:p>
    <w:tbl>
      <w:tblPr>
        <w:tblW w:w="10065" w:type="dxa"/>
        <w:tblInd w:w="-5" w:type="dxa"/>
        <w:tblLook w:val="04A0" w:firstRow="1" w:lastRow="0" w:firstColumn="1" w:lastColumn="0" w:noHBand="0" w:noVBand="1"/>
      </w:tblPr>
      <w:tblGrid>
        <w:gridCol w:w="2040"/>
        <w:gridCol w:w="1660"/>
        <w:gridCol w:w="1262"/>
        <w:gridCol w:w="1468"/>
        <w:gridCol w:w="1220"/>
        <w:gridCol w:w="1281"/>
        <w:gridCol w:w="1134"/>
      </w:tblGrid>
      <w:tr w:rsidR="00AB7295" w:rsidRPr="006A37ED" w14:paraId="0EDCF6B2" w14:textId="77777777" w:rsidTr="00372DC5">
        <w:trPr>
          <w:trHeight w:val="1020"/>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DCE17" w14:textId="77777777" w:rsidR="00AB7295" w:rsidRPr="006A37ED" w:rsidRDefault="00AB7295" w:rsidP="00372DC5">
            <w:pPr>
              <w:spacing w:after="0"/>
              <w:jc w:val="both"/>
              <w:rPr>
                <w:rFonts w:ascii="Arial" w:eastAsia="Times New Roman" w:hAnsi="Arial" w:cs="Arial"/>
                <w:b/>
                <w:bCs/>
                <w:sz w:val="20"/>
                <w:szCs w:val="20"/>
                <w:lang w:bidi="hi-IN"/>
              </w:rPr>
            </w:pPr>
            <w:r w:rsidRPr="006A37ED">
              <w:rPr>
                <w:rFonts w:ascii="Arial" w:eastAsia="Times New Roman" w:hAnsi="Arial" w:cs="Arial"/>
                <w:b/>
                <w:bCs/>
                <w:sz w:val="20"/>
                <w:szCs w:val="20"/>
                <w:lang w:bidi="hi-IN"/>
              </w:rPr>
              <w:t>Scheme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387FF0D" w14:textId="77777777" w:rsidR="00AB7295" w:rsidRPr="006A37ED" w:rsidRDefault="00AB7295" w:rsidP="00372DC5">
            <w:pPr>
              <w:spacing w:after="0"/>
              <w:jc w:val="both"/>
              <w:rPr>
                <w:rFonts w:ascii="Arial" w:eastAsia="Times New Roman" w:hAnsi="Arial" w:cs="Arial"/>
                <w:b/>
                <w:bCs/>
                <w:sz w:val="20"/>
                <w:szCs w:val="20"/>
                <w:lang w:bidi="hi-IN"/>
              </w:rPr>
            </w:pPr>
            <w:r w:rsidRPr="006A37ED">
              <w:rPr>
                <w:rFonts w:ascii="Arial" w:eastAsia="Times New Roman" w:hAnsi="Arial" w:cs="Arial"/>
                <w:b/>
                <w:bCs/>
                <w:sz w:val="20"/>
                <w:szCs w:val="20"/>
                <w:lang w:bidi="hi-IN"/>
              </w:rPr>
              <w:t>Amount O/S  as on 31.03.24</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2350867E" w14:textId="77777777" w:rsidR="00AB7295" w:rsidRPr="006A37ED" w:rsidRDefault="00AB7295" w:rsidP="00372DC5">
            <w:pPr>
              <w:spacing w:after="0"/>
              <w:jc w:val="both"/>
              <w:rPr>
                <w:rFonts w:ascii="Arial" w:eastAsia="Times New Roman" w:hAnsi="Arial" w:cs="Arial"/>
                <w:b/>
                <w:bCs/>
                <w:sz w:val="20"/>
                <w:szCs w:val="20"/>
                <w:lang w:bidi="hi-IN"/>
              </w:rPr>
            </w:pPr>
            <w:r w:rsidRPr="006A37ED">
              <w:rPr>
                <w:rFonts w:ascii="Arial" w:eastAsia="Times New Roman" w:hAnsi="Arial" w:cs="Arial"/>
                <w:b/>
                <w:bCs/>
                <w:sz w:val="20"/>
                <w:szCs w:val="20"/>
                <w:lang w:bidi="hi-IN"/>
              </w:rPr>
              <w:t>Amount O/S  as on 30.06.24</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63445169" w14:textId="77777777" w:rsidR="00AB7295" w:rsidRPr="006A37ED" w:rsidRDefault="00AB7295" w:rsidP="00372DC5">
            <w:pPr>
              <w:spacing w:after="0"/>
              <w:jc w:val="both"/>
              <w:rPr>
                <w:rFonts w:ascii="Arial" w:eastAsia="Times New Roman" w:hAnsi="Arial" w:cs="Arial"/>
                <w:b/>
                <w:bCs/>
                <w:sz w:val="20"/>
                <w:szCs w:val="20"/>
                <w:lang w:bidi="hi-IN"/>
              </w:rPr>
            </w:pPr>
            <w:r w:rsidRPr="006A37ED">
              <w:rPr>
                <w:rFonts w:ascii="Arial" w:eastAsia="Times New Roman" w:hAnsi="Arial" w:cs="Arial"/>
                <w:b/>
                <w:bCs/>
                <w:sz w:val="20"/>
                <w:szCs w:val="20"/>
                <w:lang w:bidi="hi-IN"/>
              </w:rPr>
              <w:t>Amount of NPA 31.03.24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EF4077B" w14:textId="77777777" w:rsidR="00AB7295" w:rsidRPr="006A37ED" w:rsidRDefault="00AB7295" w:rsidP="00372DC5">
            <w:pPr>
              <w:spacing w:after="0"/>
              <w:jc w:val="both"/>
              <w:rPr>
                <w:rFonts w:ascii="Arial" w:eastAsia="Times New Roman" w:hAnsi="Arial" w:cs="Arial"/>
                <w:b/>
                <w:bCs/>
                <w:sz w:val="20"/>
                <w:szCs w:val="20"/>
                <w:lang w:bidi="hi-IN"/>
              </w:rPr>
            </w:pPr>
            <w:r w:rsidRPr="006A37ED">
              <w:rPr>
                <w:rFonts w:ascii="Arial" w:eastAsia="Times New Roman" w:hAnsi="Arial" w:cs="Arial"/>
                <w:b/>
                <w:bCs/>
                <w:sz w:val="20"/>
                <w:szCs w:val="20"/>
                <w:lang w:bidi="hi-IN"/>
              </w:rPr>
              <w:t>Amount of NPA 30.06.24</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2CFC777" w14:textId="77777777" w:rsidR="00AB7295" w:rsidRPr="006A37ED" w:rsidRDefault="00AB7295" w:rsidP="00372DC5">
            <w:pPr>
              <w:spacing w:after="0"/>
              <w:jc w:val="both"/>
              <w:rPr>
                <w:rFonts w:ascii="Arial" w:eastAsia="Times New Roman" w:hAnsi="Arial" w:cs="Arial"/>
                <w:b/>
                <w:bCs/>
                <w:sz w:val="20"/>
                <w:szCs w:val="20"/>
                <w:lang w:bidi="hi-IN"/>
              </w:rPr>
            </w:pPr>
            <w:r w:rsidRPr="006A37ED">
              <w:rPr>
                <w:rFonts w:ascii="Arial" w:eastAsia="Times New Roman" w:hAnsi="Arial" w:cs="Arial"/>
                <w:b/>
                <w:bCs/>
                <w:sz w:val="20"/>
                <w:szCs w:val="20"/>
                <w:lang w:bidi="hi-IN"/>
              </w:rPr>
              <w:t>% of NPA 31.03.2023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23C22B" w14:textId="77777777" w:rsidR="00AB7295" w:rsidRPr="006A37ED" w:rsidRDefault="00AB7295" w:rsidP="00372DC5">
            <w:pPr>
              <w:spacing w:after="0"/>
              <w:jc w:val="both"/>
              <w:rPr>
                <w:rFonts w:ascii="Arial" w:eastAsia="Times New Roman" w:hAnsi="Arial" w:cs="Arial"/>
                <w:b/>
                <w:bCs/>
                <w:sz w:val="20"/>
                <w:szCs w:val="20"/>
                <w:lang w:bidi="hi-IN"/>
              </w:rPr>
            </w:pPr>
            <w:r w:rsidRPr="006A37ED">
              <w:rPr>
                <w:rFonts w:ascii="Arial" w:eastAsia="Times New Roman" w:hAnsi="Arial" w:cs="Arial"/>
                <w:b/>
                <w:bCs/>
                <w:sz w:val="20"/>
                <w:szCs w:val="20"/>
                <w:lang w:bidi="hi-IN"/>
              </w:rPr>
              <w:t>% of NPA 30.06.24</w:t>
            </w:r>
          </w:p>
        </w:tc>
      </w:tr>
      <w:tr w:rsidR="00AB7295" w:rsidRPr="006A37ED" w14:paraId="52CA5120" w14:textId="77777777" w:rsidTr="00372DC5">
        <w:trPr>
          <w:trHeight w:val="288"/>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DF0B3A6" w14:textId="77777777" w:rsidR="00AB7295" w:rsidRPr="006A37ED" w:rsidRDefault="00AB7295" w:rsidP="00372DC5">
            <w:pPr>
              <w:spacing w:after="0"/>
              <w:jc w:val="both"/>
              <w:rPr>
                <w:rFonts w:ascii="Arial" w:eastAsia="Times New Roman" w:hAnsi="Arial" w:cs="Arial"/>
                <w:sz w:val="20"/>
                <w:szCs w:val="20"/>
                <w:lang w:bidi="hi-IN"/>
              </w:rPr>
            </w:pPr>
            <w:r w:rsidRPr="006A37ED">
              <w:rPr>
                <w:rFonts w:ascii="Arial" w:eastAsia="Times New Roman" w:hAnsi="Arial" w:cs="Arial"/>
                <w:sz w:val="20"/>
                <w:szCs w:val="20"/>
                <w:lang w:bidi="hi-IN"/>
              </w:rPr>
              <w:t>Micro Enterprises</w:t>
            </w:r>
          </w:p>
        </w:tc>
        <w:tc>
          <w:tcPr>
            <w:tcW w:w="1660" w:type="dxa"/>
            <w:tcBorders>
              <w:top w:val="nil"/>
              <w:left w:val="nil"/>
              <w:bottom w:val="single" w:sz="4" w:space="0" w:color="auto"/>
              <w:right w:val="single" w:sz="4" w:space="0" w:color="auto"/>
            </w:tcBorders>
            <w:shd w:val="clear" w:color="auto" w:fill="auto"/>
            <w:vAlign w:val="center"/>
          </w:tcPr>
          <w:p w14:paraId="2628CEDC"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56763</w:t>
            </w:r>
          </w:p>
        </w:tc>
        <w:tc>
          <w:tcPr>
            <w:tcW w:w="1262" w:type="dxa"/>
            <w:tcBorders>
              <w:top w:val="nil"/>
              <w:left w:val="nil"/>
              <w:bottom w:val="single" w:sz="4" w:space="0" w:color="auto"/>
              <w:right w:val="single" w:sz="4" w:space="0" w:color="auto"/>
            </w:tcBorders>
            <w:shd w:val="clear" w:color="auto" w:fill="auto"/>
            <w:vAlign w:val="center"/>
          </w:tcPr>
          <w:p w14:paraId="06948273"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58500</w:t>
            </w:r>
          </w:p>
        </w:tc>
        <w:tc>
          <w:tcPr>
            <w:tcW w:w="1468" w:type="dxa"/>
            <w:tcBorders>
              <w:top w:val="nil"/>
              <w:left w:val="nil"/>
              <w:bottom w:val="single" w:sz="4" w:space="0" w:color="auto"/>
              <w:right w:val="single" w:sz="4" w:space="0" w:color="auto"/>
            </w:tcBorders>
            <w:shd w:val="clear" w:color="auto" w:fill="auto"/>
            <w:vAlign w:val="center"/>
          </w:tcPr>
          <w:p w14:paraId="0A5D35EB"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5614</w:t>
            </w:r>
          </w:p>
        </w:tc>
        <w:tc>
          <w:tcPr>
            <w:tcW w:w="1220" w:type="dxa"/>
            <w:tcBorders>
              <w:top w:val="nil"/>
              <w:left w:val="nil"/>
              <w:bottom w:val="single" w:sz="4" w:space="0" w:color="auto"/>
              <w:right w:val="single" w:sz="4" w:space="0" w:color="auto"/>
            </w:tcBorders>
            <w:shd w:val="clear" w:color="auto" w:fill="auto"/>
            <w:vAlign w:val="center"/>
          </w:tcPr>
          <w:p w14:paraId="34EA3E6E"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5103</w:t>
            </w:r>
          </w:p>
        </w:tc>
        <w:tc>
          <w:tcPr>
            <w:tcW w:w="1281" w:type="dxa"/>
            <w:tcBorders>
              <w:top w:val="nil"/>
              <w:left w:val="nil"/>
              <w:bottom w:val="single" w:sz="4" w:space="0" w:color="auto"/>
              <w:right w:val="single" w:sz="4" w:space="0" w:color="auto"/>
            </w:tcBorders>
            <w:shd w:val="clear" w:color="auto" w:fill="auto"/>
            <w:vAlign w:val="center"/>
          </w:tcPr>
          <w:p w14:paraId="1969D56F"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9.89</w:t>
            </w:r>
          </w:p>
        </w:tc>
        <w:tc>
          <w:tcPr>
            <w:tcW w:w="1134" w:type="dxa"/>
            <w:tcBorders>
              <w:top w:val="nil"/>
              <w:left w:val="nil"/>
              <w:bottom w:val="single" w:sz="4" w:space="0" w:color="auto"/>
              <w:right w:val="single" w:sz="4" w:space="0" w:color="auto"/>
            </w:tcBorders>
            <w:shd w:val="clear" w:color="auto" w:fill="auto"/>
            <w:vAlign w:val="center"/>
          </w:tcPr>
          <w:p w14:paraId="0C2DC424"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8.72</w:t>
            </w:r>
          </w:p>
        </w:tc>
      </w:tr>
      <w:tr w:rsidR="00AB7295" w:rsidRPr="006A37ED" w14:paraId="4D5D7B65" w14:textId="77777777" w:rsidTr="00372DC5">
        <w:trPr>
          <w:trHeight w:val="288"/>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6970D5F" w14:textId="77777777" w:rsidR="00AB7295" w:rsidRPr="006A37ED" w:rsidRDefault="00AB7295" w:rsidP="00372DC5">
            <w:pPr>
              <w:spacing w:after="0"/>
              <w:jc w:val="both"/>
              <w:rPr>
                <w:rFonts w:ascii="Arial" w:eastAsia="Times New Roman" w:hAnsi="Arial" w:cs="Arial"/>
                <w:sz w:val="20"/>
                <w:szCs w:val="20"/>
                <w:lang w:bidi="hi-IN"/>
              </w:rPr>
            </w:pPr>
            <w:r w:rsidRPr="006A37ED">
              <w:rPr>
                <w:rFonts w:ascii="Arial" w:eastAsia="Times New Roman" w:hAnsi="Arial" w:cs="Arial"/>
                <w:sz w:val="20"/>
                <w:szCs w:val="20"/>
                <w:lang w:bidi="hi-IN"/>
              </w:rPr>
              <w:t>Small Enterprises</w:t>
            </w:r>
          </w:p>
        </w:tc>
        <w:tc>
          <w:tcPr>
            <w:tcW w:w="1660" w:type="dxa"/>
            <w:tcBorders>
              <w:top w:val="nil"/>
              <w:left w:val="nil"/>
              <w:bottom w:val="single" w:sz="4" w:space="0" w:color="auto"/>
              <w:right w:val="single" w:sz="4" w:space="0" w:color="auto"/>
            </w:tcBorders>
            <w:shd w:val="clear" w:color="auto" w:fill="auto"/>
            <w:vAlign w:val="center"/>
          </w:tcPr>
          <w:p w14:paraId="5BE8B9B2"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54408</w:t>
            </w:r>
          </w:p>
        </w:tc>
        <w:tc>
          <w:tcPr>
            <w:tcW w:w="1262" w:type="dxa"/>
            <w:tcBorders>
              <w:top w:val="nil"/>
              <w:left w:val="nil"/>
              <w:bottom w:val="single" w:sz="4" w:space="0" w:color="auto"/>
              <w:right w:val="single" w:sz="4" w:space="0" w:color="auto"/>
            </w:tcBorders>
            <w:shd w:val="clear" w:color="auto" w:fill="auto"/>
            <w:vAlign w:val="center"/>
          </w:tcPr>
          <w:p w14:paraId="0A28C6BF"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54656</w:t>
            </w:r>
          </w:p>
        </w:tc>
        <w:tc>
          <w:tcPr>
            <w:tcW w:w="1468" w:type="dxa"/>
            <w:tcBorders>
              <w:top w:val="nil"/>
              <w:left w:val="nil"/>
              <w:bottom w:val="single" w:sz="4" w:space="0" w:color="auto"/>
              <w:right w:val="single" w:sz="4" w:space="0" w:color="auto"/>
            </w:tcBorders>
            <w:shd w:val="clear" w:color="auto" w:fill="auto"/>
            <w:vAlign w:val="center"/>
          </w:tcPr>
          <w:p w14:paraId="595D4223"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7203</w:t>
            </w:r>
          </w:p>
        </w:tc>
        <w:tc>
          <w:tcPr>
            <w:tcW w:w="1220" w:type="dxa"/>
            <w:tcBorders>
              <w:top w:val="nil"/>
              <w:left w:val="nil"/>
              <w:bottom w:val="single" w:sz="4" w:space="0" w:color="auto"/>
              <w:right w:val="single" w:sz="4" w:space="0" w:color="auto"/>
            </w:tcBorders>
            <w:shd w:val="clear" w:color="auto" w:fill="auto"/>
            <w:vAlign w:val="center"/>
          </w:tcPr>
          <w:p w14:paraId="69BF0DC2"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6261</w:t>
            </w:r>
          </w:p>
        </w:tc>
        <w:tc>
          <w:tcPr>
            <w:tcW w:w="1281" w:type="dxa"/>
            <w:tcBorders>
              <w:top w:val="nil"/>
              <w:left w:val="nil"/>
              <w:bottom w:val="single" w:sz="4" w:space="0" w:color="auto"/>
              <w:right w:val="single" w:sz="4" w:space="0" w:color="auto"/>
            </w:tcBorders>
            <w:shd w:val="clear" w:color="auto" w:fill="auto"/>
            <w:vAlign w:val="center"/>
          </w:tcPr>
          <w:p w14:paraId="617FAB88"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13.24</w:t>
            </w:r>
          </w:p>
        </w:tc>
        <w:tc>
          <w:tcPr>
            <w:tcW w:w="1134" w:type="dxa"/>
            <w:tcBorders>
              <w:top w:val="nil"/>
              <w:left w:val="nil"/>
              <w:bottom w:val="single" w:sz="4" w:space="0" w:color="auto"/>
              <w:right w:val="single" w:sz="4" w:space="0" w:color="auto"/>
            </w:tcBorders>
            <w:shd w:val="clear" w:color="auto" w:fill="auto"/>
            <w:vAlign w:val="center"/>
          </w:tcPr>
          <w:p w14:paraId="79E47B5C"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11.46</w:t>
            </w:r>
          </w:p>
        </w:tc>
      </w:tr>
      <w:tr w:rsidR="00AB7295" w:rsidRPr="006A37ED" w14:paraId="48A7D792" w14:textId="77777777" w:rsidTr="00372DC5">
        <w:trPr>
          <w:trHeight w:val="288"/>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653BF04" w14:textId="77777777" w:rsidR="00AB7295" w:rsidRPr="006A37ED" w:rsidRDefault="00AB7295" w:rsidP="00372DC5">
            <w:pPr>
              <w:spacing w:after="0"/>
              <w:jc w:val="both"/>
              <w:rPr>
                <w:rFonts w:ascii="Arial" w:eastAsia="Times New Roman" w:hAnsi="Arial" w:cs="Arial"/>
                <w:sz w:val="20"/>
                <w:szCs w:val="20"/>
                <w:lang w:bidi="hi-IN"/>
              </w:rPr>
            </w:pPr>
            <w:r w:rsidRPr="006A37ED">
              <w:rPr>
                <w:rFonts w:ascii="Arial" w:eastAsia="Times New Roman" w:hAnsi="Arial" w:cs="Arial"/>
                <w:sz w:val="20"/>
                <w:szCs w:val="20"/>
                <w:lang w:bidi="hi-IN"/>
              </w:rPr>
              <w:t>Medium Enterprises</w:t>
            </w:r>
          </w:p>
        </w:tc>
        <w:tc>
          <w:tcPr>
            <w:tcW w:w="1660" w:type="dxa"/>
            <w:tcBorders>
              <w:top w:val="nil"/>
              <w:left w:val="nil"/>
              <w:bottom w:val="single" w:sz="4" w:space="0" w:color="auto"/>
              <w:right w:val="single" w:sz="4" w:space="0" w:color="auto"/>
            </w:tcBorders>
            <w:shd w:val="clear" w:color="auto" w:fill="auto"/>
            <w:vAlign w:val="center"/>
          </w:tcPr>
          <w:p w14:paraId="25D3B075"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43348</w:t>
            </w:r>
          </w:p>
        </w:tc>
        <w:tc>
          <w:tcPr>
            <w:tcW w:w="1262" w:type="dxa"/>
            <w:tcBorders>
              <w:top w:val="nil"/>
              <w:left w:val="nil"/>
              <w:bottom w:val="single" w:sz="4" w:space="0" w:color="auto"/>
              <w:right w:val="single" w:sz="4" w:space="0" w:color="auto"/>
            </w:tcBorders>
            <w:shd w:val="clear" w:color="auto" w:fill="auto"/>
            <w:vAlign w:val="center"/>
          </w:tcPr>
          <w:p w14:paraId="45252E3A"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43736</w:t>
            </w:r>
          </w:p>
        </w:tc>
        <w:tc>
          <w:tcPr>
            <w:tcW w:w="1468" w:type="dxa"/>
            <w:tcBorders>
              <w:top w:val="nil"/>
              <w:left w:val="nil"/>
              <w:bottom w:val="single" w:sz="4" w:space="0" w:color="auto"/>
              <w:right w:val="single" w:sz="4" w:space="0" w:color="auto"/>
            </w:tcBorders>
            <w:shd w:val="clear" w:color="auto" w:fill="auto"/>
            <w:vAlign w:val="center"/>
          </w:tcPr>
          <w:p w14:paraId="3E6B49FA"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3787</w:t>
            </w:r>
          </w:p>
        </w:tc>
        <w:tc>
          <w:tcPr>
            <w:tcW w:w="1220" w:type="dxa"/>
            <w:tcBorders>
              <w:top w:val="nil"/>
              <w:left w:val="nil"/>
              <w:bottom w:val="single" w:sz="4" w:space="0" w:color="auto"/>
              <w:right w:val="single" w:sz="4" w:space="0" w:color="auto"/>
            </w:tcBorders>
            <w:shd w:val="clear" w:color="auto" w:fill="auto"/>
            <w:vAlign w:val="center"/>
          </w:tcPr>
          <w:p w14:paraId="3501CCAB"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3399</w:t>
            </w:r>
          </w:p>
        </w:tc>
        <w:tc>
          <w:tcPr>
            <w:tcW w:w="1281" w:type="dxa"/>
            <w:tcBorders>
              <w:top w:val="nil"/>
              <w:left w:val="nil"/>
              <w:bottom w:val="single" w:sz="4" w:space="0" w:color="auto"/>
              <w:right w:val="single" w:sz="4" w:space="0" w:color="auto"/>
            </w:tcBorders>
            <w:shd w:val="clear" w:color="auto" w:fill="auto"/>
            <w:vAlign w:val="center"/>
          </w:tcPr>
          <w:p w14:paraId="21159596"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8.74</w:t>
            </w:r>
          </w:p>
        </w:tc>
        <w:tc>
          <w:tcPr>
            <w:tcW w:w="1134" w:type="dxa"/>
            <w:tcBorders>
              <w:top w:val="nil"/>
              <w:left w:val="nil"/>
              <w:bottom w:val="single" w:sz="4" w:space="0" w:color="auto"/>
              <w:right w:val="single" w:sz="4" w:space="0" w:color="auto"/>
            </w:tcBorders>
            <w:shd w:val="clear" w:color="auto" w:fill="auto"/>
            <w:vAlign w:val="center"/>
          </w:tcPr>
          <w:p w14:paraId="541870AF"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7.77</w:t>
            </w:r>
          </w:p>
        </w:tc>
      </w:tr>
      <w:tr w:rsidR="00AB7295" w:rsidRPr="006A37ED" w14:paraId="12866914" w14:textId="77777777" w:rsidTr="00372DC5">
        <w:trPr>
          <w:trHeight w:val="288"/>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A05C864" w14:textId="77777777" w:rsidR="00AB7295" w:rsidRPr="006A37ED" w:rsidRDefault="00AB7295" w:rsidP="00372DC5">
            <w:pPr>
              <w:spacing w:after="0"/>
              <w:jc w:val="both"/>
              <w:rPr>
                <w:rFonts w:ascii="Arial" w:eastAsia="Times New Roman" w:hAnsi="Arial" w:cs="Arial"/>
                <w:sz w:val="20"/>
                <w:szCs w:val="20"/>
                <w:lang w:bidi="hi-IN"/>
              </w:rPr>
            </w:pPr>
            <w:r w:rsidRPr="006A37ED">
              <w:rPr>
                <w:rFonts w:ascii="Arial" w:eastAsia="Times New Roman" w:hAnsi="Arial" w:cs="Arial"/>
                <w:sz w:val="20"/>
                <w:szCs w:val="20"/>
                <w:lang w:bidi="hi-IN"/>
              </w:rPr>
              <w:t>Other MSME</w:t>
            </w:r>
          </w:p>
        </w:tc>
        <w:tc>
          <w:tcPr>
            <w:tcW w:w="1660" w:type="dxa"/>
            <w:tcBorders>
              <w:top w:val="nil"/>
              <w:left w:val="nil"/>
              <w:bottom w:val="single" w:sz="4" w:space="0" w:color="auto"/>
              <w:right w:val="single" w:sz="4" w:space="0" w:color="auto"/>
            </w:tcBorders>
            <w:shd w:val="clear" w:color="auto" w:fill="auto"/>
            <w:vAlign w:val="center"/>
          </w:tcPr>
          <w:p w14:paraId="7AE581AF"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1251</w:t>
            </w:r>
          </w:p>
        </w:tc>
        <w:tc>
          <w:tcPr>
            <w:tcW w:w="1262" w:type="dxa"/>
            <w:tcBorders>
              <w:top w:val="nil"/>
              <w:left w:val="nil"/>
              <w:bottom w:val="single" w:sz="4" w:space="0" w:color="auto"/>
              <w:right w:val="single" w:sz="4" w:space="0" w:color="auto"/>
            </w:tcBorders>
            <w:shd w:val="clear" w:color="auto" w:fill="auto"/>
            <w:vAlign w:val="center"/>
          </w:tcPr>
          <w:p w14:paraId="51AD2337"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1375</w:t>
            </w:r>
          </w:p>
        </w:tc>
        <w:tc>
          <w:tcPr>
            <w:tcW w:w="1468" w:type="dxa"/>
            <w:tcBorders>
              <w:top w:val="nil"/>
              <w:left w:val="nil"/>
              <w:bottom w:val="single" w:sz="4" w:space="0" w:color="auto"/>
              <w:right w:val="single" w:sz="4" w:space="0" w:color="auto"/>
            </w:tcBorders>
            <w:shd w:val="clear" w:color="auto" w:fill="auto"/>
            <w:vAlign w:val="center"/>
          </w:tcPr>
          <w:p w14:paraId="7A2CCC92"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13</w:t>
            </w:r>
          </w:p>
        </w:tc>
        <w:tc>
          <w:tcPr>
            <w:tcW w:w="1220" w:type="dxa"/>
            <w:tcBorders>
              <w:top w:val="nil"/>
              <w:left w:val="nil"/>
              <w:bottom w:val="single" w:sz="4" w:space="0" w:color="auto"/>
              <w:right w:val="single" w:sz="4" w:space="0" w:color="auto"/>
            </w:tcBorders>
            <w:shd w:val="clear" w:color="auto" w:fill="auto"/>
            <w:vAlign w:val="center"/>
          </w:tcPr>
          <w:p w14:paraId="23B0E3D8"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23</w:t>
            </w:r>
          </w:p>
        </w:tc>
        <w:tc>
          <w:tcPr>
            <w:tcW w:w="1281" w:type="dxa"/>
            <w:tcBorders>
              <w:top w:val="nil"/>
              <w:left w:val="nil"/>
              <w:bottom w:val="single" w:sz="4" w:space="0" w:color="auto"/>
              <w:right w:val="single" w:sz="4" w:space="0" w:color="auto"/>
            </w:tcBorders>
            <w:shd w:val="clear" w:color="auto" w:fill="auto"/>
            <w:vAlign w:val="center"/>
          </w:tcPr>
          <w:p w14:paraId="54219109"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1.05</w:t>
            </w:r>
          </w:p>
        </w:tc>
        <w:tc>
          <w:tcPr>
            <w:tcW w:w="1134" w:type="dxa"/>
            <w:tcBorders>
              <w:top w:val="nil"/>
              <w:left w:val="nil"/>
              <w:bottom w:val="single" w:sz="4" w:space="0" w:color="auto"/>
              <w:right w:val="single" w:sz="4" w:space="0" w:color="auto"/>
            </w:tcBorders>
            <w:shd w:val="clear" w:color="auto" w:fill="auto"/>
            <w:vAlign w:val="center"/>
          </w:tcPr>
          <w:p w14:paraId="26C5EF9F" w14:textId="77777777" w:rsidR="00AB7295" w:rsidRPr="006A37ED" w:rsidRDefault="00AB7295" w:rsidP="00372DC5">
            <w:pPr>
              <w:spacing w:after="0"/>
              <w:jc w:val="right"/>
              <w:rPr>
                <w:rFonts w:ascii="Arial" w:eastAsia="Times New Roman" w:hAnsi="Arial" w:cs="Arial"/>
                <w:sz w:val="20"/>
                <w:szCs w:val="20"/>
                <w:lang w:bidi="hi-IN"/>
              </w:rPr>
            </w:pPr>
            <w:r w:rsidRPr="006A37ED">
              <w:rPr>
                <w:rFonts w:ascii="Arial" w:eastAsia="Times New Roman" w:hAnsi="Arial" w:cs="Arial"/>
                <w:sz w:val="20"/>
                <w:szCs w:val="20"/>
                <w:lang w:bidi="hi-IN"/>
              </w:rPr>
              <w:t>1.64</w:t>
            </w:r>
          </w:p>
        </w:tc>
      </w:tr>
      <w:tr w:rsidR="00AB7295" w:rsidRPr="006A37ED" w14:paraId="0E0808F7" w14:textId="77777777" w:rsidTr="00372DC5">
        <w:trPr>
          <w:trHeight w:val="288"/>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979CE3A" w14:textId="77777777" w:rsidR="00AB7295" w:rsidRPr="006A37ED" w:rsidRDefault="00AB7295" w:rsidP="00372DC5">
            <w:pPr>
              <w:spacing w:after="0"/>
              <w:jc w:val="both"/>
              <w:rPr>
                <w:rFonts w:ascii="Arial" w:eastAsia="Times New Roman" w:hAnsi="Arial" w:cs="Arial"/>
                <w:b/>
                <w:bCs/>
                <w:sz w:val="20"/>
                <w:szCs w:val="20"/>
                <w:lang w:bidi="hi-IN"/>
              </w:rPr>
            </w:pPr>
            <w:r w:rsidRPr="006A37ED">
              <w:rPr>
                <w:rFonts w:ascii="Arial" w:eastAsia="Times New Roman" w:hAnsi="Arial" w:cs="Arial"/>
                <w:b/>
                <w:bCs/>
                <w:sz w:val="20"/>
                <w:szCs w:val="20"/>
                <w:lang w:bidi="hi-IN"/>
              </w:rPr>
              <w:t>Total MSME Adv.</w:t>
            </w:r>
          </w:p>
        </w:tc>
        <w:tc>
          <w:tcPr>
            <w:tcW w:w="1660" w:type="dxa"/>
            <w:tcBorders>
              <w:top w:val="nil"/>
              <w:left w:val="nil"/>
              <w:bottom w:val="single" w:sz="4" w:space="0" w:color="auto"/>
              <w:right w:val="single" w:sz="4" w:space="0" w:color="auto"/>
            </w:tcBorders>
            <w:shd w:val="clear" w:color="auto" w:fill="auto"/>
            <w:vAlign w:val="center"/>
          </w:tcPr>
          <w:p w14:paraId="60E9561E" w14:textId="77777777" w:rsidR="00AB7295" w:rsidRPr="006A37ED" w:rsidRDefault="00AB7295" w:rsidP="00372DC5">
            <w:pPr>
              <w:spacing w:after="0"/>
              <w:jc w:val="right"/>
              <w:rPr>
                <w:rFonts w:ascii="Arial" w:eastAsia="Times New Roman" w:hAnsi="Arial" w:cs="Arial"/>
                <w:b/>
                <w:bCs/>
                <w:sz w:val="20"/>
                <w:szCs w:val="20"/>
                <w:lang w:bidi="hi-IN"/>
              </w:rPr>
            </w:pPr>
            <w:r w:rsidRPr="006A37ED">
              <w:rPr>
                <w:rFonts w:ascii="Arial" w:eastAsia="Times New Roman" w:hAnsi="Arial" w:cs="Arial"/>
                <w:b/>
                <w:bCs/>
                <w:sz w:val="20"/>
                <w:szCs w:val="20"/>
                <w:lang w:bidi="hi-IN"/>
              </w:rPr>
              <w:t>155770</w:t>
            </w:r>
          </w:p>
        </w:tc>
        <w:tc>
          <w:tcPr>
            <w:tcW w:w="1262" w:type="dxa"/>
            <w:tcBorders>
              <w:top w:val="nil"/>
              <w:left w:val="nil"/>
              <w:bottom w:val="single" w:sz="4" w:space="0" w:color="auto"/>
              <w:right w:val="single" w:sz="4" w:space="0" w:color="auto"/>
            </w:tcBorders>
            <w:shd w:val="clear" w:color="auto" w:fill="auto"/>
            <w:vAlign w:val="center"/>
          </w:tcPr>
          <w:p w14:paraId="7299AEF0" w14:textId="77777777" w:rsidR="00AB7295" w:rsidRPr="006A37ED" w:rsidRDefault="00AB7295" w:rsidP="00372DC5">
            <w:pPr>
              <w:spacing w:after="0"/>
              <w:jc w:val="right"/>
              <w:rPr>
                <w:rFonts w:ascii="Arial" w:eastAsia="Times New Roman" w:hAnsi="Arial" w:cs="Arial"/>
                <w:b/>
                <w:bCs/>
                <w:sz w:val="20"/>
                <w:szCs w:val="20"/>
                <w:lang w:bidi="hi-IN"/>
              </w:rPr>
            </w:pPr>
            <w:r w:rsidRPr="006A37ED">
              <w:rPr>
                <w:rFonts w:ascii="Arial" w:eastAsia="Times New Roman" w:hAnsi="Arial" w:cs="Arial"/>
                <w:b/>
                <w:bCs/>
                <w:sz w:val="20"/>
                <w:szCs w:val="20"/>
                <w:lang w:bidi="hi-IN"/>
              </w:rPr>
              <w:t>158267</w:t>
            </w:r>
          </w:p>
        </w:tc>
        <w:tc>
          <w:tcPr>
            <w:tcW w:w="1468" w:type="dxa"/>
            <w:tcBorders>
              <w:top w:val="nil"/>
              <w:left w:val="nil"/>
              <w:bottom w:val="single" w:sz="4" w:space="0" w:color="auto"/>
              <w:right w:val="single" w:sz="4" w:space="0" w:color="auto"/>
            </w:tcBorders>
            <w:shd w:val="clear" w:color="auto" w:fill="auto"/>
            <w:vAlign w:val="center"/>
          </w:tcPr>
          <w:p w14:paraId="0CD91890" w14:textId="77777777" w:rsidR="00AB7295" w:rsidRPr="006A37ED" w:rsidRDefault="00AB7295" w:rsidP="00372DC5">
            <w:pPr>
              <w:spacing w:after="0"/>
              <w:jc w:val="right"/>
              <w:rPr>
                <w:rFonts w:ascii="Arial" w:eastAsia="Times New Roman" w:hAnsi="Arial" w:cs="Arial"/>
                <w:b/>
                <w:bCs/>
                <w:sz w:val="20"/>
                <w:szCs w:val="20"/>
                <w:lang w:bidi="hi-IN"/>
              </w:rPr>
            </w:pPr>
            <w:r w:rsidRPr="006A37ED">
              <w:rPr>
                <w:rFonts w:ascii="Arial" w:eastAsia="Times New Roman" w:hAnsi="Arial" w:cs="Arial"/>
                <w:b/>
                <w:bCs/>
                <w:sz w:val="20"/>
                <w:szCs w:val="20"/>
                <w:lang w:bidi="hi-IN"/>
              </w:rPr>
              <w:t>16617</w:t>
            </w:r>
          </w:p>
        </w:tc>
        <w:tc>
          <w:tcPr>
            <w:tcW w:w="1220" w:type="dxa"/>
            <w:tcBorders>
              <w:top w:val="nil"/>
              <w:left w:val="nil"/>
              <w:bottom w:val="single" w:sz="4" w:space="0" w:color="auto"/>
              <w:right w:val="single" w:sz="4" w:space="0" w:color="auto"/>
            </w:tcBorders>
            <w:shd w:val="clear" w:color="auto" w:fill="auto"/>
            <w:vAlign w:val="center"/>
          </w:tcPr>
          <w:p w14:paraId="7F900B06" w14:textId="77777777" w:rsidR="00AB7295" w:rsidRPr="006A37ED" w:rsidRDefault="00AB7295" w:rsidP="00372DC5">
            <w:pPr>
              <w:spacing w:after="0"/>
              <w:jc w:val="right"/>
              <w:rPr>
                <w:rFonts w:ascii="Arial" w:eastAsia="Times New Roman" w:hAnsi="Arial" w:cs="Arial"/>
                <w:b/>
                <w:bCs/>
                <w:sz w:val="20"/>
                <w:szCs w:val="20"/>
                <w:lang w:bidi="hi-IN"/>
              </w:rPr>
            </w:pPr>
            <w:r w:rsidRPr="006A37ED">
              <w:rPr>
                <w:rFonts w:ascii="Arial" w:eastAsia="Times New Roman" w:hAnsi="Arial" w:cs="Arial"/>
                <w:b/>
                <w:bCs/>
                <w:sz w:val="20"/>
                <w:szCs w:val="20"/>
                <w:lang w:bidi="hi-IN"/>
              </w:rPr>
              <w:t>14786</w:t>
            </w:r>
          </w:p>
        </w:tc>
        <w:tc>
          <w:tcPr>
            <w:tcW w:w="1281" w:type="dxa"/>
            <w:tcBorders>
              <w:top w:val="nil"/>
              <w:left w:val="nil"/>
              <w:bottom w:val="single" w:sz="4" w:space="0" w:color="auto"/>
              <w:right w:val="single" w:sz="4" w:space="0" w:color="auto"/>
            </w:tcBorders>
            <w:shd w:val="clear" w:color="auto" w:fill="auto"/>
            <w:vAlign w:val="center"/>
          </w:tcPr>
          <w:p w14:paraId="5403E6A8" w14:textId="77777777" w:rsidR="00AB7295" w:rsidRPr="006A37ED" w:rsidRDefault="00AB7295" w:rsidP="00372DC5">
            <w:pPr>
              <w:spacing w:after="0"/>
              <w:jc w:val="right"/>
              <w:rPr>
                <w:rFonts w:ascii="Arial" w:eastAsia="Times New Roman" w:hAnsi="Arial" w:cs="Arial"/>
                <w:b/>
                <w:bCs/>
                <w:sz w:val="20"/>
                <w:szCs w:val="20"/>
                <w:lang w:bidi="hi-IN"/>
              </w:rPr>
            </w:pPr>
            <w:r w:rsidRPr="006A37ED">
              <w:rPr>
                <w:rFonts w:ascii="Arial" w:eastAsia="Times New Roman" w:hAnsi="Arial" w:cs="Arial"/>
                <w:b/>
                <w:bCs/>
                <w:sz w:val="20"/>
                <w:szCs w:val="20"/>
                <w:lang w:bidi="hi-IN"/>
              </w:rPr>
              <w:t>10.67</w:t>
            </w:r>
          </w:p>
        </w:tc>
        <w:tc>
          <w:tcPr>
            <w:tcW w:w="1134" w:type="dxa"/>
            <w:tcBorders>
              <w:top w:val="nil"/>
              <w:left w:val="nil"/>
              <w:bottom w:val="single" w:sz="4" w:space="0" w:color="auto"/>
              <w:right w:val="single" w:sz="4" w:space="0" w:color="auto"/>
            </w:tcBorders>
            <w:shd w:val="clear" w:color="auto" w:fill="auto"/>
            <w:vAlign w:val="center"/>
          </w:tcPr>
          <w:p w14:paraId="34B49013" w14:textId="77777777" w:rsidR="00AB7295" w:rsidRPr="006A37ED" w:rsidRDefault="00AB7295" w:rsidP="00372DC5">
            <w:pPr>
              <w:spacing w:after="0"/>
              <w:jc w:val="right"/>
              <w:rPr>
                <w:rFonts w:ascii="Arial" w:eastAsia="Times New Roman" w:hAnsi="Arial" w:cs="Arial"/>
                <w:b/>
                <w:bCs/>
                <w:sz w:val="20"/>
                <w:szCs w:val="20"/>
                <w:lang w:bidi="hi-IN"/>
              </w:rPr>
            </w:pPr>
            <w:r w:rsidRPr="006A37ED">
              <w:rPr>
                <w:rFonts w:ascii="Arial" w:eastAsia="Times New Roman" w:hAnsi="Arial" w:cs="Arial"/>
                <w:b/>
                <w:bCs/>
                <w:sz w:val="20"/>
                <w:szCs w:val="20"/>
                <w:lang w:bidi="hi-IN"/>
              </w:rPr>
              <w:t>9.34</w:t>
            </w:r>
          </w:p>
        </w:tc>
      </w:tr>
    </w:tbl>
    <w:p w14:paraId="654C99F6" w14:textId="77777777" w:rsidR="00AB7295" w:rsidRPr="006A37ED" w:rsidRDefault="00AB7295" w:rsidP="00AB7295">
      <w:pPr>
        <w:spacing w:before="120" w:after="120"/>
        <w:rPr>
          <w:rFonts w:ascii="Arial" w:eastAsia="Arial Unicode MS" w:hAnsi="Arial" w:cs="Arial"/>
        </w:rPr>
      </w:pPr>
    </w:p>
    <w:p w14:paraId="46BB4EFA" w14:textId="77777777" w:rsidR="00AB7295" w:rsidRPr="006A37ED" w:rsidRDefault="00AB7295" w:rsidP="00AB7295">
      <w:pPr>
        <w:spacing w:before="120" w:after="120"/>
        <w:rPr>
          <w:rFonts w:ascii="Arial" w:eastAsia="Times New Roman" w:hAnsi="Arial" w:cs="Arial"/>
          <w:lang w:val="en-GB"/>
        </w:rPr>
      </w:pPr>
      <w:proofErr w:type="gramStart"/>
      <w:r w:rsidRPr="006A37ED">
        <w:rPr>
          <w:rFonts w:ascii="Arial" w:eastAsia="Times New Roman" w:hAnsi="Arial" w:cs="Arial"/>
          <w:lang w:val="en-GB"/>
        </w:rPr>
        <w:t>Observation:-</w:t>
      </w:r>
      <w:proofErr w:type="gramEnd"/>
      <w:r w:rsidRPr="006A37ED">
        <w:rPr>
          <w:rFonts w:ascii="Arial" w:eastAsia="Times New Roman" w:hAnsi="Arial" w:cs="Arial"/>
          <w:lang w:val="en-GB"/>
        </w:rPr>
        <w:t xml:space="preserve">The NPA in MSME Sector decreased from 10.67% to 9.34% on </w:t>
      </w:r>
      <w:proofErr w:type="spellStart"/>
      <w:r w:rsidRPr="006A37ED">
        <w:rPr>
          <w:rFonts w:ascii="Arial" w:eastAsia="Times New Roman" w:hAnsi="Arial" w:cs="Arial"/>
          <w:lang w:val="en-GB"/>
        </w:rPr>
        <w:t>QoQ</w:t>
      </w:r>
      <w:proofErr w:type="spellEnd"/>
      <w:r w:rsidRPr="006A37ED">
        <w:rPr>
          <w:rFonts w:ascii="Arial" w:eastAsia="Times New Roman" w:hAnsi="Arial" w:cs="Arial"/>
          <w:lang w:val="en-GB"/>
        </w:rPr>
        <w:t xml:space="preserve"> basis. </w:t>
      </w:r>
    </w:p>
    <w:p w14:paraId="1AD1BA25" w14:textId="77777777" w:rsidR="00AB7295" w:rsidRPr="008A5D0E" w:rsidRDefault="00AB7295" w:rsidP="00AB7295">
      <w:pPr>
        <w:spacing w:before="120" w:after="120"/>
        <w:rPr>
          <w:rFonts w:ascii="Arial" w:eastAsia="Times New Roman" w:hAnsi="Arial" w:cs="Arial"/>
        </w:rPr>
      </w:pPr>
    </w:p>
    <w:p w14:paraId="7ADED170" w14:textId="77777777" w:rsidR="00AB7295" w:rsidRDefault="00AB7295" w:rsidP="00AB7295">
      <w:pPr>
        <w:spacing w:before="120" w:after="120"/>
        <w:jc w:val="both"/>
        <w:rPr>
          <w:rFonts w:ascii="Arial" w:hAnsi="Arial" w:cs="Arial"/>
          <w:bCs/>
          <w:lang w:val="en-GB"/>
        </w:rPr>
      </w:pPr>
      <w:r w:rsidRPr="00DE0883">
        <w:rPr>
          <w:rFonts w:ascii="Arial" w:hAnsi="Arial" w:cs="Arial"/>
          <w:bCs/>
          <w:lang w:val="en-GB"/>
        </w:rPr>
        <w:t xml:space="preserve">The following Banks have negative Growth on </w:t>
      </w:r>
      <w:proofErr w:type="spellStart"/>
      <w:r w:rsidRPr="00DE0883">
        <w:rPr>
          <w:rFonts w:ascii="Arial" w:hAnsi="Arial" w:cs="Arial"/>
          <w:bCs/>
          <w:lang w:val="en-GB"/>
        </w:rPr>
        <w:t>QoQ</w:t>
      </w:r>
      <w:proofErr w:type="spellEnd"/>
      <w:r w:rsidRPr="00DE0883">
        <w:rPr>
          <w:rFonts w:ascii="Arial" w:hAnsi="Arial" w:cs="Arial"/>
          <w:bCs/>
          <w:lang w:val="en-GB"/>
        </w:rPr>
        <w:t xml:space="preserve"> </w:t>
      </w:r>
      <w:proofErr w:type="gramStart"/>
      <w:r w:rsidRPr="00DE0883">
        <w:rPr>
          <w:rFonts w:ascii="Arial" w:hAnsi="Arial" w:cs="Arial"/>
          <w:bCs/>
          <w:lang w:val="en-GB"/>
        </w:rPr>
        <w:t>basis:-</w:t>
      </w:r>
      <w:proofErr w:type="gramEnd"/>
    </w:p>
    <w:tbl>
      <w:tblPr>
        <w:tblW w:w="10075" w:type="dxa"/>
        <w:tblInd w:w="-5" w:type="dxa"/>
        <w:tblLook w:val="04A0" w:firstRow="1" w:lastRow="0" w:firstColumn="1" w:lastColumn="0" w:noHBand="0" w:noVBand="1"/>
      </w:tblPr>
      <w:tblGrid>
        <w:gridCol w:w="901"/>
        <w:gridCol w:w="3969"/>
        <w:gridCol w:w="1218"/>
        <w:gridCol w:w="1218"/>
        <w:gridCol w:w="1217"/>
        <w:gridCol w:w="1540"/>
        <w:gridCol w:w="12"/>
      </w:tblGrid>
      <w:tr w:rsidR="00AB7295" w:rsidRPr="002A26DD" w14:paraId="4945F9B2" w14:textId="77777777" w:rsidTr="00372DC5">
        <w:trPr>
          <w:trHeight w:val="315"/>
        </w:trPr>
        <w:tc>
          <w:tcPr>
            <w:tcW w:w="10075"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15B823" w14:textId="77777777" w:rsidR="00AB7295" w:rsidRPr="002A26DD" w:rsidRDefault="00AB7295" w:rsidP="00372DC5">
            <w:pPr>
              <w:spacing w:after="0"/>
              <w:jc w:val="center"/>
              <w:rPr>
                <w:rFonts w:ascii="Arial" w:eastAsia="Times New Roman" w:hAnsi="Arial" w:cs="Arial"/>
                <w:b/>
                <w:bCs/>
                <w:color w:val="000000"/>
                <w:lang w:val="en-IN" w:eastAsia="en-IN"/>
              </w:rPr>
            </w:pPr>
            <w:r w:rsidRPr="002A26DD">
              <w:rPr>
                <w:rFonts w:ascii="Arial" w:eastAsia="Times New Roman" w:hAnsi="Arial" w:cs="Arial"/>
                <w:b/>
                <w:bCs/>
                <w:color w:val="000000"/>
                <w:lang w:val="en-IN" w:eastAsia="en-IN"/>
              </w:rPr>
              <w:t xml:space="preserve">MSME NEGATIVE </w:t>
            </w:r>
            <w:proofErr w:type="spellStart"/>
            <w:r w:rsidRPr="002A26DD">
              <w:rPr>
                <w:rFonts w:ascii="Arial" w:eastAsia="Times New Roman" w:hAnsi="Arial" w:cs="Arial"/>
                <w:b/>
                <w:bCs/>
                <w:color w:val="000000"/>
                <w:lang w:val="en-IN" w:eastAsia="en-IN"/>
              </w:rPr>
              <w:t>QoQ</w:t>
            </w:r>
            <w:proofErr w:type="spellEnd"/>
            <w:r w:rsidRPr="002A26DD">
              <w:rPr>
                <w:rFonts w:ascii="Arial" w:eastAsia="Times New Roman" w:hAnsi="Arial" w:cs="Arial"/>
                <w:b/>
                <w:bCs/>
                <w:color w:val="000000"/>
                <w:lang w:val="en-IN" w:eastAsia="en-IN"/>
              </w:rPr>
              <w:t xml:space="preserve"> VAR</w:t>
            </w:r>
          </w:p>
        </w:tc>
      </w:tr>
      <w:tr w:rsidR="00AB7295" w:rsidRPr="002A26DD" w14:paraId="3C6123AC"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C88F97C" w14:textId="77777777" w:rsidR="00AB7295" w:rsidRPr="002A26DD" w:rsidRDefault="00AB7295" w:rsidP="00372DC5">
            <w:pPr>
              <w:spacing w:after="0"/>
              <w:jc w:val="center"/>
              <w:rPr>
                <w:rFonts w:ascii="Arial" w:eastAsia="Times New Roman" w:hAnsi="Arial" w:cs="Arial"/>
                <w:b/>
                <w:bCs/>
                <w:color w:val="000000"/>
                <w:lang w:val="en-IN" w:eastAsia="en-IN"/>
              </w:rPr>
            </w:pPr>
            <w:proofErr w:type="spellStart"/>
            <w:r w:rsidRPr="002A26DD">
              <w:rPr>
                <w:rFonts w:ascii="Arial" w:eastAsia="Times New Roman" w:hAnsi="Arial" w:cs="Arial"/>
                <w:b/>
                <w:bCs/>
                <w:color w:val="000000"/>
                <w:lang w:val="en-IN" w:eastAsia="en-IN"/>
              </w:rPr>
              <w:t>S.No</w:t>
            </w:r>
            <w:proofErr w:type="spellEnd"/>
            <w:r w:rsidRPr="002A26DD">
              <w:rPr>
                <w:rFonts w:ascii="Arial" w:eastAsia="Times New Roman" w:hAnsi="Arial" w:cs="Arial"/>
                <w:b/>
                <w:bCs/>
                <w:color w:val="000000"/>
                <w:lang w:val="en-IN" w:eastAsia="en-IN"/>
              </w:rPr>
              <w:t>.</w:t>
            </w:r>
          </w:p>
        </w:tc>
        <w:tc>
          <w:tcPr>
            <w:tcW w:w="3969" w:type="dxa"/>
            <w:tcBorders>
              <w:top w:val="nil"/>
              <w:left w:val="nil"/>
              <w:bottom w:val="single" w:sz="4" w:space="0" w:color="auto"/>
              <w:right w:val="single" w:sz="4" w:space="0" w:color="auto"/>
            </w:tcBorders>
            <w:shd w:val="clear" w:color="auto" w:fill="auto"/>
            <w:noWrap/>
            <w:vAlign w:val="bottom"/>
            <w:hideMark/>
          </w:tcPr>
          <w:p w14:paraId="4DD7B907" w14:textId="77777777" w:rsidR="00AB7295" w:rsidRPr="002A26DD" w:rsidRDefault="00AB7295" w:rsidP="00372DC5">
            <w:pPr>
              <w:spacing w:after="0"/>
              <w:jc w:val="center"/>
              <w:rPr>
                <w:rFonts w:ascii="Arial" w:eastAsia="Times New Roman" w:hAnsi="Arial" w:cs="Arial"/>
                <w:b/>
                <w:bCs/>
                <w:color w:val="000000"/>
                <w:lang w:val="en-IN" w:eastAsia="en-IN"/>
              </w:rPr>
            </w:pPr>
            <w:r w:rsidRPr="002A26DD">
              <w:rPr>
                <w:rFonts w:ascii="Arial" w:eastAsia="Times New Roman" w:hAnsi="Arial" w:cs="Arial"/>
                <w:b/>
                <w:bCs/>
                <w:color w:val="000000"/>
                <w:lang w:val="en-IN" w:eastAsia="en-IN"/>
              </w:rPr>
              <w:t>Bank Name</w:t>
            </w:r>
          </w:p>
        </w:tc>
        <w:tc>
          <w:tcPr>
            <w:tcW w:w="1218" w:type="dxa"/>
            <w:tcBorders>
              <w:top w:val="nil"/>
              <w:left w:val="nil"/>
              <w:bottom w:val="single" w:sz="4" w:space="0" w:color="auto"/>
              <w:right w:val="single" w:sz="4" w:space="0" w:color="auto"/>
            </w:tcBorders>
            <w:shd w:val="clear" w:color="auto" w:fill="auto"/>
            <w:noWrap/>
            <w:vAlign w:val="bottom"/>
            <w:hideMark/>
          </w:tcPr>
          <w:p w14:paraId="67E2171C" w14:textId="77777777" w:rsidR="00AB7295" w:rsidRPr="002A26DD" w:rsidRDefault="00AB7295" w:rsidP="00372DC5">
            <w:pPr>
              <w:spacing w:after="0"/>
              <w:jc w:val="center"/>
              <w:rPr>
                <w:rFonts w:ascii="Arial" w:eastAsia="Times New Roman" w:hAnsi="Arial" w:cs="Arial"/>
                <w:b/>
                <w:bCs/>
                <w:color w:val="000000"/>
                <w:lang w:val="en-IN" w:eastAsia="en-IN"/>
              </w:rPr>
            </w:pPr>
            <w:r>
              <w:rPr>
                <w:rFonts w:ascii="Arial" w:eastAsia="Times New Roman" w:hAnsi="Arial" w:cs="Arial"/>
                <w:b/>
                <w:bCs/>
                <w:color w:val="000000"/>
                <w:lang w:val="en-IN" w:eastAsia="en-IN"/>
              </w:rPr>
              <w:t>March</w:t>
            </w:r>
            <w:r w:rsidRPr="002A26DD">
              <w:rPr>
                <w:rFonts w:ascii="Arial" w:eastAsia="Times New Roman" w:hAnsi="Arial" w:cs="Arial"/>
                <w:b/>
                <w:bCs/>
                <w:color w:val="000000"/>
                <w:lang w:val="en-IN" w:eastAsia="en-IN"/>
              </w:rPr>
              <w:t>-2</w:t>
            </w:r>
            <w:r>
              <w:rPr>
                <w:rFonts w:ascii="Arial" w:eastAsia="Times New Roman" w:hAnsi="Arial" w:cs="Arial"/>
                <w:b/>
                <w:bCs/>
                <w:color w:val="000000"/>
                <w:lang w:val="en-IN" w:eastAsia="en-IN"/>
              </w:rPr>
              <w:t>4</w:t>
            </w:r>
          </w:p>
        </w:tc>
        <w:tc>
          <w:tcPr>
            <w:tcW w:w="1218" w:type="dxa"/>
            <w:tcBorders>
              <w:top w:val="nil"/>
              <w:left w:val="nil"/>
              <w:bottom w:val="single" w:sz="4" w:space="0" w:color="auto"/>
              <w:right w:val="single" w:sz="4" w:space="0" w:color="auto"/>
            </w:tcBorders>
            <w:shd w:val="clear" w:color="auto" w:fill="auto"/>
            <w:noWrap/>
            <w:vAlign w:val="bottom"/>
            <w:hideMark/>
          </w:tcPr>
          <w:p w14:paraId="679D77A5" w14:textId="77777777" w:rsidR="00AB7295" w:rsidRPr="002A26DD" w:rsidRDefault="00AB7295" w:rsidP="00372DC5">
            <w:pPr>
              <w:spacing w:after="0"/>
              <w:jc w:val="center"/>
              <w:rPr>
                <w:rFonts w:ascii="Arial" w:eastAsia="Times New Roman" w:hAnsi="Arial" w:cs="Arial"/>
                <w:b/>
                <w:bCs/>
                <w:color w:val="000000"/>
                <w:lang w:val="en-IN" w:eastAsia="en-IN"/>
              </w:rPr>
            </w:pPr>
            <w:r>
              <w:rPr>
                <w:rFonts w:ascii="Arial" w:eastAsia="Times New Roman" w:hAnsi="Arial" w:cs="Arial"/>
                <w:b/>
                <w:bCs/>
                <w:color w:val="000000"/>
                <w:lang w:val="en-IN" w:eastAsia="en-IN"/>
              </w:rPr>
              <w:t>June</w:t>
            </w:r>
            <w:r w:rsidRPr="002A26DD">
              <w:rPr>
                <w:rFonts w:ascii="Arial" w:eastAsia="Times New Roman" w:hAnsi="Arial" w:cs="Arial"/>
                <w:b/>
                <w:bCs/>
                <w:color w:val="000000"/>
                <w:lang w:val="en-IN" w:eastAsia="en-IN"/>
              </w:rPr>
              <w:t>-24</w:t>
            </w:r>
          </w:p>
        </w:tc>
        <w:tc>
          <w:tcPr>
            <w:tcW w:w="1217" w:type="dxa"/>
            <w:tcBorders>
              <w:top w:val="nil"/>
              <w:left w:val="nil"/>
              <w:bottom w:val="single" w:sz="4" w:space="0" w:color="auto"/>
              <w:right w:val="single" w:sz="4" w:space="0" w:color="auto"/>
            </w:tcBorders>
            <w:shd w:val="clear" w:color="auto" w:fill="auto"/>
            <w:noWrap/>
            <w:vAlign w:val="bottom"/>
            <w:hideMark/>
          </w:tcPr>
          <w:p w14:paraId="1F03D30E" w14:textId="77777777" w:rsidR="00AB7295" w:rsidRPr="002A26DD" w:rsidRDefault="00AB7295" w:rsidP="00372DC5">
            <w:pPr>
              <w:spacing w:after="0"/>
              <w:jc w:val="center"/>
              <w:rPr>
                <w:rFonts w:ascii="Arial" w:eastAsia="Times New Roman" w:hAnsi="Arial" w:cs="Arial"/>
                <w:b/>
                <w:bCs/>
                <w:color w:val="000000"/>
                <w:lang w:val="en-IN" w:eastAsia="en-IN"/>
              </w:rPr>
            </w:pPr>
            <w:r w:rsidRPr="002A26DD">
              <w:rPr>
                <w:rFonts w:ascii="Arial" w:eastAsia="Times New Roman" w:hAnsi="Arial" w:cs="Arial"/>
                <w:b/>
                <w:bCs/>
                <w:color w:val="000000"/>
                <w:lang w:val="en-IN" w:eastAsia="en-IN"/>
              </w:rPr>
              <w:t>Variance</w:t>
            </w:r>
          </w:p>
        </w:tc>
        <w:tc>
          <w:tcPr>
            <w:tcW w:w="1540" w:type="dxa"/>
            <w:tcBorders>
              <w:top w:val="nil"/>
              <w:left w:val="nil"/>
              <w:bottom w:val="single" w:sz="4" w:space="0" w:color="auto"/>
              <w:right w:val="single" w:sz="4" w:space="0" w:color="auto"/>
            </w:tcBorders>
            <w:shd w:val="clear" w:color="auto" w:fill="auto"/>
            <w:noWrap/>
            <w:vAlign w:val="bottom"/>
            <w:hideMark/>
          </w:tcPr>
          <w:p w14:paraId="70C478F4" w14:textId="77777777" w:rsidR="00AB7295" w:rsidRPr="002A26DD" w:rsidRDefault="00AB7295" w:rsidP="00372DC5">
            <w:pPr>
              <w:spacing w:after="0"/>
              <w:jc w:val="center"/>
              <w:rPr>
                <w:rFonts w:ascii="Arial" w:eastAsia="Times New Roman" w:hAnsi="Arial" w:cs="Arial"/>
                <w:b/>
                <w:bCs/>
                <w:color w:val="000000"/>
                <w:lang w:val="en-IN" w:eastAsia="en-IN"/>
              </w:rPr>
            </w:pPr>
            <w:r w:rsidRPr="002A26DD">
              <w:rPr>
                <w:rFonts w:ascii="Arial" w:eastAsia="Times New Roman" w:hAnsi="Arial" w:cs="Arial"/>
                <w:b/>
                <w:bCs/>
                <w:color w:val="000000"/>
                <w:lang w:val="en-IN" w:eastAsia="en-IN"/>
              </w:rPr>
              <w:t>% Variance</w:t>
            </w:r>
            <w:r>
              <w:rPr>
                <w:rFonts w:ascii="Arial" w:eastAsia="Times New Roman" w:hAnsi="Arial" w:cs="Arial"/>
                <w:b/>
                <w:bCs/>
                <w:color w:val="000000"/>
                <w:lang w:val="en-IN" w:eastAsia="en-IN"/>
              </w:rPr>
              <w:t xml:space="preserve"> </w:t>
            </w:r>
          </w:p>
        </w:tc>
      </w:tr>
      <w:tr w:rsidR="00AB7295" w:rsidRPr="002A26DD" w14:paraId="190112AF"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75A26136"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w:t>
            </w:r>
          </w:p>
        </w:tc>
        <w:tc>
          <w:tcPr>
            <w:tcW w:w="3969" w:type="dxa"/>
            <w:tcBorders>
              <w:top w:val="nil"/>
              <w:left w:val="nil"/>
              <w:bottom w:val="single" w:sz="4" w:space="0" w:color="auto"/>
              <w:right w:val="single" w:sz="4" w:space="0" w:color="auto"/>
            </w:tcBorders>
            <w:shd w:val="clear" w:color="auto" w:fill="auto"/>
            <w:noWrap/>
            <w:vAlign w:val="bottom"/>
            <w:hideMark/>
          </w:tcPr>
          <w:p w14:paraId="71784BC0"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RBL BANK LTD</w:t>
            </w:r>
          </w:p>
        </w:tc>
        <w:tc>
          <w:tcPr>
            <w:tcW w:w="1218" w:type="dxa"/>
            <w:tcBorders>
              <w:top w:val="nil"/>
              <w:left w:val="nil"/>
              <w:bottom w:val="single" w:sz="4" w:space="0" w:color="auto"/>
              <w:right w:val="single" w:sz="4" w:space="0" w:color="auto"/>
            </w:tcBorders>
            <w:shd w:val="clear" w:color="auto" w:fill="auto"/>
            <w:noWrap/>
            <w:vAlign w:val="bottom"/>
            <w:hideMark/>
          </w:tcPr>
          <w:p w14:paraId="2EFEFDC3"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910.70</w:t>
            </w:r>
          </w:p>
        </w:tc>
        <w:tc>
          <w:tcPr>
            <w:tcW w:w="1218" w:type="dxa"/>
            <w:tcBorders>
              <w:top w:val="nil"/>
              <w:left w:val="nil"/>
              <w:bottom w:val="single" w:sz="4" w:space="0" w:color="auto"/>
              <w:right w:val="single" w:sz="4" w:space="0" w:color="auto"/>
            </w:tcBorders>
            <w:shd w:val="clear" w:color="auto" w:fill="auto"/>
            <w:noWrap/>
            <w:vAlign w:val="bottom"/>
            <w:hideMark/>
          </w:tcPr>
          <w:p w14:paraId="0759E2CE"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728.47</w:t>
            </w:r>
          </w:p>
        </w:tc>
        <w:tc>
          <w:tcPr>
            <w:tcW w:w="1217" w:type="dxa"/>
            <w:tcBorders>
              <w:top w:val="nil"/>
              <w:left w:val="nil"/>
              <w:bottom w:val="single" w:sz="4" w:space="0" w:color="auto"/>
              <w:right w:val="single" w:sz="4" w:space="0" w:color="auto"/>
            </w:tcBorders>
            <w:shd w:val="clear" w:color="auto" w:fill="auto"/>
            <w:noWrap/>
            <w:vAlign w:val="bottom"/>
            <w:hideMark/>
          </w:tcPr>
          <w:p w14:paraId="1E5EBED2"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-182.22</w:t>
            </w:r>
          </w:p>
        </w:tc>
        <w:tc>
          <w:tcPr>
            <w:tcW w:w="1540" w:type="dxa"/>
            <w:tcBorders>
              <w:top w:val="nil"/>
              <w:left w:val="nil"/>
              <w:bottom w:val="single" w:sz="4" w:space="0" w:color="auto"/>
              <w:right w:val="single" w:sz="4" w:space="0" w:color="auto"/>
            </w:tcBorders>
            <w:shd w:val="clear" w:color="auto" w:fill="auto"/>
            <w:noWrap/>
            <w:vAlign w:val="bottom"/>
            <w:hideMark/>
          </w:tcPr>
          <w:p w14:paraId="33CB4ACB"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-20.01</w:t>
            </w:r>
          </w:p>
        </w:tc>
      </w:tr>
      <w:tr w:rsidR="00AB7295" w:rsidRPr="002A26DD" w14:paraId="452A4151"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59367B3F"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w:t>
            </w:r>
          </w:p>
        </w:tc>
        <w:tc>
          <w:tcPr>
            <w:tcW w:w="3969" w:type="dxa"/>
            <w:tcBorders>
              <w:top w:val="nil"/>
              <w:left w:val="nil"/>
              <w:bottom w:val="single" w:sz="4" w:space="0" w:color="auto"/>
              <w:right w:val="single" w:sz="4" w:space="0" w:color="auto"/>
            </w:tcBorders>
            <w:shd w:val="clear" w:color="auto" w:fill="auto"/>
            <w:noWrap/>
            <w:vAlign w:val="bottom"/>
            <w:hideMark/>
          </w:tcPr>
          <w:p w14:paraId="1A22F828"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INDIAN OVERSEAS BANK</w:t>
            </w:r>
          </w:p>
        </w:tc>
        <w:tc>
          <w:tcPr>
            <w:tcW w:w="1218" w:type="dxa"/>
            <w:tcBorders>
              <w:top w:val="nil"/>
              <w:left w:val="nil"/>
              <w:bottom w:val="single" w:sz="4" w:space="0" w:color="auto"/>
              <w:right w:val="single" w:sz="4" w:space="0" w:color="auto"/>
            </w:tcBorders>
            <w:shd w:val="clear" w:color="auto" w:fill="auto"/>
            <w:noWrap/>
            <w:vAlign w:val="bottom"/>
            <w:hideMark/>
          </w:tcPr>
          <w:p w14:paraId="4A96C8F5"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3795.83</w:t>
            </w:r>
          </w:p>
        </w:tc>
        <w:tc>
          <w:tcPr>
            <w:tcW w:w="1218" w:type="dxa"/>
            <w:tcBorders>
              <w:top w:val="nil"/>
              <w:left w:val="nil"/>
              <w:bottom w:val="single" w:sz="4" w:space="0" w:color="auto"/>
              <w:right w:val="single" w:sz="4" w:space="0" w:color="auto"/>
            </w:tcBorders>
            <w:shd w:val="clear" w:color="auto" w:fill="auto"/>
            <w:noWrap/>
            <w:vAlign w:val="bottom"/>
            <w:hideMark/>
          </w:tcPr>
          <w:p w14:paraId="15A84236"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3055.52</w:t>
            </w:r>
          </w:p>
        </w:tc>
        <w:tc>
          <w:tcPr>
            <w:tcW w:w="1217" w:type="dxa"/>
            <w:tcBorders>
              <w:top w:val="nil"/>
              <w:left w:val="nil"/>
              <w:bottom w:val="single" w:sz="4" w:space="0" w:color="auto"/>
              <w:right w:val="single" w:sz="4" w:space="0" w:color="auto"/>
            </w:tcBorders>
            <w:shd w:val="clear" w:color="auto" w:fill="auto"/>
            <w:noWrap/>
            <w:vAlign w:val="bottom"/>
            <w:hideMark/>
          </w:tcPr>
          <w:p w14:paraId="7300D7F9"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-740.32</w:t>
            </w:r>
          </w:p>
        </w:tc>
        <w:tc>
          <w:tcPr>
            <w:tcW w:w="1540" w:type="dxa"/>
            <w:tcBorders>
              <w:top w:val="nil"/>
              <w:left w:val="nil"/>
              <w:bottom w:val="single" w:sz="4" w:space="0" w:color="auto"/>
              <w:right w:val="single" w:sz="4" w:space="0" w:color="auto"/>
            </w:tcBorders>
            <w:shd w:val="clear" w:color="auto" w:fill="auto"/>
            <w:noWrap/>
            <w:vAlign w:val="bottom"/>
            <w:hideMark/>
          </w:tcPr>
          <w:p w14:paraId="026A5ACE"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-19.50</w:t>
            </w:r>
          </w:p>
        </w:tc>
      </w:tr>
      <w:tr w:rsidR="00AB7295" w:rsidRPr="002A26DD" w14:paraId="24CA9CF8"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11887EA"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w:t>
            </w:r>
          </w:p>
        </w:tc>
        <w:tc>
          <w:tcPr>
            <w:tcW w:w="3969" w:type="dxa"/>
            <w:tcBorders>
              <w:top w:val="nil"/>
              <w:left w:val="nil"/>
              <w:bottom w:val="single" w:sz="4" w:space="0" w:color="auto"/>
              <w:right w:val="single" w:sz="4" w:space="0" w:color="auto"/>
            </w:tcBorders>
            <w:shd w:val="clear" w:color="auto" w:fill="auto"/>
            <w:noWrap/>
            <w:vAlign w:val="bottom"/>
            <w:hideMark/>
          </w:tcPr>
          <w:p w14:paraId="2522CB11"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ESAF SMALL FINANCE BANK</w:t>
            </w:r>
          </w:p>
        </w:tc>
        <w:tc>
          <w:tcPr>
            <w:tcW w:w="1218" w:type="dxa"/>
            <w:tcBorders>
              <w:top w:val="nil"/>
              <w:left w:val="nil"/>
              <w:bottom w:val="single" w:sz="4" w:space="0" w:color="auto"/>
              <w:right w:val="single" w:sz="4" w:space="0" w:color="auto"/>
            </w:tcBorders>
            <w:shd w:val="clear" w:color="auto" w:fill="auto"/>
            <w:noWrap/>
            <w:vAlign w:val="bottom"/>
            <w:hideMark/>
          </w:tcPr>
          <w:p w14:paraId="42D5015A"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12.71</w:t>
            </w:r>
          </w:p>
        </w:tc>
        <w:tc>
          <w:tcPr>
            <w:tcW w:w="1218" w:type="dxa"/>
            <w:tcBorders>
              <w:top w:val="nil"/>
              <w:left w:val="nil"/>
              <w:bottom w:val="single" w:sz="4" w:space="0" w:color="auto"/>
              <w:right w:val="single" w:sz="4" w:space="0" w:color="auto"/>
            </w:tcBorders>
            <w:shd w:val="clear" w:color="auto" w:fill="auto"/>
            <w:noWrap/>
            <w:vAlign w:val="bottom"/>
            <w:hideMark/>
          </w:tcPr>
          <w:p w14:paraId="00A1A531"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10.68</w:t>
            </w:r>
          </w:p>
        </w:tc>
        <w:tc>
          <w:tcPr>
            <w:tcW w:w="1217" w:type="dxa"/>
            <w:tcBorders>
              <w:top w:val="nil"/>
              <w:left w:val="nil"/>
              <w:bottom w:val="single" w:sz="4" w:space="0" w:color="auto"/>
              <w:right w:val="single" w:sz="4" w:space="0" w:color="auto"/>
            </w:tcBorders>
            <w:shd w:val="clear" w:color="auto" w:fill="auto"/>
            <w:noWrap/>
            <w:vAlign w:val="bottom"/>
            <w:hideMark/>
          </w:tcPr>
          <w:p w14:paraId="544AE92B"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-2.03</w:t>
            </w:r>
          </w:p>
        </w:tc>
        <w:tc>
          <w:tcPr>
            <w:tcW w:w="1540" w:type="dxa"/>
            <w:tcBorders>
              <w:top w:val="nil"/>
              <w:left w:val="nil"/>
              <w:bottom w:val="single" w:sz="4" w:space="0" w:color="auto"/>
              <w:right w:val="single" w:sz="4" w:space="0" w:color="auto"/>
            </w:tcBorders>
            <w:shd w:val="clear" w:color="auto" w:fill="auto"/>
            <w:noWrap/>
            <w:vAlign w:val="bottom"/>
            <w:hideMark/>
          </w:tcPr>
          <w:p w14:paraId="58E00271"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-15.94</w:t>
            </w:r>
          </w:p>
        </w:tc>
      </w:tr>
      <w:tr w:rsidR="00AB7295" w:rsidRPr="002A26DD" w14:paraId="5C40576C"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BF48980"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4</w:t>
            </w:r>
          </w:p>
        </w:tc>
        <w:tc>
          <w:tcPr>
            <w:tcW w:w="3969" w:type="dxa"/>
            <w:tcBorders>
              <w:top w:val="nil"/>
              <w:left w:val="nil"/>
              <w:bottom w:val="single" w:sz="4" w:space="0" w:color="auto"/>
              <w:right w:val="single" w:sz="4" w:space="0" w:color="auto"/>
            </w:tcBorders>
            <w:shd w:val="clear" w:color="auto" w:fill="auto"/>
            <w:noWrap/>
            <w:vAlign w:val="bottom"/>
            <w:hideMark/>
          </w:tcPr>
          <w:p w14:paraId="3F4B97D7"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NAINITAL BANK LTD</w:t>
            </w:r>
          </w:p>
        </w:tc>
        <w:tc>
          <w:tcPr>
            <w:tcW w:w="1218" w:type="dxa"/>
            <w:tcBorders>
              <w:top w:val="nil"/>
              <w:left w:val="nil"/>
              <w:bottom w:val="single" w:sz="4" w:space="0" w:color="auto"/>
              <w:right w:val="single" w:sz="4" w:space="0" w:color="auto"/>
            </w:tcBorders>
            <w:shd w:val="clear" w:color="auto" w:fill="auto"/>
            <w:noWrap/>
            <w:vAlign w:val="bottom"/>
            <w:hideMark/>
          </w:tcPr>
          <w:p w14:paraId="520CF09D"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165.84</w:t>
            </w:r>
          </w:p>
        </w:tc>
        <w:tc>
          <w:tcPr>
            <w:tcW w:w="1218" w:type="dxa"/>
            <w:tcBorders>
              <w:top w:val="nil"/>
              <w:left w:val="nil"/>
              <w:bottom w:val="single" w:sz="4" w:space="0" w:color="auto"/>
              <w:right w:val="single" w:sz="4" w:space="0" w:color="auto"/>
            </w:tcBorders>
            <w:shd w:val="clear" w:color="auto" w:fill="auto"/>
            <w:noWrap/>
            <w:vAlign w:val="bottom"/>
            <w:hideMark/>
          </w:tcPr>
          <w:p w14:paraId="5577AB3F"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146.13</w:t>
            </w:r>
          </w:p>
        </w:tc>
        <w:tc>
          <w:tcPr>
            <w:tcW w:w="1217" w:type="dxa"/>
            <w:tcBorders>
              <w:top w:val="nil"/>
              <w:left w:val="nil"/>
              <w:bottom w:val="single" w:sz="4" w:space="0" w:color="auto"/>
              <w:right w:val="single" w:sz="4" w:space="0" w:color="auto"/>
            </w:tcBorders>
            <w:shd w:val="clear" w:color="auto" w:fill="auto"/>
            <w:noWrap/>
            <w:vAlign w:val="bottom"/>
            <w:hideMark/>
          </w:tcPr>
          <w:p w14:paraId="6AF18586"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-19.71</w:t>
            </w:r>
          </w:p>
        </w:tc>
        <w:tc>
          <w:tcPr>
            <w:tcW w:w="1540" w:type="dxa"/>
            <w:tcBorders>
              <w:top w:val="nil"/>
              <w:left w:val="nil"/>
              <w:bottom w:val="single" w:sz="4" w:space="0" w:color="auto"/>
              <w:right w:val="single" w:sz="4" w:space="0" w:color="auto"/>
            </w:tcBorders>
            <w:shd w:val="clear" w:color="auto" w:fill="auto"/>
            <w:noWrap/>
            <w:vAlign w:val="bottom"/>
            <w:hideMark/>
          </w:tcPr>
          <w:p w14:paraId="4E9C4643"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-11.89</w:t>
            </w:r>
          </w:p>
        </w:tc>
      </w:tr>
      <w:tr w:rsidR="00AB7295" w:rsidRPr="002A26DD" w14:paraId="3FDC65CC"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2B66B755"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5</w:t>
            </w:r>
          </w:p>
        </w:tc>
        <w:tc>
          <w:tcPr>
            <w:tcW w:w="3969" w:type="dxa"/>
            <w:tcBorders>
              <w:top w:val="nil"/>
              <w:left w:val="nil"/>
              <w:bottom w:val="single" w:sz="4" w:space="0" w:color="auto"/>
              <w:right w:val="single" w:sz="4" w:space="0" w:color="auto"/>
            </w:tcBorders>
            <w:shd w:val="clear" w:color="auto" w:fill="auto"/>
            <w:noWrap/>
            <w:vAlign w:val="bottom"/>
            <w:hideMark/>
          </w:tcPr>
          <w:p w14:paraId="1E93FD57"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PUNJAB &amp; SIND BANK</w:t>
            </w:r>
          </w:p>
        </w:tc>
        <w:tc>
          <w:tcPr>
            <w:tcW w:w="1218" w:type="dxa"/>
            <w:tcBorders>
              <w:top w:val="nil"/>
              <w:left w:val="nil"/>
              <w:bottom w:val="single" w:sz="4" w:space="0" w:color="auto"/>
              <w:right w:val="single" w:sz="4" w:space="0" w:color="auto"/>
            </w:tcBorders>
            <w:shd w:val="clear" w:color="auto" w:fill="auto"/>
            <w:noWrap/>
            <w:vAlign w:val="bottom"/>
            <w:hideMark/>
          </w:tcPr>
          <w:p w14:paraId="2E6AB4B2"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1725.46</w:t>
            </w:r>
          </w:p>
        </w:tc>
        <w:tc>
          <w:tcPr>
            <w:tcW w:w="1218" w:type="dxa"/>
            <w:tcBorders>
              <w:top w:val="nil"/>
              <w:left w:val="nil"/>
              <w:bottom w:val="single" w:sz="4" w:space="0" w:color="auto"/>
              <w:right w:val="single" w:sz="4" w:space="0" w:color="auto"/>
            </w:tcBorders>
            <w:shd w:val="clear" w:color="auto" w:fill="auto"/>
            <w:noWrap/>
            <w:vAlign w:val="bottom"/>
            <w:hideMark/>
          </w:tcPr>
          <w:p w14:paraId="4EA2CC15"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1531.90</w:t>
            </w:r>
          </w:p>
        </w:tc>
        <w:tc>
          <w:tcPr>
            <w:tcW w:w="1217" w:type="dxa"/>
            <w:tcBorders>
              <w:top w:val="nil"/>
              <w:left w:val="nil"/>
              <w:bottom w:val="single" w:sz="4" w:space="0" w:color="auto"/>
              <w:right w:val="single" w:sz="4" w:space="0" w:color="auto"/>
            </w:tcBorders>
            <w:shd w:val="clear" w:color="auto" w:fill="auto"/>
            <w:noWrap/>
            <w:vAlign w:val="bottom"/>
            <w:hideMark/>
          </w:tcPr>
          <w:p w14:paraId="567C1D0A"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-193.57</w:t>
            </w:r>
          </w:p>
        </w:tc>
        <w:tc>
          <w:tcPr>
            <w:tcW w:w="1540" w:type="dxa"/>
            <w:tcBorders>
              <w:top w:val="nil"/>
              <w:left w:val="nil"/>
              <w:bottom w:val="single" w:sz="4" w:space="0" w:color="auto"/>
              <w:right w:val="single" w:sz="4" w:space="0" w:color="auto"/>
            </w:tcBorders>
            <w:shd w:val="clear" w:color="auto" w:fill="auto"/>
            <w:noWrap/>
            <w:vAlign w:val="bottom"/>
            <w:hideMark/>
          </w:tcPr>
          <w:p w14:paraId="7272F98C"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-11.22</w:t>
            </w:r>
          </w:p>
        </w:tc>
      </w:tr>
      <w:tr w:rsidR="00AB7295" w:rsidRPr="002A26DD" w14:paraId="03D2BCDD"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53A195B"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6</w:t>
            </w:r>
          </w:p>
        </w:tc>
        <w:tc>
          <w:tcPr>
            <w:tcW w:w="3969" w:type="dxa"/>
            <w:tcBorders>
              <w:top w:val="nil"/>
              <w:left w:val="nil"/>
              <w:bottom w:val="single" w:sz="4" w:space="0" w:color="auto"/>
              <w:right w:val="single" w:sz="4" w:space="0" w:color="auto"/>
            </w:tcBorders>
            <w:shd w:val="clear" w:color="auto" w:fill="auto"/>
            <w:noWrap/>
            <w:vAlign w:val="bottom"/>
            <w:hideMark/>
          </w:tcPr>
          <w:p w14:paraId="20EB6E29"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EQUITAS SMALL FIN. BANK</w:t>
            </w:r>
          </w:p>
        </w:tc>
        <w:tc>
          <w:tcPr>
            <w:tcW w:w="1218" w:type="dxa"/>
            <w:tcBorders>
              <w:top w:val="nil"/>
              <w:left w:val="nil"/>
              <w:bottom w:val="single" w:sz="4" w:space="0" w:color="auto"/>
              <w:right w:val="single" w:sz="4" w:space="0" w:color="auto"/>
            </w:tcBorders>
            <w:shd w:val="clear" w:color="auto" w:fill="auto"/>
            <w:noWrap/>
            <w:vAlign w:val="bottom"/>
            <w:hideMark/>
          </w:tcPr>
          <w:p w14:paraId="02EDD3EB"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301.29</w:t>
            </w:r>
          </w:p>
        </w:tc>
        <w:tc>
          <w:tcPr>
            <w:tcW w:w="1218" w:type="dxa"/>
            <w:tcBorders>
              <w:top w:val="nil"/>
              <w:left w:val="nil"/>
              <w:bottom w:val="single" w:sz="4" w:space="0" w:color="auto"/>
              <w:right w:val="single" w:sz="4" w:space="0" w:color="auto"/>
            </w:tcBorders>
            <w:shd w:val="clear" w:color="auto" w:fill="auto"/>
            <w:noWrap/>
            <w:vAlign w:val="bottom"/>
            <w:hideMark/>
          </w:tcPr>
          <w:p w14:paraId="78E79A9C"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267.54</w:t>
            </w:r>
          </w:p>
        </w:tc>
        <w:tc>
          <w:tcPr>
            <w:tcW w:w="1217" w:type="dxa"/>
            <w:tcBorders>
              <w:top w:val="nil"/>
              <w:left w:val="nil"/>
              <w:bottom w:val="single" w:sz="4" w:space="0" w:color="auto"/>
              <w:right w:val="single" w:sz="4" w:space="0" w:color="auto"/>
            </w:tcBorders>
            <w:shd w:val="clear" w:color="auto" w:fill="auto"/>
            <w:noWrap/>
            <w:vAlign w:val="bottom"/>
            <w:hideMark/>
          </w:tcPr>
          <w:p w14:paraId="6823545F"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-33.76</w:t>
            </w:r>
          </w:p>
        </w:tc>
        <w:tc>
          <w:tcPr>
            <w:tcW w:w="1540" w:type="dxa"/>
            <w:tcBorders>
              <w:top w:val="nil"/>
              <w:left w:val="nil"/>
              <w:bottom w:val="single" w:sz="4" w:space="0" w:color="auto"/>
              <w:right w:val="single" w:sz="4" w:space="0" w:color="auto"/>
            </w:tcBorders>
            <w:shd w:val="clear" w:color="auto" w:fill="auto"/>
            <w:noWrap/>
            <w:vAlign w:val="bottom"/>
            <w:hideMark/>
          </w:tcPr>
          <w:p w14:paraId="2E68C177"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-11.20</w:t>
            </w:r>
          </w:p>
        </w:tc>
      </w:tr>
      <w:tr w:rsidR="00AB7295" w:rsidRPr="002A26DD" w14:paraId="1CC6597F"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46A41A77"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7</w:t>
            </w:r>
          </w:p>
        </w:tc>
        <w:tc>
          <w:tcPr>
            <w:tcW w:w="3969" w:type="dxa"/>
            <w:tcBorders>
              <w:top w:val="nil"/>
              <w:left w:val="nil"/>
              <w:bottom w:val="single" w:sz="4" w:space="0" w:color="auto"/>
              <w:right w:val="single" w:sz="4" w:space="0" w:color="auto"/>
            </w:tcBorders>
            <w:shd w:val="clear" w:color="auto" w:fill="auto"/>
            <w:noWrap/>
            <w:vAlign w:val="bottom"/>
            <w:hideMark/>
          </w:tcPr>
          <w:p w14:paraId="20981934"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CITY UNION BANK LTD.</w:t>
            </w:r>
          </w:p>
        </w:tc>
        <w:tc>
          <w:tcPr>
            <w:tcW w:w="1218" w:type="dxa"/>
            <w:tcBorders>
              <w:top w:val="nil"/>
              <w:left w:val="nil"/>
              <w:bottom w:val="single" w:sz="4" w:space="0" w:color="auto"/>
              <w:right w:val="single" w:sz="4" w:space="0" w:color="auto"/>
            </w:tcBorders>
            <w:shd w:val="clear" w:color="auto" w:fill="auto"/>
            <w:noWrap/>
            <w:vAlign w:val="bottom"/>
            <w:hideMark/>
          </w:tcPr>
          <w:p w14:paraId="060BAECB"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302.78</w:t>
            </w:r>
          </w:p>
        </w:tc>
        <w:tc>
          <w:tcPr>
            <w:tcW w:w="1218" w:type="dxa"/>
            <w:tcBorders>
              <w:top w:val="nil"/>
              <w:left w:val="nil"/>
              <w:bottom w:val="single" w:sz="4" w:space="0" w:color="auto"/>
              <w:right w:val="single" w:sz="4" w:space="0" w:color="auto"/>
            </w:tcBorders>
            <w:shd w:val="clear" w:color="auto" w:fill="auto"/>
            <w:noWrap/>
            <w:vAlign w:val="bottom"/>
            <w:hideMark/>
          </w:tcPr>
          <w:p w14:paraId="093D5F7E"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269.28</w:t>
            </w:r>
          </w:p>
        </w:tc>
        <w:tc>
          <w:tcPr>
            <w:tcW w:w="1217" w:type="dxa"/>
            <w:tcBorders>
              <w:top w:val="nil"/>
              <w:left w:val="nil"/>
              <w:bottom w:val="single" w:sz="4" w:space="0" w:color="auto"/>
              <w:right w:val="single" w:sz="4" w:space="0" w:color="auto"/>
            </w:tcBorders>
            <w:shd w:val="clear" w:color="auto" w:fill="auto"/>
            <w:noWrap/>
            <w:vAlign w:val="bottom"/>
            <w:hideMark/>
          </w:tcPr>
          <w:p w14:paraId="12850BAA"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-33.51</w:t>
            </w:r>
          </w:p>
        </w:tc>
        <w:tc>
          <w:tcPr>
            <w:tcW w:w="1540" w:type="dxa"/>
            <w:tcBorders>
              <w:top w:val="nil"/>
              <w:left w:val="nil"/>
              <w:bottom w:val="single" w:sz="4" w:space="0" w:color="auto"/>
              <w:right w:val="single" w:sz="4" w:space="0" w:color="auto"/>
            </w:tcBorders>
            <w:shd w:val="clear" w:color="auto" w:fill="auto"/>
            <w:noWrap/>
            <w:vAlign w:val="bottom"/>
            <w:hideMark/>
          </w:tcPr>
          <w:p w14:paraId="151D36A7"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-11.07</w:t>
            </w:r>
          </w:p>
        </w:tc>
      </w:tr>
      <w:tr w:rsidR="00AB7295" w:rsidRPr="002A26DD" w14:paraId="26008948"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06412CA"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8</w:t>
            </w:r>
          </w:p>
        </w:tc>
        <w:tc>
          <w:tcPr>
            <w:tcW w:w="3969" w:type="dxa"/>
            <w:tcBorders>
              <w:top w:val="nil"/>
              <w:left w:val="nil"/>
              <w:bottom w:val="single" w:sz="4" w:space="0" w:color="auto"/>
              <w:right w:val="single" w:sz="4" w:space="0" w:color="auto"/>
            </w:tcBorders>
            <w:shd w:val="clear" w:color="auto" w:fill="auto"/>
            <w:noWrap/>
            <w:vAlign w:val="bottom"/>
            <w:hideMark/>
          </w:tcPr>
          <w:p w14:paraId="1A3184F6"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IDBI BANK</w:t>
            </w:r>
          </w:p>
        </w:tc>
        <w:tc>
          <w:tcPr>
            <w:tcW w:w="1218" w:type="dxa"/>
            <w:tcBorders>
              <w:top w:val="nil"/>
              <w:left w:val="nil"/>
              <w:bottom w:val="single" w:sz="4" w:space="0" w:color="auto"/>
              <w:right w:val="single" w:sz="4" w:space="0" w:color="auto"/>
            </w:tcBorders>
            <w:shd w:val="clear" w:color="auto" w:fill="auto"/>
            <w:noWrap/>
            <w:vAlign w:val="bottom"/>
            <w:hideMark/>
          </w:tcPr>
          <w:p w14:paraId="78C67FF9"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895.98</w:t>
            </w:r>
          </w:p>
        </w:tc>
        <w:tc>
          <w:tcPr>
            <w:tcW w:w="1218" w:type="dxa"/>
            <w:tcBorders>
              <w:top w:val="nil"/>
              <w:left w:val="nil"/>
              <w:bottom w:val="single" w:sz="4" w:space="0" w:color="auto"/>
              <w:right w:val="single" w:sz="4" w:space="0" w:color="auto"/>
            </w:tcBorders>
            <w:shd w:val="clear" w:color="auto" w:fill="auto"/>
            <w:noWrap/>
            <w:vAlign w:val="bottom"/>
            <w:hideMark/>
          </w:tcPr>
          <w:p w14:paraId="72285AE9"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804.50</w:t>
            </w:r>
          </w:p>
        </w:tc>
        <w:tc>
          <w:tcPr>
            <w:tcW w:w="1217" w:type="dxa"/>
            <w:tcBorders>
              <w:top w:val="nil"/>
              <w:left w:val="nil"/>
              <w:bottom w:val="single" w:sz="4" w:space="0" w:color="auto"/>
              <w:right w:val="single" w:sz="4" w:space="0" w:color="auto"/>
            </w:tcBorders>
            <w:shd w:val="clear" w:color="auto" w:fill="auto"/>
            <w:noWrap/>
            <w:vAlign w:val="bottom"/>
            <w:hideMark/>
          </w:tcPr>
          <w:p w14:paraId="11349ECC"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-91.48</w:t>
            </w:r>
          </w:p>
        </w:tc>
        <w:tc>
          <w:tcPr>
            <w:tcW w:w="1540" w:type="dxa"/>
            <w:tcBorders>
              <w:top w:val="nil"/>
              <w:left w:val="nil"/>
              <w:bottom w:val="single" w:sz="4" w:space="0" w:color="auto"/>
              <w:right w:val="single" w:sz="4" w:space="0" w:color="auto"/>
            </w:tcBorders>
            <w:shd w:val="clear" w:color="auto" w:fill="auto"/>
            <w:noWrap/>
            <w:vAlign w:val="bottom"/>
            <w:hideMark/>
          </w:tcPr>
          <w:p w14:paraId="2ABCBF38"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-10.21</w:t>
            </w:r>
          </w:p>
        </w:tc>
      </w:tr>
      <w:tr w:rsidR="00AB7295" w:rsidRPr="002A26DD" w14:paraId="4CF41B87"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7D9F62FF"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9</w:t>
            </w:r>
          </w:p>
        </w:tc>
        <w:tc>
          <w:tcPr>
            <w:tcW w:w="3969" w:type="dxa"/>
            <w:tcBorders>
              <w:top w:val="nil"/>
              <w:left w:val="nil"/>
              <w:bottom w:val="single" w:sz="4" w:space="0" w:color="auto"/>
              <w:right w:val="single" w:sz="4" w:space="0" w:color="auto"/>
            </w:tcBorders>
            <w:shd w:val="clear" w:color="auto" w:fill="auto"/>
            <w:noWrap/>
            <w:vAlign w:val="bottom"/>
            <w:hideMark/>
          </w:tcPr>
          <w:p w14:paraId="66A5DAA7"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FEDERAL BANK LTD</w:t>
            </w:r>
          </w:p>
        </w:tc>
        <w:tc>
          <w:tcPr>
            <w:tcW w:w="1218" w:type="dxa"/>
            <w:tcBorders>
              <w:top w:val="nil"/>
              <w:left w:val="nil"/>
              <w:bottom w:val="single" w:sz="4" w:space="0" w:color="auto"/>
              <w:right w:val="single" w:sz="4" w:space="0" w:color="auto"/>
            </w:tcBorders>
            <w:shd w:val="clear" w:color="auto" w:fill="auto"/>
            <w:noWrap/>
            <w:vAlign w:val="bottom"/>
            <w:hideMark/>
          </w:tcPr>
          <w:p w14:paraId="03C228FD"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725.27</w:t>
            </w:r>
          </w:p>
        </w:tc>
        <w:tc>
          <w:tcPr>
            <w:tcW w:w="1218" w:type="dxa"/>
            <w:tcBorders>
              <w:top w:val="nil"/>
              <w:left w:val="nil"/>
              <w:bottom w:val="single" w:sz="4" w:space="0" w:color="auto"/>
              <w:right w:val="single" w:sz="4" w:space="0" w:color="auto"/>
            </w:tcBorders>
            <w:shd w:val="clear" w:color="auto" w:fill="auto"/>
            <w:noWrap/>
            <w:vAlign w:val="bottom"/>
            <w:hideMark/>
          </w:tcPr>
          <w:p w14:paraId="4AAB301A"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667.11</w:t>
            </w:r>
          </w:p>
        </w:tc>
        <w:tc>
          <w:tcPr>
            <w:tcW w:w="1217" w:type="dxa"/>
            <w:tcBorders>
              <w:top w:val="nil"/>
              <w:left w:val="nil"/>
              <w:bottom w:val="single" w:sz="4" w:space="0" w:color="auto"/>
              <w:right w:val="single" w:sz="4" w:space="0" w:color="auto"/>
            </w:tcBorders>
            <w:shd w:val="clear" w:color="auto" w:fill="auto"/>
            <w:noWrap/>
            <w:vAlign w:val="bottom"/>
            <w:hideMark/>
          </w:tcPr>
          <w:p w14:paraId="24612625"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-58.16</w:t>
            </w:r>
          </w:p>
        </w:tc>
        <w:tc>
          <w:tcPr>
            <w:tcW w:w="1540" w:type="dxa"/>
            <w:tcBorders>
              <w:top w:val="nil"/>
              <w:left w:val="nil"/>
              <w:bottom w:val="single" w:sz="4" w:space="0" w:color="auto"/>
              <w:right w:val="single" w:sz="4" w:space="0" w:color="auto"/>
            </w:tcBorders>
            <w:shd w:val="clear" w:color="auto" w:fill="auto"/>
            <w:noWrap/>
            <w:vAlign w:val="bottom"/>
            <w:hideMark/>
          </w:tcPr>
          <w:p w14:paraId="3E0124F8"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-8.02</w:t>
            </w:r>
          </w:p>
        </w:tc>
      </w:tr>
      <w:tr w:rsidR="00AB7295" w:rsidRPr="002A26DD" w14:paraId="4EC95152"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4BD0F74A"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10</w:t>
            </w:r>
          </w:p>
        </w:tc>
        <w:tc>
          <w:tcPr>
            <w:tcW w:w="3969" w:type="dxa"/>
            <w:tcBorders>
              <w:top w:val="nil"/>
              <w:left w:val="nil"/>
              <w:bottom w:val="single" w:sz="4" w:space="0" w:color="auto"/>
              <w:right w:val="single" w:sz="4" w:space="0" w:color="auto"/>
            </w:tcBorders>
            <w:shd w:val="clear" w:color="auto" w:fill="auto"/>
            <w:noWrap/>
            <w:vAlign w:val="bottom"/>
            <w:hideMark/>
          </w:tcPr>
          <w:p w14:paraId="2AABA548"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JAMMU KASHMIR BANK LTD</w:t>
            </w:r>
          </w:p>
        </w:tc>
        <w:tc>
          <w:tcPr>
            <w:tcW w:w="1218" w:type="dxa"/>
            <w:tcBorders>
              <w:top w:val="nil"/>
              <w:left w:val="nil"/>
              <w:bottom w:val="single" w:sz="4" w:space="0" w:color="auto"/>
              <w:right w:val="single" w:sz="4" w:space="0" w:color="auto"/>
            </w:tcBorders>
            <w:shd w:val="clear" w:color="auto" w:fill="auto"/>
            <w:noWrap/>
            <w:vAlign w:val="bottom"/>
            <w:hideMark/>
          </w:tcPr>
          <w:p w14:paraId="15F07501"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737.24</w:t>
            </w:r>
          </w:p>
        </w:tc>
        <w:tc>
          <w:tcPr>
            <w:tcW w:w="1218" w:type="dxa"/>
            <w:tcBorders>
              <w:top w:val="nil"/>
              <w:left w:val="nil"/>
              <w:bottom w:val="single" w:sz="4" w:space="0" w:color="auto"/>
              <w:right w:val="single" w:sz="4" w:space="0" w:color="auto"/>
            </w:tcBorders>
            <w:shd w:val="clear" w:color="auto" w:fill="auto"/>
            <w:noWrap/>
            <w:vAlign w:val="bottom"/>
            <w:hideMark/>
          </w:tcPr>
          <w:p w14:paraId="44C56388"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690.61</w:t>
            </w:r>
          </w:p>
        </w:tc>
        <w:tc>
          <w:tcPr>
            <w:tcW w:w="1217" w:type="dxa"/>
            <w:tcBorders>
              <w:top w:val="nil"/>
              <w:left w:val="nil"/>
              <w:bottom w:val="single" w:sz="4" w:space="0" w:color="auto"/>
              <w:right w:val="single" w:sz="4" w:space="0" w:color="auto"/>
            </w:tcBorders>
            <w:shd w:val="clear" w:color="auto" w:fill="auto"/>
            <w:noWrap/>
            <w:vAlign w:val="bottom"/>
            <w:hideMark/>
          </w:tcPr>
          <w:p w14:paraId="63882CC6"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-46.63</w:t>
            </w:r>
          </w:p>
        </w:tc>
        <w:tc>
          <w:tcPr>
            <w:tcW w:w="1540" w:type="dxa"/>
            <w:tcBorders>
              <w:top w:val="nil"/>
              <w:left w:val="nil"/>
              <w:bottom w:val="single" w:sz="4" w:space="0" w:color="auto"/>
              <w:right w:val="single" w:sz="4" w:space="0" w:color="auto"/>
            </w:tcBorders>
            <w:shd w:val="clear" w:color="auto" w:fill="auto"/>
            <w:noWrap/>
            <w:vAlign w:val="bottom"/>
            <w:hideMark/>
          </w:tcPr>
          <w:p w14:paraId="7A2A95FF"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-6.33</w:t>
            </w:r>
          </w:p>
        </w:tc>
      </w:tr>
      <w:tr w:rsidR="00AB7295" w:rsidRPr="002A26DD" w14:paraId="4ABBF6BB"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C419008"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11</w:t>
            </w:r>
          </w:p>
        </w:tc>
        <w:tc>
          <w:tcPr>
            <w:tcW w:w="3969" w:type="dxa"/>
            <w:tcBorders>
              <w:top w:val="nil"/>
              <w:left w:val="nil"/>
              <w:bottom w:val="single" w:sz="4" w:space="0" w:color="auto"/>
              <w:right w:val="single" w:sz="4" w:space="0" w:color="auto"/>
            </w:tcBorders>
            <w:shd w:val="clear" w:color="auto" w:fill="auto"/>
            <w:noWrap/>
            <w:vAlign w:val="bottom"/>
            <w:hideMark/>
          </w:tcPr>
          <w:p w14:paraId="1A3F4333"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CANARA BANK</w:t>
            </w:r>
          </w:p>
        </w:tc>
        <w:tc>
          <w:tcPr>
            <w:tcW w:w="1218" w:type="dxa"/>
            <w:tcBorders>
              <w:top w:val="nil"/>
              <w:left w:val="nil"/>
              <w:bottom w:val="single" w:sz="4" w:space="0" w:color="auto"/>
              <w:right w:val="single" w:sz="4" w:space="0" w:color="auto"/>
            </w:tcBorders>
            <w:shd w:val="clear" w:color="auto" w:fill="auto"/>
            <w:noWrap/>
            <w:vAlign w:val="bottom"/>
            <w:hideMark/>
          </w:tcPr>
          <w:p w14:paraId="0801A92A"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7187.38</w:t>
            </w:r>
          </w:p>
        </w:tc>
        <w:tc>
          <w:tcPr>
            <w:tcW w:w="1218" w:type="dxa"/>
            <w:tcBorders>
              <w:top w:val="nil"/>
              <w:left w:val="nil"/>
              <w:bottom w:val="single" w:sz="4" w:space="0" w:color="auto"/>
              <w:right w:val="single" w:sz="4" w:space="0" w:color="auto"/>
            </w:tcBorders>
            <w:shd w:val="clear" w:color="auto" w:fill="auto"/>
            <w:noWrap/>
            <w:vAlign w:val="bottom"/>
            <w:hideMark/>
          </w:tcPr>
          <w:p w14:paraId="42C3551F"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6807.00</w:t>
            </w:r>
          </w:p>
        </w:tc>
        <w:tc>
          <w:tcPr>
            <w:tcW w:w="1217" w:type="dxa"/>
            <w:tcBorders>
              <w:top w:val="nil"/>
              <w:left w:val="nil"/>
              <w:bottom w:val="single" w:sz="4" w:space="0" w:color="auto"/>
              <w:right w:val="single" w:sz="4" w:space="0" w:color="auto"/>
            </w:tcBorders>
            <w:shd w:val="clear" w:color="auto" w:fill="auto"/>
            <w:noWrap/>
            <w:vAlign w:val="bottom"/>
            <w:hideMark/>
          </w:tcPr>
          <w:p w14:paraId="5AA56E30"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-380.38</w:t>
            </w:r>
          </w:p>
        </w:tc>
        <w:tc>
          <w:tcPr>
            <w:tcW w:w="1540" w:type="dxa"/>
            <w:tcBorders>
              <w:top w:val="nil"/>
              <w:left w:val="nil"/>
              <w:bottom w:val="single" w:sz="4" w:space="0" w:color="auto"/>
              <w:right w:val="single" w:sz="4" w:space="0" w:color="auto"/>
            </w:tcBorders>
            <w:shd w:val="clear" w:color="auto" w:fill="auto"/>
            <w:noWrap/>
            <w:vAlign w:val="bottom"/>
            <w:hideMark/>
          </w:tcPr>
          <w:p w14:paraId="1780FECF"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-5.29</w:t>
            </w:r>
          </w:p>
        </w:tc>
      </w:tr>
      <w:tr w:rsidR="00AB7295" w:rsidRPr="002A26DD" w14:paraId="75F5DABF"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27F5523B"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lastRenderedPageBreak/>
              <w:t>12</w:t>
            </w:r>
          </w:p>
        </w:tc>
        <w:tc>
          <w:tcPr>
            <w:tcW w:w="3969" w:type="dxa"/>
            <w:tcBorders>
              <w:top w:val="nil"/>
              <w:left w:val="nil"/>
              <w:bottom w:val="single" w:sz="4" w:space="0" w:color="auto"/>
              <w:right w:val="single" w:sz="4" w:space="0" w:color="auto"/>
            </w:tcBorders>
            <w:shd w:val="clear" w:color="auto" w:fill="auto"/>
            <w:noWrap/>
            <w:vAlign w:val="bottom"/>
            <w:hideMark/>
          </w:tcPr>
          <w:p w14:paraId="0960634D"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UNION BANK OF INDIA</w:t>
            </w:r>
          </w:p>
        </w:tc>
        <w:tc>
          <w:tcPr>
            <w:tcW w:w="1218" w:type="dxa"/>
            <w:tcBorders>
              <w:top w:val="nil"/>
              <w:left w:val="nil"/>
              <w:bottom w:val="single" w:sz="4" w:space="0" w:color="auto"/>
              <w:right w:val="single" w:sz="4" w:space="0" w:color="auto"/>
            </w:tcBorders>
            <w:shd w:val="clear" w:color="auto" w:fill="auto"/>
            <w:noWrap/>
            <w:vAlign w:val="bottom"/>
            <w:hideMark/>
          </w:tcPr>
          <w:p w14:paraId="51CE277C"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6819.64</w:t>
            </w:r>
          </w:p>
        </w:tc>
        <w:tc>
          <w:tcPr>
            <w:tcW w:w="1218" w:type="dxa"/>
            <w:tcBorders>
              <w:top w:val="nil"/>
              <w:left w:val="nil"/>
              <w:bottom w:val="single" w:sz="4" w:space="0" w:color="auto"/>
              <w:right w:val="single" w:sz="4" w:space="0" w:color="auto"/>
            </w:tcBorders>
            <w:shd w:val="clear" w:color="auto" w:fill="auto"/>
            <w:noWrap/>
            <w:vAlign w:val="bottom"/>
            <w:hideMark/>
          </w:tcPr>
          <w:p w14:paraId="6CCDA7D2"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6536.90</w:t>
            </w:r>
          </w:p>
        </w:tc>
        <w:tc>
          <w:tcPr>
            <w:tcW w:w="1217" w:type="dxa"/>
            <w:tcBorders>
              <w:top w:val="nil"/>
              <w:left w:val="nil"/>
              <w:bottom w:val="single" w:sz="4" w:space="0" w:color="auto"/>
              <w:right w:val="single" w:sz="4" w:space="0" w:color="auto"/>
            </w:tcBorders>
            <w:shd w:val="clear" w:color="auto" w:fill="auto"/>
            <w:noWrap/>
            <w:vAlign w:val="bottom"/>
            <w:hideMark/>
          </w:tcPr>
          <w:p w14:paraId="28AC1315"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-282.74</w:t>
            </w:r>
          </w:p>
        </w:tc>
        <w:tc>
          <w:tcPr>
            <w:tcW w:w="1540" w:type="dxa"/>
            <w:tcBorders>
              <w:top w:val="nil"/>
              <w:left w:val="nil"/>
              <w:bottom w:val="single" w:sz="4" w:space="0" w:color="auto"/>
              <w:right w:val="single" w:sz="4" w:space="0" w:color="auto"/>
            </w:tcBorders>
            <w:shd w:val="clear" w:color="auto" w:fill="auto"/>
            <w:noWrap/>
            <w:vAlign w:val="bottom"/>
            <w:hideMark/>
          </w:tcPr>
          <w:p w14:paraId="6C64E6C4"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-4.15</w:t>
            </w:r>
          </w:p>
        </w:tc>
      </w:tr>
      <w:tr w:rsidR="00AB7295" w:rsidRPr="002A26DD" w14:paraId="66DDFB73"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73D5C0CD"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13</w:t>
            </w:r>
          </w:p>
        </w:tc>
        <w:tc>
          <w:tcPr>
            <w:tcW w:w="3969" w:type="dxa"/>
            <w:tcBorders>
              <w:top w:val="nil"/>
              <w:left w:val="nil"/>
              <w:bottom w:val="single" w:sz="4" w:space="0" w:color="auto"/>
              <w:right w:val="single" w:sz="4" w:space="0" w:color="auto"/>
            </w:tcBorders>
            <w:shd w:val="clear" w:color="auto" w:fill="auto"/>
            <w:noWrap/>
            <w:vAlign w:val="bottom"/>
            <w:hideMark/>
          </w:tcPr>
          <w:p w14:paraId="6A527C92"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JANA SMALL FIN. BANK</w:t>
            </w:r>
          </w:p>
        </w:tc>
        <w:tc>
          <w:tcPr>
            <w:tcW w:w="1218" w:type="dxa"/>
            <w:tcBorders>
              <w:top w:val="nil"/>
              <w:left w:val="nil"/>
              <w:bottom w:val="single" w:sz="4" w:space="0" w:color="auto"/>
              <w:right w:val="single" w:sz="4" w:space="0" w:color="auto"/>
            </w:tcBorders>
            <w:shd w:val="clear" w:color="auto" w:fill="auto"/>
            <w:noWrap/>
            <w:vAlign w:val="bottom"/>
            <w:hideMark/>
          </w:tcPr>
          <w:p w14:paraId="7981CFDE"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480.60</w:t>
            </w:r>
          </w:p>
        </w:tc>
        <w:tc>
          <w:tcPr>
            <w:tcW w:w="1218" w:type="dxa"/>
            <w:tcBorders>
              <w:top w:val="nil"/>
              <w:left w:val="nil"/>
              <w:bottom w:val="single" w:sz="4" w:space="0" w:color="auto"/>
              <w:right w:val="single" w:sz="4" w:space="0" w:color="auto"/>
            </w:tcBorders>
            <w:shd w:val="clear" w:color="auto" w:fill="auto"/>
            <w:noWrap/>
            <w:vAlign w:val="bottom"/>
            <w:hideMark/>
          </w:tcPr>
          <w:p w14:paraId="041067E5"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461.75</w:t>
            </w:r>
          </w:p>
        </w:tc>
        <w:tc>
          <w:tcPr>
            <w:tcW w:w="1217" w:type="dxa"/>
            <w:tcBorders>
              <w:top w:val="nil"/>
              <w:left w:val="nil"/>
              <w:bottom w:val="single" w:sz="4" w:space="0" w:color="auto"/>
              <w:right w:val="single" w:sz="4" w:space="0" w:color="auto"/>
            </w:tcBorders>
            <w:shd w:val="clear" w:color="auto" w:fill="auto"/>
            <w:noWrap/>
            <w:vAlign w:val="bottom"/>
            <w:hideMark/>
          </w:tcPr>
          <w:p w14:paraId="046E7391"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-18.85</w:t>
            </w:r>
          </w:p>
        </w:tc>
        <w:tc>
          <w:tcPr>
            <w:tcW w:w="1540" w:type="dxa"/>
            <w:tcBorders>
              <w:top w:val="nil"/>
              <w:left w:val="nil"/>
              <w:bottom w:val="single" w:sz="4" w:space="0" w:color="auto"/>
              <w:right w:val="single" w:sz="4" w:space="0" w:color="auto"/>
            </w:tcBorders>
            <w:shd w:val="clear" w:color="auto" w:fill="auto"/>
            <w:noWrap/>
            <w:vAlign w:val="bottom"/>
            <w:hideMark/>
          </w:tcPr>
          <w:p w14:paraId="1C543E12"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-3.92</w:t>
            </w:r>
          </w:p>
        </w:tc>
      </w:tr>
      <w:tr w:rsidR="00AB7295" w:rsidRPr="002A26DD" w14:paraId="5937C343"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6D044C7B"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14</w:t>
            </w:r>
          </w:p>
        </w:tc>
        <w:tc>
          <w:tcPr>
            <w:tcW w:w="3969" w:type="dxa"/>
            <w:tcBorders>
              <w:top w:val="nil"/>
              <w:left w:val="nil"/>
              <w:bottom w:val="single" w:sz="4" w:space="0" w:color="auto"/>
              <w:right w:val="single" w:sz="4" w:space="0" w:color="auto"/>
            </w:tcBorders>
            <w:shd w:val="clear" w:color="auto" w:fill="auto"/>
            <w:noWrap/>
            <w:vAlign w:val="bottom"/>
            <w:hideMark/>
          </w:tcPr>
          <w:p w14:paraId="58F7057D"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PUNJAB NATIONAL BANK</w:t>
            </w:r>
          </w:p>
        </w:tc>
        <w:tc>
          <w:tcPr>
            <w:tcW w:w="1218" w:type="dxa"/>
            <w:tcBorders>
              <w:top w:val="nil"/>
              <w:left w:val="nil"/>
              <w:bottom w:val="single" w:sz="4" w:space="0" w:color="auto"/>
              <w:right w:val="single" w:sz="4" w:space="0" w:color="auto"/>
            </w:tcBorders>
            <w:shd w:val="clear" w:color="auto" w:fill="auto"/>
            <w:noWrap/>
            <w:vAlign w:val="bottom"/>
            <w:hideMark/>
          </w:tcPr>
          <w:p w14:paraId="179A8187"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10939.27</w:t>
            </w:r>
          </w:p>
        </w:tc>
        <w:tc>
          <w:tcPr>
            <w:tcW w:w="1218" w:type="dxa"/>
            <w:tcBorders>
              <w:top w:val="nil"/>
              <w:left w:val="nil"/>
              <w:bottom w:val="single" w:sz="4" w:space="0" w:color="auto"/>
              <w:right w:val="single" w:sz="4" w:space="0" w:color="auto"/>
            </w:tcBorders>
            <w:shd w:val="clear" w:color="auto" w:fill="auto"/>
            <w:noWrap/>
            <w:vAlign w:val="bottom"/>
            <w:hideMark/>
          </w:tcPr>
          <w:p w14:paraId="1D67C7DA"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10664.92</w:t>
            </w:r>
          </w:p>
        </w:tc>
        <w:tc>
          <w:tcPr>
            <w:tcW w:w="1217" w:type="dxa"/>
            <w:tcBorders>
              <w:top w:val="nil"/>
              <w:left w:val="nil"/>
              <w:bottom w:val="single" w:sz="4" w:space="0" w:color="auto"/>
              <w:right w:val="single" w:sz="4" w:space="0" w:color="auto"/>
            </w:tcBorders>
            <w:shd w:val="clear" w:color="auto" w:fill="auto"/>
            <w:noWrap/>
            <w:vAlign w:val="bottom"/>
            <w:hideMark/>
          </w:tcPr>
          <w:p w14:paraId="316AA554"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-274.35</w:t>
            </w:r>
          </w:p>
        </w:tc>
        <w:tc>
          <w:tcPr>
            <w:tcW w:w="1540" w:type="dxa"/>
            <w:tcBorders>
              <w:top w:val="nil"/>
              <w:left w:val="nil"/>
              <w:bottom w:val="single" w:sz="4" w:space="0" w:color="auto"/>
              <w:right w:val="single" w:sz="4" w:space="0" w:color="auto"/>
            </w:tcBorders>
            <w:shd w:val="clear" w:color="auto" w:fill="auto"/>
            <w:noWrap/>
            <w:vAlign w:val="bottom"/>
            <w:hideMark/>
          </w:tcPr>
          <w:p w14:paraId="635544A8"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-2.51</w:t>
            </w:r>
          </w:p>
        </w:tc>
      </w:tr>
      <w:tr w:rsidR="00AB7295" w:rsidRPr="002A26DD" w14:paraId="5B8EB9D4"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4B4AC033"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15</w:t>
            </w:r>
          </w:p>
        </w:tc>
        <w:tc>
          <w:tcPr>
            <w:tcW w:w="3969" w:type="dxa"/>
            <w:tcBorders>
              <w:top w:val="nil"/>
              <w:left w:val="nil"/>
              <w:bottom w:val="single" w:sz="4" w:space="0" w:color="auto"/>
              <w:right w:val="single" w:sz="4" w:space="0" w:color="auto"/>
            </w:tcBorders>
            <w:shd w:val="clear" w:color="auto" w:fill="auto"/>
            <w:noWrap/>
            <w:vAlign w:val="bottom"/>
            <w:hideMark/>
          </w:tcPr>
          <w:p w14:paraId="0DBC3CB9"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KARNATAKA BANK</w:t>
            </w:r>
          </w:p>
        </w:tc>
        <w:tc>
          <w:tcPr>
            <w:tcW w:w="1218" w:type="dxa"/>
            <w:tcBorders>
              <w:top w:val="nil"/>
              <w:left w:val="nil"/>
              <w:bottom w:val="single" w:sz="4" w:space="0" w:color="auto"/>
              <w:right w:val="single" w:sz="4" w:space="0" w:color="auto"/>
            </w:tcBorders>
            <w:shd w:val="clear" w:color="auto" w:fill="auto"/>
            <w:noWrap/>
            <w:vAlign w:val="bottom"/>
            <w:hideMark/>
          </w:tcPr>
          <w:p w14:paraId="097230AB"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557.89</w:t>
            </w:r>
          </w:p>
        </w:tc>
        <w:tc>
          <w:tcPr>
            <w:tcW w:w="1218" w:type="dxa"/>
            <w:tcBorders>
              <w:top w:val="nil"/>
              <w:left w:val="nil"/>
              <w:bottom w:val="single" w:sz="4" w:space="0" w:color="auto"/>
              <w:right w:val="single" w:sz="4" w:space="0" w:color="auto"/>
            </w:tcBorders>
            <w:shd w:val="clear" w:color="auto" w:fill="auto"/>
            <w:noWrap/>
            <w:vAlign w:val="bottom"/>
            <w:hideMark/>
          </w:tcPr>
          <w:p w14:paraId="7CC1D115"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544.08</w:t>
            </w:r>
          </w:p>
        </w:tc>
        <w:tc>
          <w:tcPr>
            <w:tcW w:w="1217" w:type="dxa"/>
            <w:tcBorders>
              <w:top w:val="nil"/>
              <w:left w:val="nil"/>
              <w:bottom w:val="single" w:sz="4" w:space="0" w:color="auto"/>
              <w:right w:val="single" w:sz="4" w:space="0" w:color="auto"/>
            </w:tcBorders>
            <w:shd w:val="clear" w:color="auto" w:fill="auto"/>
            <w:noWrap/>
            <w:vAlign w:val="bottom"/>
            <w:hideMark/>
          </w:tcPr>
          <w:p w14:paraId="327EFEFA"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-13.81</w:t>
            </w:r>
          </w:p>
        </w:tc>
        <w:tc>
          <w:tcPr>
            <w:tcW w:w="1540" w:type="dxa"/>
            <w:tcBorders>
              <w:top w:val="nil"/>
              <w:left w:val="nil"/>
              <w:bottom w:val="single" w:sz="4" w:space="0" w:color="auto"/>
              <w:right w:val="single" w:sz="4" w:space="0" w:color="auto"/>
            </w:tcBorders>
            <w:shd w:val="clear" w:color="auto" w:fill="auto"/>
            <w:noWrap/>
            <w:vAlign w:val="bottom"/>
            <w:hideMark/>
          </w:tcPr>
          <w:p w14:paraId="4D088979"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-2.47</w:t>
            </w:r>
          </w:p>
        </w:tc>
      </w:tr>
      <w:tr w:rsidR="00AB7295" w:rsidRPr="002A26DD" w14:paraId="13FFF43A"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D7BCFD0"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16</w:t>
            </w:r>
          </w:p>
        </w:tc>
        <w:tc>
          <w:tcPr>
            <w:tcW w:w="3969" w:type="dxa"/>
            <w:tcBorders>
              <w:top w:val="nil"/>
              <w:left w:val="nil"/>
              <w:bottom w:val="single" w:sz="4" w:space="0" w:color="auto"/>
              <w:right w:val="single" w:sz="4" w:space="0" w:color="auto"/>
            </w:tcBorders>
            <w:shd w:val="clear" w:color="auto" w:fill="auto"/>
            <w:noWrap/>
            <w:vAlign w:val="bottom"/>
            <w:hideMark/>
          </w:tcPr>
          <w:p w14:paraId="61E01136"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SURYODAY SMALL FINANCE BANK</w:t>
            </w:r>
          </w:p>
        </w:tc>
        <w:tc>
          <w:tcPr>
            <w:tcW w:w="1218" w:type="dxa"/>
            <w:tcBorders>
              <w:top w:val="nil"/>
              <w:left w:val="nil"/>
              <w:bottom w:val="single" w:sz="4" w:space="0" w:color="auto"/>
              <w:right w:val="single" w:sz="4" w:space="0" w:color="auto"/>
            </w:tcBorders>
            <w:shd w:val="clear" w:color="auto" w:fill="auto"/>
            <w:noWrap/>
            <w:vAlign w:val="bottom"/>
            <w:hideMark/>
          </w:tcPr>
          <w:p w14:paraId="6C013CBA"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0.92</w:t>
            </w:r>
          </w:p>
        </w:tc>
        <w:tc>
          <w:tcPr>
            <w:tcW w:w="1218" w:type="dxa"/>
            <w:tcBorders>
              <w:top w:val="nil"/>
              <w:left w:val="nil"/>
              <w:bottom w:val="single" w:sz="4" w:space="0" w:color="auto"/>
              <w:right w:val="single" w:sz="4" w:space="0" w:color="auto"/>
            </w:tcBorders>
            <w:shd w:val="clear" w:color="auto" w:fill="auto"/>
            <w:noWrap/>
            <w:vAlign w:val="bottom"/>
            <w:hideMark/>
          </w:tcPr>
          <w:p w14:paraId="06838BEF"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0.91</w:t>
            </w:r>
          </w:p>
        </w:tc>
        <w:tc>
          <w:tcPr>
            <w:tcW w:w="1217" w:type="dxa"/>
            <w:tcBorders>
              <w:top w:val="nil"/>
              <w:left w:val="nil"/>
              <w:bottom w:val="single" w:sz="4" w:space="0" w:color="auto"/>
              <w:right w:val="single" w:sz="4" w:space="0" w:color="auto"/>
            </w:tcBorders>
            <w:shd w:val="clear" w:color="auto" w:fill="auto"/>
            <w:noWrap/>
            <w:vAlign w:val="bottom"/>
            <w:hideMark/>
          </w:tcPr>
          <w:p w14:paraId="7F9BF3B6"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-0.01</w:t>
            </w:r>
          </w:p>
        </w:tc>
        <w:tc>
          <w:tcPr>
            <w:tcW w:w="1540" w:type="dxa"/>
            <w:tcBorders>
              <w:top w:val="nil"/>
              <w:left w:val="nil"/>
              <w:bottom w:val="single" w:sz="4" w:space="0" w:color="auto"/>
              <w:right w:val="single" w:sz="4" w:space="0" w:color="auto"/>
            </w:tcBorders>
            <w:shd w:val="clear" w:color="auto" w:fill="auto"/>
            <w:noWrap/>
            <w:vAlign w:val="bottom"/>
            <w:hideMark/>
          </w:tcPr>
          <w:p w14:paraId="1CE18D8C"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-1.03</w:t>
            </w:r>
          </w:p>
        </w:tc>
      </w:tr>
      <w:tr w:rsidR="00AB7295" w:rsidRPr="002A26DD" w14:paraId="55D9E03C" w14:textId="77777777" w:rsidTr="00372DC5">
        <w:trPr>
          <w:gridAfter w:val="1"/>
          <w:wAfter w:w="12" w:type="dxa"/>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5D4909AB"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17</w:t>
            </w:r>
          </w:p>
        </w:tc>
        <w:tc>
          <w:tcPr>
            <w:tcW w:w="3969" w:type="dxa"/>
            <w:tcBorders>
              <w:top w:val="nil"/>
              <w:left w:val="nil"/>
              <w:bottom w:val="single" w:sz="4" w:space="0" w:color="auto"/>
              <w:right w:val="single" w:sz="4" w:space="0" w:color="auto"/>
            </w:tcBorders>
            <w:shd w:val="clear" w:color="auto" w:fill="auto"/>
            <w:noWrap/>
            <w:vAlign w:val="bottom"/>
            <w:hideMark/>
          </w:tcPr>
          <w:p w14:paraId="5604D297" w14:textId="77777777" w:rsidR="00AB7295" w:rsidRPr="002A26DD" w:rsidRDefault="00AB7295" w:rsidP="00372DC5">
            <w:pPr>
              <w:spacing w:after="0"/>
              <w:rPr>
                <w:rFonts w:ascii="Arial" w:eastAsia="Times New Roman" w:hAnsi="Arial" w:cs="Arial"/>
                <w:color w:val="000000"/>
                <w:lang w:val="en-IN" w:eastAsia="en-IN"/>
              </w:rPr>
            </w:pPr>
            <w:r w:rsidRPr="002A26DD">
              <w:rPr>
                <w:rFonts w:ascii="Arial" w:eastAsia="Times New Roman" w:hAnsi="Arial" w:cs="Arial"/>
                <w:color w:val="000000"/>
                <w:lang w:val="en-IN" w:eastAsia="en-IN"/>
              </w:rPr>
              <w:t>YES BANK LTD</w:t>
            </w:r>
          </w:p>
        </w:tc>
        <w:tc>
          <w:tcPr>
            <w:tcW w:w="1218" w:type="dxa"/>
            <w:tcBorders>
              <w:top w:val="nil"/>
              <w:left w:val="nil"/>
              <w:bottom w:val="single" w:sz="4" w:space="0" w:color="auto"/>
              <w:right w:val="single" w:sz="4" w:space="0" w:color="auto"/>
            </w:tcBorders>
            <w:shd w:val="clear" w:color="auto" w:fill="auto"/>
            <w:noWrap/>
            <w:vAlign w:val="bottom"/>
            <w:hideMark/>
          </w:tcPr>
          <w:p w14:paraId="120FD329"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9663.64</w:t>
            </w:r>
          </w:p>
        </w:tc>
        <w:tc>
          <w:tcPr>
            <w:tcW w:w="1218" w:type="dxa"/>
            <w:tcBorders>
              <w:top w:val="nil"/>
              <w:left w:val="nil"/>
              <w:bottom w:val="single" w:sz="4" w:space="0" w:color="auto"/>
              <w:right w:val="single" w:sz="4" w:space="0" w:color="auto"/>
            </w:tcBorders>
            <w:shd w:val="clear" w:color="auto" w:fill="auto"/>
            <w:noWrap/>
            <w:vAlign w:val="bottom"/>
            <w:hideMark/>
          </w:tcPr>
          <w:p w14:paraId="04247961"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9627.31</w:t>
            </w:r>
          </w:p>
        </w:tc>
        <w:tc>
          <w:tcPr>
            <w:tcW w:w="1217" w:type="dxa"/>
            <w:tcBorders>
              <w:top w:val="nil"/>
              <w:left w:val="nil"/>
              <w:bottom w:val="single" w:sz="4" w:space="0" w:color="auto"/>
              <w:right w:val="single" w:sz="4" w:space="0" w:color="auto"/>
            </w:tcBorders>
            <w:shd w:val="clear" w:color="auto" w:fill="auto"/>
            <w:noWrap/>
            <w:vAlign w:val="bottom"/>
            <w:hideMark/>
          </w:tcPr>
          <w:p w14:paraId="06513B89"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-36.32</w:t>
            </w:r>
          </w:p>
        </w:tc>
        <w:tc>
          <w:tcPr>
            <w:tcW w:w="1540" w:type="dxa"/>
            <w:tcBorders>
              <w:top w:val="nil"/>
              <w:left w:val="nil"/>
              <w:bottom w:val="single" w:sz="4" w:space="0" w:color="auto"/>
              <w:right w:val="single" w:sz="4" w:space="0" w:color="auto"/>
            </w:tcBorders>
            <w:shd w:val="clear" w:color="auto" w:fill="auto"/>
            <w:noWrap/>
            <w:vAlign w:val="bottom"/>
            <w:hideMark/>
          </w:tcPr>
          <w:p w14:paraId="75659A35" w14:textId="77777777" w:rsidR="00AB7295" w:rsidRPr="002A26DD" w:rsidRDefault="00AB7295" w:rsidP="00372DC5">
            <w:pPr>
              <w:spacing w:after="0"/>
              <w:jc w:val="right"/>
              <w:rPr>
                <w:rFonts w:ascii="Arial" w:eastAsia="Times New Roman" w:hAnsi="Arial" w:cs="Arial"/>
                <w:color w:val="000000"/>
                <w:lang w:val="en-IN" w:eastAsia="en-IN"/>
              </w:rPr>
            </w:pPr>
            <w:r w:rsidRPr="002A26DD">
              <w:rPr>
                <w:rFonts w:ascii="Arial" w:eastAsia="Times New Roman" w:hAnsi="Arial" w:cs="Arial"/>
                <w:color w:val="000000"/>
                <w:lang w:val="en-IN" w:eastAsia="en-IN"/>
              </w:rPr>
              <w:t>-0.38</w:t>
            </w:r>
          </w:p>
        </w:tc>
      </w:tr>
    </w:tbl>
    <w:bookmarkEnd w:id="5"/>
    <w:p w14:paraId="227C36BD" w14:textId="77777777" w:rsidR="00AB7295" w:rsidRPr="007D28CE" w:rsidRDefault="00AB7295" w:rsidP="00AB7295">
      <w:pPr>
        <w:spacing w:before="120" w:after="120"/>
        <w:jc w:val="both"/>
        <w:rPr>
          <w:rFonts w:ascii="Arial" w:hAnsi="Arial" w:cs="Arial"/>
          <w:b/>
          <w:lang w:val="en-GB"/>
        </w:rPr>
      </w:pPr>
      <w:r w:rsidRPr="007D28CE">
        <w:rPr>
          <w:rFonts w:ascii="Arial" w:hAnsi="Arial" w:cs="Arial"/>
          <w:b/>
          <w:lang w:val="en-GB"/>
        </w:rPr>
        <w:t xml:space="preserve">Action </w:t>
      </w:r>
      <w:proofErr w:type="gramStart"/>
      <w:r w:rsidRPr="007D28CE">
        <w:rPr>
          <w:rFonts w:ascii="Arial" w:hAnsi="Arial" w:cs="Arial"/>
          <w:b/>
          <w:lang w:val="en-GB"/>
        </w:rPr>
        <w:t>Point:-</w:t>
      </w:r>
      <w:proofErr w:type="gramEnd"/>
      <w:r w:rsidRPr="007D28CE">
        <w:rPr>
          <w:rFonts w:ascii="Arial" w:hAnsi="Arial" w:cs="Arial"/>
          <w:b/>
          <w:lang w:val="en-GB"/>
        </w:rPr>
        <w:t xml:space="preserve"> Member Banks are requested to </w:t>
      </w:r>
      <w:r>
        <w:rPr>
          <w:rFonts w:ascii="Arial" w:hAnsi="Arial" w:cs="Arial"/>
          <w:b/>
          <w:lang w:val="en-GB"/>
        </w:rPr>
        <w:t xml:space="preserve">share the progress made in the matter. </w:t>
      </w:r>
    </w:p>
    <w:p w14:paraId="124CBB71" w14:textId="77777777" w:rsidR="00AB7295" w:rsidRDefault="00AB7295" w:rsidP="00AB7295">
      <w:pPr>
        <w:spacing w:before="120" w:after="120" w:line="276" w:lineRule="auto"/>
        <w:jc w:val="both"/>
        <w:rPr>
          <w:rFonts w:ascii="Arial" w:hAnsi="Arial" w:cs="Arial"/>
          <w:bCs/>
          <w:sz w:val="24"/>
          <w:szCs w:val="24"/>
          <w:lang w:val="en-GB"/>
        </w:rPr>
      </w:pPr>
    </w:p>
    <w:p w14:paraId="24BF9C2B" w14:textId="77777777" w:rsidR="00AB7295" w:rsidRPr="00B9532B" w:rsidRDefault="00AB7295" w:rsidP="00AB7295">
      <w:pPr>
        <w:spacing w:before="120" w:after="120"/>
        <w:jc w:val="center"/>
        <w:rPr>
          <w:rFonts w:ascii="Arial" w:eastAsia="Times New Roman" w:hAnsi="Arial" w:cs="Arial"/>
          <w:b/>
          <w:lang w:val="en-GB"/>
        </w:rPr>
      </w:pPr>
      <w:r w:rsidRPr="00B9532B">
        <w:rPr>
          <w:rFonts w:ascii="Arial" w:hAnsi="Arial" w:cs="Arial"/>
          <w:b/>
          <w:u w:val="single"/>
        </w:rPr>
        <w:t>Advances to Weaker Sections (including Women Entrepreneur &amp; Minorities)</w:t>
      </w:r>
    </w:p>
    <w:p w14:paraId="65D6E759" w14:textId="77777777" w:rsidR="00AB7295" w:rsidRPr="003F25ED" w:rsidRDefault="00AB7295" w:rsidP="00AB7295">
      <w:pPr>
        <w:spacing w:before="120" w:after="120"/>
        <w:jc w:val="both"/>
        <w:rPr>
          <w:rFonts w:ascii="Arial" w:eastAsia="Times New Roman" w:hAnsi="Arial" w:cs="Arial"/>
          <w:color w:val="000000" w:themeColor="text1"/>
          <w:lang w:val="en-GB"/>
        </w:rPr>
      </w:pPr>
      <w:r w:rsidRPr="00B9532B">
        <w:rPr>
          <w:rFonts w:ascii="Arial" w:eastAsia="Times New Roman" w:hAnsi="Arial" w:cs="Arial"/>
          <w:lang w:val="en-GB"/>
        </w:rPr>
        <w:t>The need for strengthening credit delivery to women has been engag</w:t>
      </w:r>
      <w:r w:rsidRPr="003F25ED">
        <w:rPr>
          <w:rFonts w:ascii="Arial" w:eastAsia="Times New Roman" w:hAnsi="Arial" w:cs="Arial"/>
          <w:color w:val="000000" w:themeColor="text1"/>
          <w:lang w:val="en-GB"/>
        </w:rPr>
        <w:t xml:space="preserve">ing the attention of the Government, RBI, NABARD, etc. for quite some time. The credit extended to women entrepreneurs is not truly reflected in the data submitted by the banks. All member banks are requested to take into account credit extended to women directly for smaller projects, credit under different schemes of banks/Govt. Sponsored Schemes and credit to companies where majority of the promoters’ shares are held by women; partnership firms where majority of the partners are women and proprietary concerns where proprietors are women. </w:t>
      </w:r>
    </w:p>
    <w:p w14:paraId="00763759" w14:textId="77777777" w:rsidR="00AB7295" w:rsidRPr="00AF727A" w:rsidRDefault="00AB7295" w:rsidP="00AB7295">
      <w:pPr>
        <w:spacing w:before="120" w:after="120"/>
        <w:jc w:val="both"/>
        <w:rPr>
          <w:rFonts w:ascii="Arial" w:eastAsia="Times New Roman" w:hAnsi="Arial" w:cs="Arial"/>
          <w:lang w:val="en-GB"/>
        </w:rPr>
      </w:pPr>
      <w:proofErr w:type="gramStart"/>
      <w:r w:rsidRPr="003F25ED">
        <w:rPr>
          <w:rFonts w:ascii="Arial" w:eastAsia="Times New Roman" w:hAnsi="Arial" w:cs="Arial"/>
          <w:color w:val="000000" w:themeColor="text1"/>
          <w:lang w:val="en-GB"/>
        </w:rPr>
        <w:t>Observation:-</w:t>
      </w:r>
      <w:proofErr w:type="gramEnd"/>
      <w:r w:rsidRPr="003F25ED">
        <w:rPr>
          <w:rFonts w:ascii="Arial" w:eastAsia="Times New Roman" w:hAnsi="Arial" w:cs="Arial"/>
          <w:color w:val="000000" w:themeColor="text1"/>
          <w:lang w:val="en-GB"/>
        </w:rPr>
        <w:t xml:space="preserve"> </w:t>
      </w:r>
    </w:p>
    <w:p w14:paraId="52360807" w14:textId="77777777" w:rsidR="00AB7295" w:rsidRPr="00AF727A" w:rsidRDefault="00AB7295" w:rsidP="00AB7295">
      <w:pPr>
        <w:spacing w:before="120" w:after="120"/>
        <w:jc w:val="both"/>
        <w:rPr>
          <w:rFonts w:ascii="Arial" w:eastAsia="Times New Roman" w:hAnsi="Arial" w:cs="Arial"/>
        </w:rPr>
      </w:pPr>
      <w:r w:rsidRPr="00AF727A">
        <w:rPr>
          <w:rFonts w:ascii="Arial" w:eastAsia="Times New Roman" w:hAnsi="Arial" w:cs="Arial"/>
          <w:lang w:val="en-GB"/>
        </w:rPr>
        <w:t xml:space="preserve">Statement showing the performance of various banks under Women Entrepreneur is shown at </w:t>
      </w:r>
      <w:r w:rsidRPr="00AF727A">
        <w:rPr>
          <w:rFonts w:ascii="Arial" w:eastAsia="Times New Roman" w:hAnsi="Arial" w:cs="Arial"/>
        </w:rPr>
        <w:t xml:space="preserve">Annexure-68. </w:t>
      </w:r>
    </w:p>
    <w:p w14:paraId="7DDEE54F" w14:textId="77777777" w:rsidR="00AB7295" w:rsidRDefault="00AB7295" w:rsidP="00AB7295">
      <w:pPr>
        <w:spacing w:before="120" w:after="120"/>
        <w:jc w:val="both"/>
        <w:rPr>
          <w:rFonts w:ascii="Arial" w:eastAsia="Times New Roman" w:hAnsi="Arial" w:cs="Arial"/>
          <w:lang w:val="en-GB"/>
        </w:rPr>
      </w:pPr>
    </w:p>
    <w:p w14:paraId="6B0FFB29" w14:textId="77777777" w:rsidR="00AB7295" w:rsidRPr="00AF727A" w:rsidRDefault="00AB7295" w:rsidP="00AB7295">
      <w:pPr>
        <w:spacing w:before="120" w:after="120"/>
        <w:jc w:val="both"/>
        <w:rPr>
          <w:rFonts w:ascii="Arial" w:eastAsia="Times New Roman" w:hAnsi="Arial" w:cs="Arial"/>
          <w:lang w:val="en-GB"/>
        </w:rPr>
      </w:pPr>
      <w:r w:rsidRPr="00AF727A">
        <w:rPr>
          <w:rFonts w:ascii="Arial" w:eastAsia="Times New Roman" w:hAnsi="Arial" w:cs="Arial"/>
          <w:lang w:val="en-GB"/>
        </w:rPr>
        <w:t>The summarized position is as under:</w:t>
      </w:r>
    </w:p>
    <w:p w14:paraId="5F2350A6" w14:textId="77777777" w:rsidR="00AB7295" w:rsidRPr="00AF727A" w:rsidRDefault="00AB7295" w:rsidP="00AB7295">
      <w:pPr>
        <w:spacing w:before="120" w:after="120"/>
        <w:ind w:left="6480" w:firstLine="720"/>
        <w:jc w:val="both"/>
        <w:rPr>
          <w:rFonts w:ascii="Arial" w:eastAsia="Times New Roman" w:hAnsi="Arial" w:cs="Arial"/>
          <w:lang w:val="en-GB"/>
        </w:rPr>
      </w:pPr>
      <w:r>
        <w:rPr>
          <w:rFonts w:ascii="Arial" w:eastAsia="Times New Roman" w:hAnsi="Arial" w:cs="Arial"/>
          <w:lang w:val="en-GB"/>
        </w:rPr>
        <w:t xml:space="preserve">                              </w:t>
      </w:r>
      <w:r w:rsidRPr="00AF727A">
        <w:rPr>
          <w:rFonts w:ascii="Arial" w:eastAsia="Times New Roman" w:hAnsi="Arial" w:cs="Arial"/>
          <w:lang w:val="en-GB"/>
        </w:rPr>
        <w:t>(</w:t>
      </w:r>
      <w:r>
        <w:rPr>
          <w:rFonts w:ascii="Arial" w:eastAsia="Times New Roman" w:hAnsi="Arial" w:cs="Arial"/>
          <w:lang w:val="en-GB"/>
        </w:rPr>
        <w:t xml:space="preserve">Amt. </w:t>
      </w:r>
      <w:r w:rsidRPr="00AF727A">
        <w:rPr>
          <w:rFonts w:ascii="Arial" w:eastAsia="Times New Roman" w:hAnsi="Arial" w:cs="Arial"/>
          <w:lang w:val="en-GB"/>
        </w:rPr>
        <w:t>in Crore)</w:t>
      </w:r>
    </w:p>
    <w:tbl>
      <w:tblPr>
        <w:tblStyle w:val="TableGrid0"/>
        <w:tblW w:w="498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20"/>
        <w:gridCol w:w="1735"/>
        <w:gridCol w:w="1519"/>
        <w:gridCol w:w="1111"/>
        <w:gridCol w:w="1749"/>
        <w:gridCol w:w="1103"/>
        <w:gridCol w:w="1866"/>
      </w:tblGrid>
      <w:tr w:rsidR="00AB7295" w:rsidRPr="00AF727A" w14:paraId="3D07A356" w14:textId="77777777" w:rsidTr="00372DC5">
        <w:trPr>
          <w:trHeight w:val="402"/>
        </w:trPr>
        <w:tc>
          <w:tcPr>
            <w:tcW w:w="0" w:type="auto"/>
            <w:gridSpan w:val="3"/>
            <w:vAlign w:val="center"/>
          </w:tcPr>
          <w:p w14:paraId="68D9DAC7" w14:textId="77777777" w:rsidR="00AB7295" w:rsidRPr="00AF727A" w:rsidRDefault="00AB7295" w:rsidP="00372DC5">
            <w:pPr>
              <w:pStyle w:val="NoSpacing"/>
              <w:jc w:val="center"/>
              <w:rPr>
                <w:rFonts w:ascii="Arial" w:hAnsi="Arial" w:cs="Arial"/>
                <w:lang w:val="en-GB"/>
              </w:rPr>
            </w:pPr>
            <w:r w:rsidRPr="00AF727A">
              <w:rPr>
                <w:rFonts w:ascii="Arial" w:hAnsi="Arial" w:cs="Arial"/>
                <w:lang w:val="en-GB"/>
              </w:rPr>
              <w:t>POSITION AS ON</w:t>
            </w:r>
          </w:p>
        </w:tc>
        <w:tc>
          <w:tcPr>
            <w:tcW w:w="1349" w:type="pct"/>
            <w:gridSpan w:val="2"/>
            <w:vAlign w:val="center"/>
          </w:tcPr>
          <w:p w14:paraId="08AAE268" w14:textId="77777777" w:rsidR="00AB7295" w:rsidRPr="00AF727A" w:rsidRDefault="00AB7295" w:rsidP="00372DC5">
            <w:pPr>
              <w:pStyle w:val="NoSpacing"/>
              <w:jc w:val="center"/>
              <w:rPr>
                <w:rFonts w:ascii="Arial" w:hAnsi="Arial" w:cs="Arial"/>
                <w:lang w:val="en-GB"/>
              </w:rPr>
            </w:pPr>
            <w:r w:rsidRPr="00AF727A">
              <w:rPr>
                <w:rFonts w:ascii="Arial" w:hAnsi="Arial" w:cs="Arial"/>
                <w:lang w:val="en-GB"/>
              </w:rPr>
              <w:t>VARIATION</w:t>
            </w:r>
          </w:p>
        </w:tc>
        <w:tc>
          <w:tcPr>
            <w:tcW w:w="1400" w:type="pct"/>
            <w:gridSpan w:val="2"/>
            <w:vAlign w:val="center"/>
          </w:tcPr>
          <w:p w14:paraId="1EBC68A7" w14:textId="77777777" w:rsidR="00AB7295" w:rsidRPr="00AF727A" w:rsidRDefault="00AB7295" w:rsidP="00372DC5">
            <w:pPr>
              <w:pStyle w:val="NoSpacing"/>
              <w:jc w:val="center"/>
              <w:rPr>
                <w:rFonts w:ascii="Arial" w:hAnsi="Arial" w:cs="Arial"/>
                <w:lang w:val="en-GB"/>
              </w:rPr>
            </w:pPr>
            <w:r w:rsidRPr="00AF727A">
              <w:rPr>
                <w:rFonts w:ascii="Arial" w:hAnsi="Arial" w:cs="Arial"/>
                <w:lang w:val="en-GB"/>
              </w:rPr>
              <w:t>% Growth</w:t>
            </w:r>
          </w:p>
        </w:tc>
      </w:tr>
      <w:tr w:rsidR="00AB7295" w:rsidRPr="00AF727A" w14:paraId="0ED25581" w14:textId="77777777" w:rsidTr="00372DC5">
        <w:trPr>
          <w:trHeight w:val="393"/>
        </w:trPr>
        <w:tc>
          <w:tcPr>
            <w:tcW w:w="0" w:type="auto"/>
            <w:vAlign w:val="center"/>
          </w:tcPr>
          <w:p w14:paraId="6911FDD2" w14:textId="77777777" w:rsidR="00AB7295" w:rsidRPr="00AF727A" w:rsidRDefault="00AB7295" w:rsidP="00372DC5">
            <w:pPr>
              <w:spacing w:before="120" w:after="120"/>
              <w:jc w:val="center"/>
              <w:rPr>
                <w:rFonts w:ascii="Arial" w:hAnsi="Arial" w:cs="Arial"/>
                <w:b/>
                <w:bCs/>
                <w:szCs w:val="22"/>
              </w:rPr>
            </w:pPr>
            <w:r w:rsidRPr="00AF727A">
              <w:rPr>
                <w:rFonts w:ascii="Arial" w:hAnsi="Arial" w:cs="Arial"/>
                <w:b/>
                <w:bCs/>
                <w:szCs w:val="22"/>
              </w:rPr>
              <w:t>June-23</w:t>
            </w:r>
          </w:p>
        </w:tc>
        <w:tc>
          <w:tcPr>
            <w:tcW w:w="0" w:type="auto"/>
            <w:vAlign w:val="center"/>
          </w:tcPr>
          <w:p w14:paraId="72434A7C" w14:textId="77777777" w:rsidR="00AB7295" w:rsidRPr="00AF727A" w:rsidRDefault="00AB7295" w:rsidP="00372DC5">
            <w:pPr>
              <w:spacing w:before="120" w:after="120"/>
              <w:jc w:val="center"/>
              <w:rPr>
                <w:rFonts w:ascii="Arial" w:hAnsi="Arial" w:cs="Arial"/>
                <w:b/>
                <w:bCs/>
                <w:szCs w:val="22"/>
              </w:rPr>
            </w:pPr>
            <w:r w:rsidRPr="00AF727A">
              <w:rPr>
                <w:rFonts w:ascii="Arial" w:hAnsi="Arial" w:cs="Arial"/>
                <w:b/>
                <w:bCs/>
                <w:szCs w:val="22"/>
              </w:rPr>
              <w:t>March-24</w:t>
            </w:r>
          </w:p>
        </w:tc>
        <w:tc>
          <w:tcPr>
            <w:tcW w:w="0" w:type="auto"/>
            <w:vAlign w:val="center"/>
          </w:tcPr>
          <w:p w14:paraId="1A8D7827" w14:textId="77777777" w:rsidR="00AB7295" w:rsidRPr="00AF727A" w:rsidRDefault="00AB7295" w:rsidP="00372DC5">
            <w:pPr>
              <w:spacing w:before="120" w:after="120"/>
              <w:jc w:val="center"/>
              <w:rPr>
                <w:rFonts w:ascii="Arial" w:hAnsi="Arial" w:cs="Arial"/>
                <w:b/>
                <w:bCs/>
                <w:szCs w:val="22"/>
              </w:rPr>
            </w:pPr>
            <w:r w:rsidRPr="00AF727A">
              <w:rPr>
                <w:rFonts w:ascii="Arial" w:hAnsi="Arial" w:cs="Arial"/>
                <w:b/>
                <w:bCs/>
                <w:szCs w:val="22"/>
              </w:rPr>
              <w:t>June-24</w:t>
            </w:r>
          </w:p>
        </w:tc>
        <w:tc>
          <w:tcPr>
            <w:tcW w:w="524" w:type="pct"/>
            <w:vAlign w:val="center"/>
          </w:tcPr>
          <w:p w14:paraId="40472272" w14:textId="77777777" w:rsidR="00AB7295" w:rsidRPr="00AF727A" w:rsidRDefault="00AB7295" w:rsidP="00372DC5">
            <w:pPr>
              <w:pStyle w:val="NoSpacing"/>
              <w:rPr>
                <w:rFonts w:ascii="Arial" w:hAnsi="Arial" w:cs="Arial"/>
              </w:rPr>
            </w:pPr>
            <w:r w:rsidRPr="00AF727A">
              <w:rPr>
                <w:rFonts w:ascii="Arial" w:hAnsi="Arial" w:cs="Arial"/>
              </w:rPr>
              <w:t>YoY</w:t>
            </w:r>
          </w:p>
        </w:tc>
        <w:tc>
          <w:tcPr>
            <w:tcW w:w="825" w:type="pct"/>
            <w:vAlign w:val="center"/>
          </w:tcPr>
          <w:p w14:paraId="040144B0" w14:textId="77777777" w:rsidR="00AB7295" w:rsidRPr="00AF727A" w:rsidRDefault="00AB7295" w:rsidP="00372DC5">
            <w:pPr>
              <w:pStyle w:val="NoSpacing"/>
              <w:rPr>
                <w:rFonts w:ascii="Arial" w:hAnsi="Arial" w:cs="Arial"/>
                <w:lang w:val="en-GB"/>
              </w:rPr>
            </w:pPr>
            <w:r w:rsidRPr="00AF727A">
              <w:rPr>
                <w:rFonts w:ascii="Arial" w:hAnsi="Arial" w:cs="Arial"/>
                <w:lang w:val="en-GB"/>
              </w:rPr>
              <w:t>Over the QTR</w:t>
            </w:r>
          </w:p>
        </w:tc>
        <w:tc>
          <w:tcPr>
            <w:tcW w:w="520" w:type="pct"/>
            <w:vAlign w:val="center"/>
          </w:tcPr>
          <w:p w14:paraId="3FB4BC2D" w14:textId="77777777" w:rsidR="00AB7295" w:rsidRPr="00AF727A" w:rsidRDefault="00AB7295" w:rsidP="00372DC5">
            <w:pPr>
              <w:pStyle w:val="NoSpacing"/>
              <w:rPr>
                <w:rFonts w:ascii="Arial" w:hAnsi="Arial" w:cs="Arial"/>
              </w:rPr>
            </w:pPr>
            <w:r w:rsidRPr="00AF727A">
              <w:rPr>
                <w:rFonts w:ascii="Arial" w:hAnsi="Arial" w:cs="Arial"/>
              </w:rPr>
              <w:t>YoY</w:t>
            </w:r>
          </w:p>
        </w:tc>
        <w:tc>
          <w:tcPr>
            <w:tcW w:w="880" w:type="pct"/>
            <w:vAlign w:val="center"/>
          </w:tcPr>
          <w:p w14:paraId="13A3D295" w14:textId="77777777" w:rsidR="00AB7295" w:rsidRPr="00AF727A" w:rsidRDefault="00AB7295" w:rsidP="00372DC5">
            <w:pPr>
              <w:pStyle w:val="NoSpacing"/>
              <w:rPr>
                <w:rFonts w:ascii="Arial" w:hAnsi="Arial" w:cs="Arial"/>
                <w:lang w:val="en-GB"/>
              </w:rPr>
            </w:pPr>
            <w:r w:rsidRPr="00AF727A">
              <w:rPr>
                <w:rFonts w:ascii="Arial" w:hAnsi="Arial" w:cs="Arial"/>
                <w:lang w:val="en-GB"/>
              </w:rPr>
              <w:t>Over the QTR</w:t>
            </w:r>
          </w:p>
        </w:tc>
      </w:tr>
      <w:tr w:rsidR="00AB7295" w:rsidRPr="00AF727A" w14:paraId="4BEC8C64" w14:textId="77777777" w:rsidTr="00372DC5">
        <w:trPr>
          <w:trHeight w:val="480"/>
        </w:trPr>
        <w:tc>
          <w:tcPr>
            <w:tcW w:w="0" w:type="auto"/>
            <w:vAlign w:val="center"/>
          </w:tcPr>
          <w:p w14:paraId="3626F242" w14:textId="77777777" w:rsidR="00AB7295" w:rsidRPr="00AF727A" w:rsidRDefault="00AB7295" w:rsidP="00372DC5">
            <w:pPr>
              <w:spacing w:before="120" w:after="120"/>
              <w:jc w:val="center"/>
              <w:rPr>
                <w:rFonts w:ascii="Arial" w:hAnsi="Arial" w:cs="Arial"/>
                <w:szCs w:val="22"/>
              </w:rPr>
            </w:pPr>
            <w:r w:rsidRPr="00AF727A">
              <w:rPr>
                <w:rFonts w:ascii="Arial" w:hAnsi="Arial" w:cs="Arial"/>
                <w:szCs w:val="22"/>
              </w:rPr>
              <w:t>53107</w:t>
            </w:r>
          </w:p>
        </w:tc>
        <w:tc>
          <w:tcPr>
            <w:tcW w:w="0" w:type="auto"/>
            <w:vAlign w:val="center"/>
          </w:tcPr>
          <w:p w14:paraId="0F2890E4" w14:textId="77777777" w:rsidR="00AB7295" w:rsidRPr="00AF727A" w:rsidRDefault="00AB7295" w:rsidP="00372DC5">
            <w:pPr>
              <w:spacing w:before="120" w:after="120"/>
              <w:jc w:val="center"/>
              <w:rPr>
                <w:rFonts w:ascii="Arial" w:hAnsi="Arial" w:cs="Arial"/>
                <w:szCs w:val="22"/>
              </w:rPr>
            </w:pPr>
            <w:r w:rsidRPr="00AF727A">
              <w:rPr>
                <w:rFonts w:ascii="Arial" w:hAnsi="Arial" w:cs="Arial"/>
              </w:rPr>
              <w:t>60545</w:t>
            </w:r>
          </w:p>
        </w:tc>
        <w:tc>
          <w:tcPr>
            <w:tcW w:w="0" w:type="auto"/>
            <w:vAlign w:val="center"/>
          </w:tcPr>
          <w:p w14:paraId="224B362C" w14:textId="77777777" w:rsidR="00AB7295" w:rsidRPr="00AF727A" w:rsidRDefault="00AB7295" w:rsidP="00372DC5">
            <w:pPr>
              <w:pStyle w:val="NoSpacing"/>
              <w:jc w:val="center"/>
              <w:rPr>
                <w:rFonts w:ascii="Arial" w:hAnsi="Arial" w:cs="Arial"/>
              </w:rPr>
            </w:pPr>
            <w:r w:rsidRPr="00AF727A">
              <w:rPr>
                <w:rFonts w:ascii="Arial" w:hAnsi="Arial" w:cs="Arial"/>
              </w:rPr>
              <w:t>60627</w:t>
            </w:r>
          </w:p>
        </w:tc>
        <w:tc>
          <w:tcPr>
            <w:tcW w:w="524" w:type="pct"/>
            <w:vAlign w:val="center"/>
          </w:tcPr>
          <w:p w14:paraId="3A6A0A6E" w14:textId="77777777" w:rsidR="00AB7295" w:rsidRPr="00AF727A" w:rsidRDefault="00AB7295" w:rsidP="00372DC5">
            <w:pPr>
              <w:jc w:val="center"/>
              <w:rPr>
                <w:rFonts w:ascii="Arial" w:hAnsi="Arial" w:cs="Arial"/>
              </w:rPr>
            </w:pPr>
            <w:r w:rsidRPr="00AF727A">
              <w:rPr>
                <w:rFonts w:ascii="Arial" w:hAnsi="Arial" w:cs="Arial"/>
              </w:rPr>
              <w:t>7520</w:t>
            </w:r>
          </w:p>
        </w:tc>
        <w:tc>
          <w:tcPr>
            <w:tcW w:w="825" w:type="pct"/>
            <w:vAlign w:val="center"/>
          </w:tcPr>
          <w:p w14:paraId="111EECA4" w14:textId="77777777" w:rsidR="00AB7295" w:rsidRPr="00AF727A" w:rsidRDefault="00AB7295" w:rsidP="00372DC5">
            <w:pPr>
              <w:jc w:val="center"/>
              <w:rPr>
                <w:rFonts w:ascii="Arial" w:hAnsi="Arial" w:cs="Arial"/>
              </w:rPr>
            </w:pPr>
            <w:r w:rsidRPr="00AF727A">
              <w:rPr>
                <w:rFonts w:ascii="Arial" w:hAnsi="Arial" w:cs="Arial"/>
              </w:rPr>
              <w:t>82</w:t>
            </w:r>
          </w:p>
        </w:tc>
        <w:tc>
          <w:tcPr>
            <w:tcW w:w="520" w:type="pct"/>
            <w:vAlign w:val="center"/>
          </w:tcPr>
          <w:p w14:paraId="6A68F869" w14:textId="77777777" w:rsidR="00AB7295" w:rsidRPr="00AF727A" w:rsidRDefault="00AB7295" w:rsidP="00372DC5">
            <w:pPr>
              <w:jc w:val="center"/>
              <w:rPr>
                <w:rFonts w:ascii="Arial" w:hAnsi="Arial" w:cs="Arial"/>
              </w:rPr>
            </w:pPr>
            <w:r w:rsidRPr="00AF727A">
              <w:rPr>
                <w:rFonts w:ascii="Arial" w:hAnsi="Arial" w:cs="Arial"/>
              </w:rPr>
              <w:t>14</w:t>
            </w:r>
          </w:p>
        </w:tc>
        <w:tc>
          <w:tcPr>
            <w:tcW w:w="880" w:type="pct"/>
            <w:vAlign w:val="center"/>
          </w:tcPr>
          <w:p w14:paraId="580ED41F" w14:textId="77777777" w:rsidR="00AB7295" w:rsidRPr="00AF727A" w:rsidRDefault="00AB7295" w:rsidP="00372DC5">
            <w:pPr>
              <w:jc w:val="center"/>
              <w:rPr>
                <w:rFonts w:ascii="Arial" w:hAnsi="Arial" w:cs="Arial"/>
              </w:rPr>
            </w:pPr>
            <w:r w:rsidRPr="00AF727A">
              <w:rPr>
                <w:rFonts w:ascii="Arial" w:hAnsi="Arial" w:cs="Arial"/>
              </w:rPr>
              <w:t>0.14</w:t>
            </w:r>
          </w:p>
        </w:tc>
      </w:tr>
    </w:tbl>
    <w:p w14:paraId="4CD2BE15" w14:textId="77777777" w:rsidR="00AB7295" w:rsidRDefault="00AB7295" w:rsidP="00AB7295">
      <w:pPr>
        <w:spacing w:before="120" w:after="120" w:line="276" w:lineRule="auto"/>
        <w:jc w:val="both"/>
        <w:rPr>
          <w:rFonts w:ascii="Arial" w:hAnsi="Arial" w:cs="Arial"/>
          <w:bCs/>
          <w:sz w:val="24"/>
          <w:szCs w:val="24"/>
          <w:lang w:val="en-GB"/>
        </w:rPr>
      </w:pPr>
      <w:r w:rsidRPr="00AF727A">
        <w:rPr>
          <w:rFonts w:ascii="Arial" w:eastAsia="Times New Roman" w:hAnsi="Arial" w:cs="Arial"/>
        </w:rPr>
        <w:t xml:space="preserve">The advances to Women Entrepreneur increased by </w:t>
      </w:r>
      <w:proofErr w:type="spellStart"/>
      <w:r w:rsidRPr="00AF727A">
        <w:rPr>
          <w:rFonts w:ascii="Arial" w:eastAsia="Times New Roman" w:hAnsi="Arial" w:cs="Arial"/>
        </w:rPr>
        <w:t>Rs</w:t>
      </w:r>
      <w:proofErr w:type="spellEnd"/>
      <w:r w:rsidRPr="00AF727A">
        <w:rPr>
          <w:rFonts w:ascii="Arial" w:eastAsia="Times New Roman" w:hAnsi="Arial" w:cs="Arial"/>
        </w:rPr>
        <w:t xml:space="preserve">. 7520 Crore i.e. 14% on YoY basis. Further the advances were increased by </w:t>
      </w:r>
      <w:proofErr w:type="spellStart"/>
      <w:r w:rsidRPr="00AF727A">
        <w:rPr>
          <w:rFonts w:ascii="Arial" w:eastAsia="Times New Roman" w:hAnsi="Arial" w:cs="Arial"/>
        </w:rPr>
        <w:t>Rs</w:t>
      </w:r>
      <w:proofErr w:type="spellEnd"/>
      <w:r w:rsidRPr="00AF727A">
        <w:rPr>
          <w:rFonts w:ascii="Arial" w:eastAsia="Times New Roman" w:hAnsi="Arial" w:cs="Arial"/>
        </w:rPr>
        <w:t xml:space="preserve">. 82 Crores i.e. 0.14% on </w:t>
      </w:r>
      <w:proofErr w:type="spellStart"/>
      <w:r w:rsidRPr="00AF727A">
        <w:rPr>
          <w:rFonts w:ascii="Arial" w:eastAsia="Times New Roman" w:hAnsi="Arial" w:cs="Arial"/>
        </w:rPr>
        <w:t>QoQ</w:t>
      </w:r>
      <w:proofErr w:type="spellEnd"/>
      <w:r w:rsidRPr="00AF727A">
        <w:rPr>
          <w:rFonts w:ascii="Arial" w:eastAsia="Times New Roman" w:hAnsi="Arial" w:cs="Arial"/>
        </w:rPr>
        <w:t xml:space="preserve"> basis.</w:t>
      </w:r>
      <w:r w:rsidRPr="00AF727A">
        <w:rPr>
          <w:rFonts w:ascii="Arial" w:eastAsia="Times New Roman" w:hAnsi="Arial" w:cs="Arial"/>
          <w:lang w:val="en-GB"/>
        </w:rPr>
        <w:t xml:space="preserve">                            </w:t>
      </w:r>
      <w:r w:rsidRPr="00AF727A">
        <w:rPr>
          <w:rFonts w:ascii="Arial" w:eastAsia="Times New Roman" w:hAnsi="Arial" w:cs="Arial"/>
          <w:lang w:val="en-GB"/>
        </w:rPr>
        <w:tab/>
      </w:r>
      <w:r w:rsidRPr="00F67290">
        <w:rPr>
          <w:rFonts w:ascii="Arial" w:eastAsia="Times New Roman" w:hAnsi="Arial" w:cs="Arial"/>
          <w:color w:val="FF0000"/>
          <w:lang w:val="en-GB"/>
        </w:rPr>
        <w:tab/>
      </w:r>
      <w:r w:rsidRPr="00F67290">
        <w:rPr>
          <w:rFonts w:ascii="Arial" w:eastAsia="Times New Roman" w:hAnsi="Arial" w:cs="Arial"/>
          <w:color w:val="FF0000"/>
          <w:lang w:val="en-GB"/>
        </w:rPr>
        <w:tab/>
      </w:r>
    </w:p>
    <w:p w14:paraId="7D81CA98" w14:textId="77777777" w:rsidR="00AB7295" w:rsidRDefault="00AB7295" w:rsidP="001C1708">
      <w:pPr>
        <w:spacing w:after="0" w:line="240" w:lineRule="auto"/>
        <w:jc w:val="both"/>
        <w:rPr>
          <w:rFonts w:ascii="Arial" w:eastAsia="Calibri" w:hAnsi="Arial" w:cs="Arial"/>
          <w:b/>
          <w:bCs/>
          <w:sz w:val="24"/>
          <w:szCs w:val="24"/>
          <w:u w:val="single"/>
          <w:lang w:val="en-IN" w:bidi="hi-IN"/>
        </w:rPr>
      </w:pPr>
    </w:p>
    <w:p w14:paraId="74CCFD2E" w14:textId="5C416F7A" w:rsidR="00AB7295" w:rsidRPr="00C36AF3" w:rsidRDefault="00AB7295" w:rsidP="003C079E">
      <w:pPr>
        <w:pStyle w:val="ListParagraph"/>
        <w:numPr>
          <w:ilvl w:val="0"/>
          <w:numId w:val="7"/>
        </w:numPr>
        <w:jc w:val="both"/>
        <w:rPr>
          <w:rFonts w:ascii="Arial" w:eastAsia="Calibri" w:hAnsi="Arial" w:cs="Arial"/>
          <w:b/>
          <w:bCs/>
          <w:u w:val="single"/>
          <w:lang w:val="en-IN" w:bidi="hi-IN"/>
        </w:rPr>
      </w:pPr>
      <w:r w:rsidRPr="00C36AF3">
        <w:rPr>
          <w:rFonts w:ascii="Arial" w:eastAsia="Calibri" w:hAnsi="Arial" w:cs="Arial"/>
          <w:b/>
          <w:bCs/>
          <w:u w:val="single"/>
          <w:lang w:val="en-IN" w:bidi="hi-IN"/>
        </w:rPr>
        <w:t xml:space="preserve">Sub Committee on Priority Sector advances </w:t>
      </w:r>
    </w:p>
    <w:p w14:paraId="7719BEDA" w14:textId="77777777" w:rsidR="00AB7295" w:rsidRDefault="00AB7295" w:rsidP="00AB7295">
      <w:pPr>
        <w:pStyle w:val="ListParagraph"/>
        <w:spacing w:before="120" w:after="120"/>
        <w:jc w:val="both"/>
        <w:rPr>
          <w:rFonts w:ascii="Arial" w:hAnsi="Arial" w:cs="Arial"/>
          <w:lang w:val="en-GB"/>
        </w:rPr>
      </w:pPr>
    </w:p>
    <w:p w14:paraId="31BB95D3" w14:textId="77777777" w:rsidR="00AB7295" w:rsidRPr="00F83C1B" w:rsidRDefault="00AB7295" w:rsidP="00AB7295">
      <w:pPr>
        <w:pStyle w:val="ListParagraph"/>
        <w:spacing w:before="120" w:after="120"/>
        <w:jc w:val="both"/>
        <w:rPr>
          <w:rFonts w:ascii="Arial" w:hAnsi="Arial" w:cs="Arial"/>
          <w:b/>
          <w:lang w:val="en-GB"/>
        </w:rPr>
      </w:pPr>
      <w:r w:rsidRPr="00F83C1B">
        <w:rPr>
          <w:rFonts w:ascii="Arial" w:hAnsi="Arial" w:cs="Arial"/>
          <w:lang w:val="en-GB"/>
        </w:rPr>
        <w:t xml:space="preserve">The summarized position is as </w:t>
      </w:r>
      <w:proofErr w:type="gramStart"/>
      <w:r w:rsidRPr="00F83C1B">
        <w:rPr>
          <w:rFonts w:ascii="Arial" w:hAnsi="Arial" w:cs="Arial"/>
          <w:lang w:val="en-GB"/>
        </w:rPr>
        <w:t>under:-</w:t>
      </w:r>
      <w:proofErr w:type="gramEnd"/>
      <w:r w:rsidRPr="00F83C1B">
        <w:rPr>
          <w:rFonts w:ascii="Arial" w:hAnsi="Arial" w:cs="Arial"/>
          <w:b/>
          <w:lang w:val="en-GB"/>
        </w:rPr>
        <w:tab/>
      </w:r>
      <w:r w:rsidRPr="00F83C1B">
        <w:rPr>
          <w:rFonts w:ascii="Arial" w:hAnsi="Arial" w:cs="Arial"/>
          <w:b/>
          <w:lang w:val="en-GB"/>
        </w:rPr>
        <w:tab/>
      </w:r>
      <w:r w:rsidRPr="00F83C1B">
        <w:rPr>
          <w:rFonts w:ascii="Arial" w:hAnsi="Arial" w:cs="Arial"/>
          <w:b/>
          <w:lang w:val="en-GB"/>
        </w:rPr>
        <w:tab/>
      </w:r>
      <w:r w:rsidRPr="00F83C1B">
        <w:rPr>
          <w:rFonts w:ascii="Arial" w:hAnsi="Arial" w:cs="Arial"/>
          <w:b/>
          <w:lang w:val="en-GB"/>
        </w:rPr>
        <w:tab/>
      </w:r>
      <w:bookmarkStart w:id="6" w:name="OLE_LINK1"/>
    </w:p>
    <w:p w14:paraId="046F9766" w14:textId="77777777" w:rsidR="00AB7295" w:rsidRPr="00F83C1B" w:rsidRDefault="00AB7295" w:rsidP="00AB7295">
      <w:pPr>
        <w:pStyle w:val="ListParagraph"/>
        <w:spacing w:before="120" w:after="120"/>
        <w:ind w:left="7920" w:firstLine="720"/>
        <w:jc w:val="both"/>
        <w:rPr>
          <w:rFonts w:ascii="Arial" w:hAnsi="Arial" w:cs="Arial"/>
          <w:lang w:val="en-GB"/>
        </w:rPr>
      </w:pPr>
      <w:r w:rsidRPr="00F83C1B">
        <w:rPr>
          <w:rFonts w:ascii="Arial" w:hAnsi="Arial" w:cs="Arial"/>
          <w:lang w:val="en-GB"/>
        </w:rPr>
        <w:t>(Amt. in Crore)</w:t>
      </w:r>
    </w:p>
    <w:tbl>
      <w:tblPr>
        <w:tblStyle w:val="TableGrid0"/>
        <w:tblW w:w="507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2"/>
        <w:gridCol w:w="1455"/>
        <w:gridCol w:w="1621"/>
        <w:gridCol w:w="1223"/>
        <w:gridCol w:w="1755"/>
        <w:gridCol w:w="1223"/>
        <w:gridCol w:w="1909"/>
      </w:tblGrid>
      <w:tr w:rsidR="00AB7295" w:rsidRPr="00A51E10" w14:paraId="2B5AC23C" w14:textId="77777777" w:rsidTr="00372DC5">
        <w:trPr>
          <w:trHeight w:val="432"/>
        </w:trPr>
        <w:tc>
          <w:tcPr>
            <w:tcW w:w="2173" w:type="pct"/>
            <w:gridSpan w:val="3"/>
            <w:vAlign w:val="center"/>
          </w:tcPr>
          <w:p w14:paraId="480FCC11" w14:textId="77777777" w:rsidR="00AB7295" w:rsidRPr="00A51E10" w:rsidRDefault="00AB7295" w:rsidP="00372DC5">
            <w:pPr>
              <w:spacing w:before="120" w:after="120"/>
              <w:ind w:right="-90"/>
              <w:jc w:val="both"/>
              <w:rPr>
                <w:rFonts w:ascii="Arial" w:hAnsi="Arial" w:cs="Arial"/>
                <w:b/>
                <w:lang w:val="en-GB"/>
              </w:rPr>
            </w:pPr>
            <w:r w:rsidRPr="00A51E10">
              <w:rPr>
                <w:rFonts w:ascii="Arial" w:hAnsi="Arial" w:cs="Arial"/>
                <w:b/>
                <w:lang w:val="en-GB"/>
              </w:rPr>
              <w:t>POSITION OF P.S. ADVANCES</w:t>
            </w:r>
          </w:p>
        </w:tc>
        <w:tc>
          <w:tcPr>
            <w:tcW w:w="1378" w:type="pct"/>
            <w:gridSpan w:val="2"/>
            <w:vAlign w:val="center"/>
          </w:tcPr>
          <w:p w14:paraId="211481DE" w14:textId="77777777" w:rsidR="00AB7295" w:rsidRPr="00A51E10" w:rsidRDefault="00AB7295" w:rsidP="00372DC5">
            <w:pPr>
              <w:spacing w:before="120" w:after="120"/>
              <w:jc w:val="both"/>
              <w:rPr>
                <w:rFonts w:ascii="Arial" w:hAnsi="Arial" w:cs="Arial"/>
                <w:b/>
                <w:lang w:val="en-GB"/>
              </w:rPr>
            </w:pPr>
            <w:r w:rsidRPr="00A51E10">
              <w:rPr>
                <w:rFonts w:ascii="Arial" w:hAnsi="Arial" w:cs="Arial"/>
                <w:b/>
                <w:lang w:val="en-GB"/>
              </w:rPr>
              <w:t>VARIATION</w:t>
            </w:r>
          </w:p>
        </w:tc>
        <w:tc>
          <w:tcPr>
            <w:tcW w:w="1449" w:type="pct"/>
            <w:gridSpan w:val="2"/>
            <w:vAlign w:val="center"/>
          </w:tcPr>
          <w:p w14:paraId="2AC6E563" w14:textId="77777777" w:rsidR="00AB7295" w:rsidRPr="00A51E10" w:rsidRDefault="00AB7295" w:rsidP="00372DC5">
            <w:pPr>
              <w:spacing w:before="120" w:after="120"/>
              <w:jc w:val="both"/>
              <w:rPr>
                <w:rFonts w:ascii="Arial" w:hAnsi="Arial" w:cs="Arial"/>
                <w:b/>
                <w:lang w:val="en-GB"/>
              </w:rPr>
            </w:pPr>
            <w:r w:rsidRPr="00A51E10">
              <w:rPr>
                <w:rFonts w:ascii="Arial" w:hAnsi="Arial" w:cs="Arial"/>
                <w:b/>
                <w:lang w:val="en-GB"/>
              </w:rPr>
              <w:t>% Growth</w:t>
            </w:r>
          </w:p>
        </w:tc>
      </w:tr>
      <w:tr w:rsidR="00AB7295" w:rsidRPr="00A51E10" w14:paraId="25729856" w14:textId="77777777" w:rsidTr="00372DC5">
        <w:trPr>
          <w:trHeight w:val="432"/>
        </w:trPr>
        <w:tc>
          <w:tcPr>
            <w:tcW w:w="750" w:type="pct"/>
            <w:vAlign w:val="center"/>
          </w:tcPr>
          <w:p w14:paraId="53DA4546" w14:textId="77777777" w:rsidR="00AB7295" w:rsidRPr="00A51E10" w:rsidRDefault="00AB7295" w:rsidP="00372DC5">
            <w:pPr>
              <w:spacing w:before="120" w:after="120"/>
              <w:jc w:val="center"/>
              <w:rPr>
                <w:rFonts w:ascii="Arial" w:hAnsi="Arial" w:cs="Arial"/>
                <w:b/>
                <w:bCs/>
                <w:szCs w:val="22"/>
              </w:rPr>
            </w:pPr>
            <w:bookmarkStart w:id="7" w:name="_Hlk173576587"/>
            <w:r>
              <w:rPr>
                <w:rFonts w:ascii="Arial" w:hAnsi="Arial" w:cs="Arial"/>
                <w:b/>
                <w:bCs/>
                <w:szCs w:val="22"/>
              </w:rPr>
              <w:t>June</w:t>
            </w:r>
            <w:r w:rsidRPr="00A51E10">
              <w:rPr>
                <w:rFonts w:ascii="Arial" w:hAnsi="Arial" w:cs="Arial"/>
                <w:b/>
                <w:bCs/>
                <w:szCs w:val="22"/>
              </w:rPr>
              <w:t>-23</w:t>
            </w:r>
          </w:p>
        </w:tc>
        <w:tc>
          <w:tcPr>
            <w:tcW w:w="673" w:type="pct"/>
            <w:vAlign w:val="center"/>
          </w:tcPr>
          <w:p w14:paraId="77A06139" w14:textId="77777777" w:rsidR="00AB7295" w:rsidRPr="00A51E10" w:rsidRDefault="00AB7295" w:rsidP="00372DC5">
            <w:pPr>
              <w:spacing w:before="120" w:after="120"/>
              <w:jc w:val="center"/>
              <w:rPr>
                <w:rFonts w:ascii="Arial" w:hAnsi="Arial" w:cs="Arial"/>
                <w:b/>
                <w:bCs/>
                <w:szCs w:val="22"/>
              </w:rPr>
            </w:pPr>
            <w:r>
              <w:rPr>
                <w:rFonts w:ascii="Arial" w:hAnsi="Arial" w:cs="Arial"/>
                <w:b/>
                <w:bCs/>
                <w:szCs w:val="22"/>
              </w:rPr>
              <w:t>March</w:t>
            </w:r>
            <w:r w:rsidRPr="00A51E10">
              <w:rPr>
                <w:rFonts w:ascii="Arial" w:hAnsi="Arial" w:cs="Arial"/>
                <w:b/>
                <w:bCs/>
                <w:szCs w:val="22"/>
              </w:rPr>
              <w:t>-2</w:t>
            </w:r>
            <w:r>
              <w:rPr>
                <w:rFonts w:ascii="Arial" w:hAnsi="Arial" w:cs="Arial"/>
                <w:b/>
                <w:bCs/>
                <w:szCs w:val="22"/>
              </w:rPr>
              <w:t>4</w:t>
            </w:r>
          </w:p>
        </w:tc>
        <w:tc>
          <w:tcPr>
            <w:tcW w:w="750" w:type="pct"/>
            <w:vAlign w:val="center"/>
          </w:tcPr>
          <w:p w14:paraId="5EBEBCE5" w14:textId="77777777" w:rsidR="00AB7295" w:rsidRPr="00A51E10" w:rsidRDefault="00AB7295" w:rsidP="00372DC5">
            <w:pPr>
              <w:spacing w:before="120" w:after="120"/>
              <w:jc w:val="center"/>
              <w:rPr>
                <w:rFonts w:ascii="Arial" w:hAnsi="Arial" w:cs="Arial"/>
                <w:b/>
                <w:bCs/>
                <w:szCs w:val="22"/>
              </w:rPr>
            </w:pPr>
            <w:r>
              <w:rPr>
                <w:rFonts w:ascii="Arial" w:hAnsi="Arial" w:cs="Arial"/>
                <w:b/>
                <w:bCs/>
                <w:szCs w:val="22"/>
              </w:rPr>
              <w:t>June</w:t>
            </w:r>
            <w:r w:rsidRPr="00A51E10">
              <w:rPr>
                <w:rFonts w:ascii="Arial" w:hAnsi="Arial" w:cs="Arial"/>
                <w:b/>
                <w:bCs/>
                <w:szCs w:val="22"/>
              </w:rPr>
              <w:t>-24</w:t>
            </w:r>
          </w:p>
        </w:tc>
        <w:tc>
          <w:tcPr>
            <w:tcW w:w="566" w:type="pct"/>
            <w:vAlign w:val="center"/>
          </w:tcPr>
          <w:p w14:paraId="56617A54" w14:textId="77777777" w:rsidR="00AB7295" w:rsidRPr="00A51E10" w:rsidRDefault="00AB7295" w:rsidP="00372DC5">
            <w:pPr>
              <w:spacing w:before="120" w:after="120"/>
              <w:jc w:val="center"/>
              <w:rPr>
                <w:rFonts w:ascii="Arial" w:hAnsi="Arial" w:cs="Arial"/>
                <w:b/>
              </w:rPr>
            </w:pPr>
            <w:r w:rsidRPr="00A51E10">
              <w:rPr>
                <w:rFonts w:ascii="Arial" w:hAnsi="Arial" w:cs="Arial"/>
                <w:b/>
              </w:rPr>
              <w:t>YoY</w:t>
            </w:r>
          </w:p>
        </w:tc>
        <w:tc>
          <w:tcPr>
            <w:tcW w:w="812" w:type="pct"/>
            <w:vAlign w:val="center"/>
          </w:tcPr>
          <w:p w14:paraId="749EB9E3" w14:textId="77777777" w:rsidR="00AB7295" w:rsidRPr="00A51E10" w:rsidRDefault="00AB7295" w:rsidP="00372DC5">
            <w:pPr>
              <w:spacing w:before="120" w:after="120"/>
              <w:jc w:val="center"/>
              <w:rPr>
                <w:rFonts w:ascii="Arial" w:hAnsi="Arial" w:cs="Arial"/>
                <w:b/>
                <w:lang w:val="en-GB"/>
              </w:rPr>
            </w:pPr>
            <w:r w:rsidRPr="00A51E10">
              <w:rPr>
                <w:rFonts w:ascii="Arial" w:hAnsi="Arial" w:cs="Arial"/>
                <w:b/>
                <w:lang w:val="en-GB"/>
              </w:rPr>
              <w:t>Over the QTR</w:t>
            </w:r>
          </w:p>
        </w:tc>
        <w:tc>
          <w:tcPr>
            <w:tcW w:w="566" w:type="pct"/>
            <w:vAlign w:val="center"/>
          </w:tcPr>
          <w:p w14:paraId="084E1D59" w14:textId="77777777" w:rsidR="00AB7295" w:rsidRPr="00A51E10" w:rsidRDefault="00AB7295" w:rsidP="00372DC5">
            <w:pPr>
              <w:spacing w:before="120" w:after="120"/>
              <w:jc w:val="center"/>
              <w:rPr>
                <w:rFonts w:ascii="Arial" w:hAnsi="Arial" w:cs="Arial"/>
                <w:b/>
              </w:rPr>
            </w:pPr>
            <w:r w:rsidRPr="00A51E10">
              <w:rPr>
                <w:rFonts w:ascii="Arial" w:hAnsi="Arial" w:cs="Arial"/>
                <w:b/>
              </w:rPr>
              <w:t>YoY</w:t>
            </w:r>
          </w:p>
        </w:tc>
        <w:tc>
          <w:tcPr>
            <w:tcW w:w="883" w:type="pct"/>
            <w:vAlign w:val="center"/>
          </w:tcPr>
          <w:p w14:paraId="37C897C1" w14:textId="77777777" w:rsidR="00AB7295" w:rsidRPr="00A51E10" w:rsidRDefault="00AB7295" w:rsidP="00372DC5">
            <w:pPr>
              <w:spacing w:before="120" w:after="120"/>
              <w:jc w:val="center"/>
              <w:rPr>
                <w:rFonts w:ascii="Arial" w:hAnsi="Arial" w:cs="Arial"/>
                <w:b/>
                <w:lang w:val="en-GB"/>
              </w:rPr>
            </w:pPr>
            <w:r w:rsidRPr="00A51E10">
              <w:rPr>
                <w:rFonts w:ascii="Arial" w:hAnsi="Arial" w:cs="Arial"/>
                <w:b/>
                <w:lang w:val="en-GB"/>
              </w:rPr>
              <w:t>Over the QTR</w:t>
            </w:r>
          </w:p>
        </w:tc>
      </w:tr>
      <w:bookmarkEnd w:id="7"/>
      <w:tr w:rsidR="00AB7295" w:rsidRPr="00A51E10" w14:paraId="4208A321" w14:textId="77777777" w:rsidTr="00372DC5">
        <w:trPr>
          <w:trHeight w:val="432"/>
        </w:trPr>
        <w:tc>
          <w:tcPr>
            <w:tcW w:w="750" w:type="pct"/>
            <w:vAlign w:val="center"/>
          </w:tcPr>
          <w:p w14:paraId="384AF130" w14:textId="77777777" w:rsidR="00AB7295" w:rsidRPr="00A51E10" w:rsidRDefault="00AB7295" w:rsidP="00372DC5">
            <w:pPr>
              <w:spacing w:before="120" w:after="120"/>
              <w:jc w:val="center"/>
              <w:rPr>
                <w:rFonts w:ascii="Arial" w:hAnsi="Arial" w:cs="Arial"/>
              </w:rPr>
            </w:pPr>
            <w:r>
              <w:rPr>
                <w:rFonts w:ascii="Arial" w:hAnsi="Arial" w:cs="Arial"/>
                <w:color w:val="000000" w:themeColor="text1"/>
              </w:rPr>
              <w:t>234659</w:t>
            </w:r>
          </w:p>
        </w:tc>
        <w:tc>
          <w:tcPr>
            <w:tcW w:w="673" w:type="pct"/>
            <w:vAlign w:val="center"/>
          </w:tcPr>
          <w:p w14:paraId="2E137F07" w14:textId="77777777" w:rsidR="00AB7295" w:rsidRPr="00A51E10" w:rsidRDefault="00AB7295" w:rsidP="00372DC5">
            <w:pPr>
              <w:spacing w:before="120" w:after="120"/>
              <w:jc w:val="center"/>
              <w:rPr>
                <w:rFonts w:ascii="Arial" w:hAnsi="Arial" w:cs="Arial"/>
              </w:rPr>
            </w:pPr>
            <w:r w:rsidRPr="00A51E10">
              <w:rPr>
                <w:rFonts w:ascii="Arial" w:hAnsi="Arial" w:cs="Arial"/>
              </w:rPr>
              <w:t>258235</w:t>
            </w:r>
          </w:p>
        </w:tc>
        <w:tc>
          <w:tcPr>
            <w:tcW w:w="750" w:type="pct"/>
            <w:vAlign w:val="center"/>
          </w:tcPr>
          <w:p w14:paraId="3CFCF90C" w14:textId="77777777" w:rsidR="00AB7295" w:rsidRPr="00A51E10" w:rsidRDefault="00AB7295" w:rsidP="00372DC5">
            <w:pPr>
              <w:spacing w:before="120" w:after="120"/>
              <w:jc w:val="center"/>
              <w:rPr>
                <w:rFonts w:ascii="Arial" w:hAnsi="Arial" w:cs="Arial"/>
              </w:rPr>
            </w:pPr>
            <w:r>
              <w:rPr>
                <w:rFonts w:ascii="Arial" w:hAnsi="Arial" w:cs="Arial"/>
              </w:rPr>
              <w:t>265535</w:t>
            </w:r>
          </w:p>
        </w:tc>
        <w:tc>
          <w:tcPr>
            <w:tcW w:w="566" w:type="pct"/>
            <w:vAlign w:val="center"/>
          </w:tcPr>
          <w:p w14:paraId="4FEB2277" w14:textId="77777777" w:rsidR="00AB7295" w:rsidRPr="00A51E10" w:rsidRDefault="00AB7295" w:rsidP="00372DC5">
            <w:pPr>
              <w:jc w:val="center"/>
              <w:rPr>
                <w:rFonts w:ascii="Arial" w:hAnsi="Arial" w:cs="Arial"/>
              </w:rPr>
            </w:pPr>
            <w:r>
              <w:rPr>
                <w:rFonts w:ascii="Arial" w:hAnsi="Arial" w:cs="Arial"/>
              </w:rPr>
              <w:t>30876</w:t>
            </w:r>
          </w:p>
        </w:tc>
        <w:tc>
          <w:tcPr>
            <w:tcW w:w="812" w:type="pct"/>
            <w:vAlign w:val="center"/>
          </w:tcPr>
          <w:p w14:paraId="0A9618A8" w14:textId="77777777" w:rsidR="00AB7295" w:rsidRPr="00A51E10" w:rsidRDefault="00AB7295" w:rsidP="00372DC5">
            <w:pPr>
              <w:jc w:val="center"/>
              <w:rPr>
                <w:rFonts w:ascii="Arial" w:hAnsi="Arial" w:cs="Arial"/>
              </w:rPr>
            </w:pPr>
            <w:r>
              <w:rPr>
                <w:rFonts w:ascii="Arial" w:hAnsi="Arial" w:cs="Arial"/>
              </w:rPr>
              <w:t>7300</w:t>
            </w:r>
          </w:p>
        </w:tc>
        <w:tc>
          <w:tcPr>
            <w:tcW w:w="566" w:type="pct"/>
            <w:vAlign w:val="center"/>
          </w:tcPr>
          <w:p w14:paraId="3B3CAE50" w14:textId="77777777" w:rsidR="00AB7295" w:rsidRPr="00A51E10" w:rsidRDefault="00AB7295" w:rsidP="00372DC5">
            <w:pPr>
              <w:jc w:val="center"/>
              <w:rPr>
                <w:rFonts w:ascii="Arial" w:hAnsi="Arial" w:cs="Arial"/>
              </w:rPr>
            </w:pPr>
            <w:r>
              <w:rPr>
                <w:rFonts w:ascii="Arial" w:hAnsi="Arial" w:cs="Arial"/>
              </w:rPr>
              <w:t>13.16</w:t>
            </w:r>
          </w:p>
        </w:tc>
        <w:tc>
          <w:tcPr>
            <w:tcW w:w="883" w:type="pct"/>
            <w:vAlign w:val="center"/>
          </w:tcPr>
          <w:p w14:paraId="21F7FF44" w14:textId="77777777" w:rsidR="00AB7295" w:rsidRPr="00A51E10" w:rsidRDefault="00AB7295" w:rsidP="00372DC5">
            <w:pPr>
              <w:jc w:val="center"/>
              <w:rPr>
                <w:rFonts w:ascii="Arial" w:hAnsi="Arial" w:cs="Arial"/>
              </w:rPr>
            </w:pPr>
            <w:r>
              <w:rPr>
                <w:rFonts w:ascii="Arial" w:hAnsi="Arial" w:cs="Arial"/>
              </w:rPr>
              <w:t>2.83</w:t>
            </w:r>
          </w:p>
        </w:tc>
      </w:tr>
      <w:bookmarkEnd w:id="6"/>
    </w:tbl>
    <w:p w14:paraId="568CC4BD" w14:textId="77777777" w:rsidR="000E47CA" w:rsidRDefault="000E47CA" w:rsidP="000E47CA">
      <w:pPr>
        <w:pStyle w:val="ListParagraph"/>
        <w:spacing w:before="120" w:after="120"/>
        <w:jc w:val="both"/>
        <w:rPr>
          <w:rFonts w:ascii="Arial" w:hAnsi="Arial" w:cs="Arial"/>
          <w:b/>
          <w:lang w:val="en-GB"/>
        </w:rPr>
      </w:pPr>
    </w:p>
    <w:p w14:paraId="3501A737" w14:textId="77777777" w:rsidR="000E47CA" w:rsidRDefault="000E47CA" w:rsidP="000E47CA">
      <w:pPr>
        <w:pStyle w:val="ListParagraph"/>
        <w:spacing w:before="120" w:after="120"/>
        <w:jc w:val="both"/>
        <w:rPr>
          <w:rFonts w:ascii="Arial" w:hAnsi="Arial" w:cs="Arial"/>
          <w:b/>
          <w:lang w:val="en-GB"/>
        </w:rPr>
      </w:pPr>
    </w:p>
    <w:p w14:paraId="7E92751A" w14:textId="77777777" w:rsidR="000E47CA" w:rsidRDefault="000E47CA" w:rsidP="000E47CA">
      <w:pPr>
        <w:pStyle w:val="ListParagraph"/>
        <w:spacing w:before="120" w:after="120"/>
        <w:jc w:val="both"/>
        <w:rPr>
          <w:rFonts w:ascii="Arial" w:hAnsi="Arial" w:cs="Arial"/>
          <w:b/>
          <w:lang w:val="en-GB"/>
        </w:rPr>
      </w:pPr>
    </w:p>
    <w:p w14:paraId="3D8C0CBA" w14:textId="77777777" w:rsidR="000E47CA" w:rsidRDefault="000E47CA" w:rsidP="000E47CA">
      <w:pPr>
        <w:pStyle w:val="ListParagraph"/>
        <w:spacing w:before="120" w:after="120"/>
        <w:jc w:val="both"/>
        <w:rPr>
          <w:rFonts w:ascii="Arial" w:hAnsi="Arial" w:cs="Arial"/>
          <w:b/>
          <w:lang w:val="en-GB"/>
        </w:rPr>
      </w:pPr>
    </w:p>
    <w:p w14:paraId="6066F124" w14:textId="53A35F4E" w:rsidR="00AB7295" w:rsidRPr="00F83C1B" w:rsidRDefault="00AB7295" w:rsidP="003C079E">
      <w:pPr>
        <w:pStyle w:val="ListParagraph"/>
        <w:numPr>
          <w:ilvl w:val="0"/>
          <w:numId w:val="7"/>
        </w:numPr>
        <w:spacing w:before="120" w:after="120"/>
        <w:jc w:val="both"/>
        <w:rPr>
          <w:rFonts w:ascii="Arial" w:hAnsi="Arial" w:cs="Arial"/>
          <w:b/>
          <w:lang w:val="en-GB"/>
        </w:rPr>
      </w:pPr>
      <w:r w:rsidRPr="00F83C1B">
        <w:rPr>
          <w:rFonts w:ascii="Arial" w:hAnsi="Arial" w:cs="Arial"/>
          <w:b/>
          <w:lang w:val="en-GB"/>
        </w:rPr>
        <w:t xml:space="preserve">Percentage of Priority Sector Advances to Total Advances position as </w:t>
      </w:r>
      <w:proofErr w:type="gramStart"/>
      <w:r w:rsidRPr="00F83C1B">
        <w:rPr>
          <w:rFonts w:ascii="Arial" w:hAnsi="Arial" w:cs="Arial"/>
          <w:b/>
          <w:lang w:val="en-GB"/>
        </w:rPr>
        <w:t>on:-</w:t>
      </w:r>
      <w:proofErr w:type="gramEnd"/>
    </w:p>
    <w:tbl>
      <w:tblPr>
        <w:tblW w:w="101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7"/>
        <w:gridCol w:w="2099"/>
        <w:gridCol w:w="1937"/>
        <w:gridCol w:w="1937"/>
      </w:tblGrid>
      <w:tr w:rsidR="00AB7295" w:rsidRPr="00A51E10" w14:paraId="6CC7F9E3" w14:textId="77777777" w:rsidTr="00372DC5">
        <w:trPr>
          <w:trHeight w:val="20"/>
        </w:trPr>
        <w:tc>
          <w:tcPr>
            <w:tcW w:w="6291" w:type="dxa"/>
            <w:gridSpan w:val="3"/>
            <w:shd w:val="clear" w:color="auto" w:fill="auto"/>
            <w:vAlign w:val="center"/>
            <w:hideMark/>
          </w:tcPr>
          <w:p w14:paraId="683DEF35" w14:textId="77777777" w:rsidR="00AB7295" w:rsidRPr="00A51E10" w:rsidRDefault="00AB7295" w:rsidP="00372DC5">
            <w:pPr>
              <w:spacing w:before="120" w:after="120"/>
              <w:jc w:val="center"/>
              <w:rPr>
                <w:rFonts w:ascii="Arial" w:eastAsia="Times New Roman" w:hAnsi="Arial" w:cs="Arial"/>
                <w:b/>
                <w:bCs/>
              </w:rPr>
            </w:pPr>
            <w:r w:rsidRPr="00A51E10">
              <w:rPr>
                <w:rFonts w:ascii="Arial" w:eastAsia="Times New Roman" w:hAnsi="Arial" w:cs="Arial"/>
                <w:b/>
                <w:bCs/>
              </w:rPr>
              <w:t>POSITION AS ON</w:t>
            </w:r>
          </w:p>
        </w:tc>
        <w:tc>
          <w:tcPr>
            <w:tcW w:w="3874" w:type="dxa"/>
            <w:gridSpan w:val="2"/>
            <w:shd w:val="clear" w:color="auto" w:fill="auto"/>
            <w:vAlign w:val="center"/>
            <w:hideMark/>
          </w:tcPr>
          <w:p w14:paraId="2B0EAB22" w14:textId="77777777" w:rsidR="00AB7295" w:rsidRPr="00A51E10" w:rsidRDefault="00AB7295" w:rsidP="00372DC5">
            <w:pPr>
              <w:spacing w:before="120" w:after="120"/>
              <w:jc w:val="center"/>
              <w:rPr>
                <w:rFonts w:ascii="Arial" w:eastAsia="Times New Roman" w:hAnsi="Arial" w:cs="Arial"/>
                <w:b/>
                <w:bCs/>
              </w:rPr>
            </w:pPr>
            <w:r w:rsidRPr="00A51E10">
              <w:rPr>
                <w:rFonts w:ascii="Arial" w:eastAsia="Times New Roman" w:hAnsi="Arial" w:cs="Arial"/>
                <w:b/>
                <w:bCs/>
              </w:rPr>
              <w:t>VARIATION %</w:t>
            </w:r>
          </w:p>
        </w:tc>
      </w:tr>
      <w:tr w:rsidR="00AB7295" w:rsidRPr="00A51E10" w14:paraId="5434ED5D" w14:textId="77777777" w:rsidTr="00372DC5">
        <w:trPr>
          <w:trHeight w:val="20"/>
        </w:trPr>
        <w:tc>
          <w:tcPr>
            <w:tcW w:w="2095" w:type="dxa"/>
            <w:shd w:val="clear" w:color="auto" w:fill="auto"/>
            <w:vAlign w:val="center"/>
            <w:hideMark/>
          </w:tcPr>
          <w:p w14:paraId="4ECA5EB1" w14:textId="77777777" w:rsidR="00AB7295" w:rsidRPr="00A51E10" w:rsidRDefault="00AB7295" w:rsidP="00372DC5">
            <w:pPr>
              <w:spacing w:before="120" w:after="120"/>
              <w:jc w:val="center"/>
              <w:rPr>
                <w:rFonts w:ascii="Arial" w:eastAsia="Times New Roman" w:hAnsi="Arial" w:cs="Arial"/>
                <w:b/>
                <w:bCs/>
              </w:rPr>
            </w:pPr>
            <w:r>
              <w:rPr>
                <w:rFonts w:ascii="Arial" w:eastAsia="Times New Roman" w:hAnsi="Arial" w:cs="Arial"/>
                <w:b/>
                <w:bCs/>
              </w:rPr>
              <w:t>June</w:t>
            </w:r>
            <w:r w:rsidRPr="00A51E10">
              <w:rPr>
                <w:rFonts w:ascii="Arial" w:eastAsia="Times New Roman" w:hAnsi="Arial" w:cs="Arial"/>
                <w:b/>
                <w:bCs/>
              </w:rPr>
              <w:t>-23</w:t>
            </w:r>
          </w:p>
        </w:tc>
        <w:tc>
          <w:tcPr>
            <w:tcW w:w="2097" w:type="dxa"/>
            <w:shd w:val="clear" w:color="auto" w:fill="auto"/>
            <w:vAlign w:val="center"/>
            <w:hideMark/>
          </w:tcPr>
          <w:p w14:paraId="449F956D" w14:textId="77777777" w:rsidR="00AB7295" w:rsidRPr="00A51E10" w:rsidRDefault="00AB7295" w:rsidP="00372DC5">
            <w:pPr>
              <w:spacing w:before="120" w:after="120"/>
              <w:jc w:val="center"/>
              <w:rPr>
                <w:rFonts w:ascii="Arial" w:eastAsia="Times New Roman" w:hAnsi="Arial" w:cs="Arial"/>
                <w:b/>
                <w:bCs/>
              </w:rPr>
            </w:pPr>
            <w:r>
              <w:rPr>
                <w:rFonts w:ascii="Arial" w:eastAsia="Times New Roman" w:hAnsi="Arial" w:cs="Arial"/>
                <w:b/>
                <w:bCs/>
              </w:rPr>
              <w:t>March</w:t>
            </w:r>
            <w:r w:rsidRPr="00A51E10">
              <w:rPr>
                <w:rFonts w:ascii="Arial" w:eastAsia="Times New Roman" w:hAnsi="Arial" w:cs="Arial"/>
                <w:b/>
                <w:bCs/>
              </w:rPr>
              <w:t>-2</w:t>
            </w:r>
            <w:r>
              <w:rPr>
                <w:rFonts w:ascii="Arial" w:eastAsia="Times New Roman" w:hAnsi="Arial" w:cs="Arial"/>
                <w:b/>
                <w:bCs/>
              </w:rPr>
              <w:t>4</w:t>
            </w:r>
          </w:p>
        </w:tc>
        <w:tc>
          <w:tcPr>
            <w:tcW w:w="2099" w:type="dxa"/>
            <w:shd w:val="clear" w:color="auto" w:fill="auto"/>
            <w:vAlign w:val="center"/>
            <w:hideMark/>
          </w:tcPr>
          <w:p w14:paraId="39344A5E" w14:textId="77777777" w:rsidR="00AB7295" w:rsidRPr="00A51E10" w:rsidRDefault="00AB7295" w:rsidP="00372DC5">
            <w:pPr>
              <w:spacing w:before="120" w:after="120"/>
              <w:jc w:val="center"/>
              <w:rPr>
                <w:rFonts w:ascii="Arial" w:eastAsia="Times New Roman" w:hAnsi="Arial" w:cs="Arial"/>
                <w:b/>
                <w:bCs/>
              </w:rPr>
            </w:pPr>
            <w:r>
              <w:rPr>
                <w:rFonts w:ascii="Arial" w:eastAsia="Times New Roman" w:hAnsi="Arial" w:cs="Arial"/>
                <w:b/>
                <w:bCs/>
              </w:rPr>
              <w:t>June</w:t>
            </w:r>
            <w:r w:rsidRPr="00A51E10">
              <w:rPr>
                <w:rFonts w:ascii="Arial" w:eastAsia="Times New Roman" w:hAnsi="Arial" w:cs="Arial"/>
                <w:b/>
                <w:bCs/>
              </w:rPr>
              <w:t>-24</w:t>
            </w:r>
          </w:p>
        </w:tc>
        <w:tc>
          <w:tcPr>
            <w:tcW w:w="1937" w:type="dxa"/>
            <w:shd w:val="clear" w:color="auto" w:fill="auto"/>
            <w:vAlign w:val="center"/>
            <w:hideMark/>
          </w:tcPr>
          <w:p w14:paraId="2615D4D6" w14:textId="77777777" w:rsidR="00AB7295" w:rsidRPr="00A51E10" w:rsidRDefault="00AB7295" w:rsidP="00372DC5">
            <w:pPr>
              <w:spacing w:before="120" w:after="120"/>
              <w:jc w:val="center"/>
              <w:rPr>
                <w:rFonts w:ascii="Arial" w:eastAsia="Times New Roman" w:hAnsi="Arial" w:cs="Arial"/>
                <w:b/>
                <w:bCs/>
              </w:rPr>
            </w:pPr>
            <w:r w:rsidRPr="00A51E10">
              <w:rPr>
                <w:rFonts w:ascii="Arial" w:eastAsia="Times New Roman" w:hAnsi="Arial" w:cs="Arial"/>
                <w:b/>
                <w:bCs/>
              </w:rPr>
              <w:t>YoY</w:t>
            </w:r>
          </w:p>
        </w:tc>
        <w:tc>
          <w:tcPr>
            <w:tcW w:w="1937" w:type="dxa"/>
            <w:shd w:val="clear" w:color="auto" w:fill="auto"/>
            <w:vAlign w:val="center"/>
            <w:hideMark/>
          </w:tcPr>
          <w:p w14:paraId="2E92E3AB" w14:textId="77777777" w:rsidR="00AB7295" w:rsidRPr="00A51E10" w:rsidRDefault="00AB7295" w:rsidP="00372DC5">
            <w:pPr>
              <w:spacing w:before="120" w:after="120"/>
              <w:jc w:val="center"/>
              <w:rPr>
                <w:rFonts w:ascii="Arial" w:eastAsia="Times New Roman" w:hAnsi="Arial" w:cs="Arial"/>
                <w:b/>
                <w:bCs/>
              </w:rPr>
            </w:pPr>
            <w:r w:rsidRPr="00A51E10">
              <w:rPr>
                <w:rFonts w:ascii="Arial" w:eastAsia="Times New Roman" w:hAnsi="Arial" w:cs="Arial"/>
                <w:b/>
                <w:bCs/>
              </w:rPr>
              <w:t>Over the QTR</w:t>
            </w:r>
          </w:p>
        </w:tc>
      </w:tr>
      <w:tr w:rsidR="00AB7295" w:rsidRPr="00A51E10" w14:paraId="0CB068DC" w14:textId="77777777" w:rsidTr="00372DC5">
        <w:trPr>
          <w:trHeight w:val="20"/>
        </w:trPr>
        <w:tc>
          <w:tcPr>
            <w:tcW w:w="2095" w:type="dxa"/>
            <w:shd w:val="clear" w:color="auto" w:fill="auto"/>
            <w:vAlign w:val="center"/>
            <w:hideMark/>
          </w:tcPr>
          <w:p w14:paraId="0D82E540" w14:textId="77777777" w:rsidR="00AB7295" w:rsidRPr="00A51E10" w:rsidRDefault="00AB7295" w:rsidP="00372DC5">
            <w:pPr>
              <w:spacing w:after="0"/>
              <w:jc w:val="center"/>
              <w:rPr>
                <w:rFonts w:ascii="Arial" w:eastAsia="Times New Roman" w:hAnsi="Arial" w:cs="Arial"/>
              </w:rPr>
            </w:pPr>
            <w:r>
              <w:rPr>
                <w:rFonts w:ascii="Arial" w:eastAsia="Times New Roman" w:hAnsi="Arial" w:cs="Arial"/>
                <w:color w:val="000000" w:themeColor="text1"/>
              </w:rPr>
              <w:t>14.81</w:t>
            </w:r>
          </w:p>
        </w:tc>
        <w:tc>
          <w:tcPr>
            <w:tcW w:w="2097" w:type="dxa"/>
            <w:shd w:val="clear" w:color="auto" w:fill="auto"/>
            <w:vAlign w:val="center"/>
            <w:hideMark/>
          </w:tcPr>
          <w:p w14:paraId="71A18145" w14:textId="77777777" w:rsidR="00AB7295" w:rsidRPr="00A51E10" w:rsidRDefault="00AB7295" w:rsidP="00372DC5">
            <w:pPr>
              <w:spacing w:after="0"/>
              <w:jc w:val="center"/>
              <w:rPr>
                <w:rFonts w:ascii="Arial" w:eastAsia="Times New Roman" w:hAnsi="Arial" w:cs="Arial"/>
              </w:rPr>
            </w:pPr>
            <w:r w:rsidRPr="00A51E10">
              <w:rPr>
                <w:rFonts w:ascii="Arial" w:eastAsia="Times New Roman" w:hAnsi="Arial" w:cs="Arial"/>
              </w:rPr>
              <w:t>15.40</w:t>
            </w:r>
          </w:p>
        </w:tc>
        <w:tc>
          <w:tcPr>
            <w:tcW w:w="2099" w:type="dxa"/>
            <w:shd w:val="clear" w:color="auto" w:fill="auto"/>
            <w:vAlign w:val="center"/>
            <w:hideMark/>
          </w:tcPr>
          <w:p w14:paraId="5BE916AC" w14:textId="77777777" w:rsidR="00AB7295" w:rsidRPr="00A51E10" w:rsidRDefault="00AB7295" w:rsidP="00372DC5">
            <w:pPr>
              <w:spacing w:after="0"/>
              <w:jc w:val="center"/>
              <w:rPr>
                <w:rFonts w:ascii="Arial" w:eastAsia="Times New Roman" w:hAnsi="Arial" w:cs="Arial"/>
              </w:rPr>
            </w:pPr>
            <w:r>
              <w:rPr>
                <w:rFonts w:ascii="Arial" w:eastAsia="Times New Roman" w:hAnsi="Arial" w:cs="Arial"/>
              </w:rPr>
              <w:t>15.47</w:t>
            </w:r>
          </w:p>
        </w:tc>
        <w:tc>
          <w:tcPr>
            <w:tcW w:w="1937" w:type="dxa"/>
            <w:shd w:val="clear" w:color="auto" w:fill="auto"/>
            <w:vAlign w:val="center"/>
          </w:tcPr>
          <w:p w14:paraId="18179FD3" w14:textId="77777777" w:rsidR="00AB7295" w:rsidRPr="00A51E10" w:rsidRDefault="00AB7295" w:rsidP="00372DC5">
            <w:pPr>
              <w:jc w:val="center"/>
              <w:rPr>
                <w:rFonts w:ascii="Arial" w:hAnsi="Arial" w:cs="Arial"/>
              </w:rPr>
            </w:pPr>
            <w:r>
              <w:rPr>
                <w:rFonts w:ascii="Arial" w:hAnsi="Arial" w:cs="Arial"/>
              </w:rPr>
              <w:t>0.58</w:t>
            </w:r>
          </w:p>
        </w:tc>
        <w:tc>
          <w:tcPr>
            <w:tcW w:w="1937" w:type="dxa"/>
            <w:shd w:val="clear" w:color="auto" w:fill="auto"/>
            <w:vAlign w:val="center"/>
          </w:tcPr>
          <w:p w14:paraId="5D5B253C" w14:textId="77777777" w:rsidR="00AB7295" w:rsidRPr="00A51E10" w:rsidRDefault="00AB7295" w:rsidP="00372DC5">
            <w:pPr>
              <w:jc w:val="center"/>
              <w:rPr>
                <w:rFonts w:ascii="Arial" w:hAnsi="Arial" w:cs="Arial"/>
              </w:rPr>
            </w:pPr>
            <w:r>
              <w:rPr>
                <w:rFonts w:ascii="Arial" w:hAnsi="Arial" w:cs="Arial"/>
              </w:rPr>
              <w:t>0.07</w:t>
            </w:r>
          </w:p>
        </w:tc>
      </w:tr>
    </w:tbl>
    <w:p w14:paraId="66B36F46" w14:textId="77777777" w:rsidR="00AB7295" w:rsidRDefault="00AB7295" w:rsidP="00AB7295">
      <w:pPr>
        <w:pStyle w:val="ListParagraph"/>
        <w:spacing w:before="120" w:after="120"/>
        <w:jc w:val="both"/>
        <w:rPr>
          <w:rFonts w:ascii="Arial" w:hAnsi="Arial" w:cs="Arial"/>
        </w:rPr>
      </w:pPr>
      <w:r w:rsidRPr="00F83C1B">
        <w:rPr>
          <w:rFonts w:ascii="Arial" w:hAnsi="Arial" w:cs="Arial"/>
        </w:rPr>
        <w:t xml:space="preserve">The percentage of Priority Sector Advances to Total Advances increased by 0.58% on YoY basis and the same is increased by 0.07% on </w:t>
      </w:r>
      <w:proofErr w:type="spellStart"/>
      <w:r w:rsidRPr="00F83C1B">
        <w:rPr>
          <w:rFonts w:ascii="Arial" w:hAnsi="Arial" w:cs="Arial"/>
        </w:rPr>
        <w:t>QoQ</w:t>
      </w:r>
      <w:proofErr w:type="spellEnd"/>
      <w:r w:rsidRPr="00F83C1B">
        <w:rPr>
          <w:rFonts w:ascii="Arial" w:hAnsi="Arial" w:cs="Arial"/>
        </w:rPr>
        <w:t xml:space="preserve"> basis. </w:t>
      </w:r>
    </w:p>
    <w:p w14:paraId="0CC0C8D8" w14:textId="77777777" w:rsidR="00AB7295" w:rsidRPr="00F83C1B" w:rsidRDefault="00AB7295" w:rsidP="00AB7295">
      <w:pPr>
        <w:pStyle w:val="ListParagraph"/>
        <w:spacing w:before="120" w:after="120"/>
        <w:jc w:val="both"/>
        <w:rPr>
          <w:rFonts w:ascii="Arial" w:hAnsi="Arial" w:cs="Arial"/>
        </w:rPr>
      </w:pPr>
    </w:p>
    <w:p w14:paraId="5AE5B5F9" w14:textId="77777777" w:rsidR="00AB7295" w:rsidRPr="00F83C1B" w:rsidRDefault="00AB7295" w:rsidP="00AB7295">
      <w:pPr>
        <w:pStyle w:val="ListParagraph"/>
        <w:spacing w:before="120" w:after="120"/>
        <w:jc w:val="both"/>
        <w:rPr>
          <w:rFonts w:ascii="Arial" w:hAnsi="Arial" w:cs="Arial"/>
          <w:lang w:val="en-GB"/>
        </w:rPr>
      </w:pPr>
      <w:r w:rsidRPr="00F83C1B">
        <w:rPr>
          <w:rFonts w:ascii="Arial" w:hAnsi="Arial" w:cs="Arial"/>
          <w:lang w:val="en-GB"/>
        </w:rPr>
        <w:t xml:space="preserve">Out of 46 member banks, in the following banks, the percentage of Priority Sector Advances to Total Advances is less than 10 % as on 30.06.2024: - </w:t>
      </w:r>
    </w:p>
    <w:tbl>
      <w:tblPr>
        <w:tblW w:w="9915" w:type="dxa"/>
        <w:tblLook w:val="04A0" w:firstRow="1" w:lastRow="0" w:firstColumn="1" w:lastColumn="0" w:noHBand="0" w:noVBand="1"/>
      </w:tblPr>
      <w:tblGrid>
        <w:gridCol w:w="612"/>
        <w:gridCol w:w="3588"/>
        <w:gridCol w:w="1246"/>
        <w:gridCol w:w="1499"/>
        <w:gridCol w:w="8"/>
        <w:gridCol w:w="1481"/>
        <w:gridCol w:w="1481"/>
      </w:tblGrid>
      <w:tr w:rsidR="00AB7295" w:rsidRPr="00C727D0" w14:paraId="68EF6BBF" w14:textId="77777777" w:rsidTr="00372DC5">
        <w:trPr>
          <w:trHeight w:val="1533"/>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F171" w14:textId="77777777" w:rsidR="00AB7295" w:rsidRPr="00C727D0" w:rsidRDefault="00AB7295" w:rsidP="00372DC5">
            <w:pPr>
              <w:spacing w:after="0"/>
              <w:rPr>
                <w:rFonts w:ascii="Arial" w:eastAsia="Times New Roman" w:hAnsi="Arial" w:cs="Arial"/>
                <w:b/>
                <w:bCs/>
                <w:color w:val="000000"/>
                <w:sz w:val="18"/>
                <w:szCs w:val="18"/>
                <w:lang w:val="en-IN" w:eastAsia="en-IN"/>
              </w:rPr>
            </w:pPr>
            <w:bookmarkStart w:id="8" w:name="_Hlk174100418"/>
            <w:proofErr w:type="spellStart"/>
            <w:r w:rsidRPr="00C727D0">
              <w:rPr>
                <w:rFonts w:ascii="Arial" w:eastAsia="Times New Roman" w:hAnsi="Arial" w:cs="Arial"/>
                <w:b/>
                <w:bCs/>
                <w:color w:val="000000"/>
                <w:sz w:val="18"/>
                <w:szCs w:val="18"/>
                <w:lang w:val="en-IN" w:eastAsia="en-IN"/>
              </w:rPr>
              <w:t>Sr</w:t>
            </w:r>
            <w:proofErr w:type="spellEnd"/>
            <w:r w:rsidRPr="00C727D0">
              <w:rPr>
                <w:rFonts w:ascii="Arial" w:eastAsia="Times New Roman" w:hAnsi="Arial" w:cs="Arial"/>
                <w:b/>
                <w:bCs/>
                <w:color w:val="000000"/>
                <w:sz w:val="18"/>
                <w:szCs w:val="18"/>
                <w:lang w:val="en-IN" w:eastAsia="en-IN"/>
              </w:rPr>
              <w:t xml:space="preserve"> No.</w:t>
            </w:r>
          </w:p>
        </w:tc>
        <w:tc>
          <w:tcPr>
            <w:tcW w:w="3587" w:type="dxa"/>
            <w:tcBorders>
              <w:top w:val="single" w:sz="4" w:space="0" w:color="auto"/>
              <w:left w:val="nil"/>
              <w:bottom w:val="single" w:sz="4" w:space="0" w:color="auto"/>
              <w:right w:val="single" w:sz="4" w:space="0" w:color="auto"/>
            </w:tcBorders>
            <w:shd w:val="clear" w:color="auto" w:fill="auto"/>
            <w:vAlign w:val="center"/>
            <w:hideMark/>
          </w:tcPr>
          <w:p w14:paraId="6F7549AD" w14:textId="77777777" w:rsidR="00AB7295" w:rsidRPr="00C727D0" w:rsidRDefault="00AB7295" w:rsidP="00372DC5">
            <w:pPr>
              <w:spacing w:after="0"/>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val="en-IN" w:eastAsia="en-IN"/>
              </w:rPr>
              <w:t>Name of the Bank</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01985296" w14:textId="77777777" w:rsidR="00AB7295" w:rsidRPr="00C727D0" w:rsidRDefault="00AB7295" w:rsidP="00372DC5">
            <w:pPr>
              <w:spacing w:after="0"/>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val="en-IN" w:eastAsia="en-IN"/>
              </w:rPr>
              <w:t>% of P.S. Advances to Total Advances</w:t>
            </w:r>
          </w:p>
        </w:tc>
        <w:tc>
          <w:tcPr>
            <w:tcW w:w="1507" w:type="dxa"/>
            <w:gridSpan w:val="2"/>
            <w:tcBorders>
              <w:top w:val="single" w:sz="4" w:space="0" w:color="auto"/>
              <w:left w:val="nil"/>
              <w:bottom w:val="single" w:sz="4" w:space="0" w:color="auto"/>
              <w:right w:val="single" w:sz="4" w:space="0" w:color="auto"/>
            </w:tcBorders>
            <w:shd w:val="clear" w:color="auto" w:fill="auto"/>
            <w:vAlign w:val="center"/>
            <w:hideMark/>
          </w:tcPr>
          <w:p w14:paraId="4BA4E4C9" w14:textId="77777777" w:rsidR="00AB7295" w:rsidRPr="00C727D0" w:rsidRDefault="00AB7295" w:rsidP="00372DC5">
            <w:pPr>
              <w:spacing w:after="0"/>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val="en-IN" w:eastAsia="en-IN"/>
              </w:rPr>
              <w:t>% of P.S. Advances to Total Advances</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0FE9D7E1" w14:textId="77777777" w:rsidR="00AB7295" w:rsidRPr="00C727D0" w:rsidRDefault="00AB7295" w:rsidP="00372DC5">
            <w:pPr>
              <w:spacing w:after="0"/>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val="en-IN" w:eastAsia="en-IN"/>
              </w:rPr>
              <w:t>% of P.S. Advances to Total Advances</w:t>
            </w:r>
          </w:p>
        </w:tc>
        <w:tc>
          <w:tcPr>
            <w:tcW w:w="1481" w:type="dxa"/>
            <w:tcBorders>
              <w:top w:val="single" w:sz="4" w:space="0" w:color="auto"/>
              <w:left w:val="nil"/>
              <w:bottom w:val="single" w:sz="4" w:space="0" w:color="auto"/>
              <w:right w:val="single" w:sz="4" w:space="0" w:color="auto"/>
            </w:tcBorders>
          </w:tcPr>
          <w:p w14:paraId="190B7E0D" w14:textId="77777777" w:rsidR="00AB7295" w:rsidRPr="00C727D0" w:rsidRDefault="00AB7295" w:rsidP="00372DC5">
            <w:pPr>
              <w:spacing w:after="0"/>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val="en-IN" w:eastAsia="en-IN"/>
              </w:rPr>
              <w:t>% of P.S. Advances to Total Advances</w:t>
            </w:r>
          </w:p>
        </w:tc>
      </w:tr>
      <w:tr w:rsidR="00AB7295" w:rsidRPr="00C727D0" w14:paraId="486026F1" w14:textId="77777777" w:rsidTr="00372DC5">
        <w:trPr>
          <w:trHeight w:val="300"/>
        </w:trPr>
        <w:tc>
          <w:tcPr>
            <w:tcW w:w="612" w:type="dxa"/>
            <w:tcBorders>
              <w:top w:val="nil"/>
              <w:left w:val="single" w:sz="4" w:space="0" w:color="auto"/>
              <w:bottom w:val="single" w:sz="4" w:space="0" w:color="auto"/>
              <w:right w:val="single" w:sz="4" w:space="0" w:color="auto"/>
            </w:tcBorders>
            <w:shd w:val="clear" w:color="auto" w:fill="auto"/>
            <w:vAlign w:val="center"/>
            <w:hideMark/>
          </w:tcPr>
          <w:p w14:paraId="440572FA" w14:textId="77777777" w:rsidR="00AB7295" w:rsidRPr="00C727D0" w:rsidRDefault="00AB7295" w:rsidP="00372DC5">
            <w:pPr>
              <w:spacing w:after="0"/>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 </w:t>
            </w:r>
          </w:p>
        </w:tc>
        <w:tc>
          <w:tcPr>
            <w:tcW w:w="3587" w:type="dxa"/>
            <w:tcBorders>
              <w:top w:val="nil"/>
              <w:left w:val="nil"/>
              <w:bottom w:val="single" w:sz="4" w:space="0" w:color="auto"/>
              <w:right w:val="single" w:sz="4" w:space="0" w:color="auto"/>
            </w:tcBorders>
            <w:shd w:val="clear" w:color="auto" w:fill="auto"/>
            <w:vAlign w:val="center"/>
            <w:hideMark/>
          </w:tcPr>
          <w:p w14:paraId="2018AC93" w14:textId="77777777" w:rsidR="00AB7295" w:rsidRPr="00C727D0" w:rsidRDefault="00AB7295" w:rsidP="00372DC5">
            <w:pPr>
              <w:spacing w:after="0"/>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 </w:t>
            </w:r>
          </w:p>
        </w:tc>
        <w:tc>
          <w:tcPr>
            <w:tcW w:w="1246" w:type="dxa"/>
            <w:tcBorders>
              <w:top w:val="nil"/>
              <w:left w:val="nil"/>
              <w:bottom w:val="single" w:sz="4" w:space="0" w:color="auto"/>
              <w:right w:val="single" w:sz="4" w:space="0" w:color="auto"/>
            </w:tcBorders>
            <w:shd w:val="clear" w:color="auto" w:fill="auto"/>
            <w:vAlign w:val="center"/>
            <w:hideMark/>
          </w:tcPr>
          <w:p w14:paraId="6DA14F61" w14:textId="77777777" w:rsidR="00AB7295" w:rsidRPr="00C727D0" w:rsidRDefault="00AB7295" w:rsidP="00372DC5">
            <w:pPr>
              <w:spacing w:after="0"/>
              <w:jc w:val="center"/>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eastAsia="en-IN"/>
              </w:rPr>
              <w:t>31.03.2023</w:t>
            </w:r>
          </w:p>
        </w:tc>
        <w:tc>
          <w:tcPr>
            <w:tcW w:w="1507" w:type="dxa"/>
            <w:gridSpan w:val="2"/>
            <w:tcBorders>
              <w:top w:val="nil"/>
              <w:left w:val="nil"/>
              <w:bottom w:val="single" w:sz="4" w:space="0" w:color="auto"/>
              <w:right w:val="single" w:sz="4" w:space="0" w:color="auto"/>
            </w:tcBorders>
            <w:shd w:val="clear" w:color="auto" w:fill="auto"/>
            <w:vAlign w:val="center"/>
            <w:hideMark/>
          </w:tcPr>
          <w:p w14:paraId="606F1D1E" w14:textId="77777777" w:rsidR="00AB7295" w:rsidRPr="00C727D0" w:rsidRDefault="00AB7295" w:rsidP="00372DC5">
            <w:pPr>
              <w:spacing w:after="0"/>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eastAsia="en-IN"/>
              </w:rPr>
              <w:t>30.06.2023</w:t>
            </w:r>
          </w:p>
        </w:tc>
        <w:tc>
          <w:tcPr>
            <w:tcW w:w="1481" w:type="dxa"/>
            <w:tcBorders>
              <w:top w:val="nil"/>
              <w:left w:val="nil"/>
              <w:bottom w:val="single" w:sz="4" w:space="0" w:color="auto"/>
              <w:right w:val="single" w:sz="4" w:space="0" w:color="auto"/>
            </w:tcBorders>
            <w:shd w:val="clear" w:color="auto" w:fill="auto"/>
            <w:vAlign w:val="center"/>
            <w:hideMark/>
          </w:tcPr>
          <w:p w14:paraId="21BD02DC" w14:textId="77777777" w:rsidR="00AB7295" w:rsidRPr="00C727D0" w:rsidRDefault="00AB7295" w:rsidP="00372DC5">
            <w:pPr>
              <w:spacing w:after="0"/>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eastAsia="en-IN"/>
              </w:rPr>
              <w:t>31.03.2024</w:t>
            </w:r>
          </w:p>
        </w:tc>
        <w:tc>
          <w:tcPr>
            <w:tcW w:w="1481" w:type="dxa"/>
            <w:tcBorders>
              <w:top w:val="nil"/>
              <w:left w:val="nil"/>
              <w:bottom w:val="single" w:sz="4" w:space="0" w:color="auto"/>
              <w:right w:val="single" w:sz="4" w:space="0" w:color="auto"/>
            </w:tcBorders>
          </w:tcPr>
          <w:p w14:paraId="6B23682B" w14:textId="77777777" w:rsidR="00AB7295" w:rsidRPr="00C727D0" w:rsidRDefault="00AB7295" w:rsidP="00372DC5">
            <w:pPr>
              <w:spacing w:after="0"/>
              <w:rPr>
                <w:rFonts w:ascii="Arial" w:eastAsia="Times New Roman" w:hAnsi="Arial" w:cs="Arial"/>
                <w:b/>
                <w:bCs/>
                <w:color w:val="000000"/>
                <w:sz w:val="18"/>
                <w:szCs w:val="18"/>
                <w:lang w:eastAsia="en-IN"/>
              </w:rPr>
            </w:pPr>
            <w:r>
              <w:rPr>
                <w:rFonts w:ascii="Arial" w:eastAsia="Times New Roman" w:hAnsi="Arial" w:cs="Arial"/>
                <w:b/>
                <w:bCs/>
                <w:color w:val="000000"/>
                <w:sz w:val="18"/>
                <w:szCs w:val="18"/>
                <w:lang w:eastAsia="en-IN"/>
              </w:rPr>
              <w:t>30.06.2024</w:t>
            </w:r>
          </w:p>
        </w:tc>
      </w:tr>
      <w:tr w:rsidR="00AB7295" w:rsidRPr="00C727D0" w14:paraId="3ACC39D6" w14:textId="77777777" w:rsidTr="00372DC5">
        <w:trPr>
          <w:trHeight w:val="60"/>
        </w:trPr>
        <w:tc>
          <w:tcPr>
            <w:tcW w:w="42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C2C5FE" w14:textId="77777777" w:rsidR="00AB7295" w:rsidRPr="00C727D0" w:rsidRDefault="00AB7295" w:rsidP="00372DC5">
            <w:pPr>
              <w:spacing w:after="0"/>
              <w:jc w:val="center"/>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val="en-IN" w:eastAsia="en-IN"/>
              </w:rPr>
              <w:t>Public Sector Banks</w:t>
            </w:r>
          </w:p>
        </w:tc>
        <w:tc>
          <w:tcPr>
            <w:tcW w:w="1246" w:type="dxa"/>
            <w:tcBorders>
              <w:top w:val="nil"/>
              <w:left w:val="nil"/>
              <w:bottom w:val="single" w:sz="4" w:space="0" w:color="auto"/>
              <w:right w:val="single" w:sz="4" w:space="0" w:color="auto"/>
            </w:tcBorders>
            <w:shd w:val="clear" w:color="auto" w:fill="auto"/>
            <w:vAlign w:val="center"/>
            <w:hideMark/>
          </w:tcPr>
          <w:p w14:paraId="6A325DF7" w14:textId="77777777" w:rsidR="00AB7295" w:rsidRPr="00C727D0" w:rsidRDefault="00AB7295" w:rsidP="00372DC5">
            <w:pPr>
              <w:spacing w:after="0"/>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val="en-IN" w:eastAsia="en-IN"/>
              </w:rPr>
              <w:t> </w:t>
            </w:r>
          </w:p>
        </w:tc>
        <w:tc>
          <w:tcPr>
            <w:tcW w:w="1499" w:type="dxa"/>
            <w:tcBorders>
              <w:top w:val="nil"/>
              <w:left w:val="nil"/>
              <w:bottom w:val="single" w:sz="4" w:space="0" w:color="auto"/>
              <w:right w:val="single" w:sz="4" w:space="0" w:color="auto"/>
            </w:tcBorders>
            <w:shd w:val="clear" w:color="auto" w:fill="auto"/>
            <w:vAlign w:val="center"/>
            <w:hideMark/>
          </w:tcPr>
          <w:p w14:paraId="294BAB84" w14:textId="77777777" w:rsidR="00AB7295" w:rsidRPr="00C727D0" w:rsidRDefault="00AB7295" w:rsidP="00372DC5">
            <w:pPr>
              <w:spacing w:after="0"/>
              <w:jc w:val="both"/>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val="en-IN" w:eastAsia="en-IN"/>
              </w:rPr>
              <w:t> </w:t>
            </w:r>
          </w:p>
        </w:tc>
        <w:tc>
          <w:tcPr>
            <w:tcW w:w="1489" w:type="dxa"/>
            <w:gridSpan w:val="2"/>
            <w:tcBorders>
              <w:top w:val="nil"/>
              <w:left w:val="nil"/>
              <w:bottom w:val="single" w:sz="4" w:space="0" w:color="auto"/>
              <w:right w:val="single" w:sz="4" w:space="0" w:color="auto"/>
            </w:tcBorders>
            <w:shd w:val="clear" w:color="auto" w:fill="auto"/>
            <w:vAlign w:val="center"/>
            <w:hideMark/>
          </w:tcPr>
          <w:p w14:paraId="56FFB82D" w14:textId="77777777" w:rsidR="00AB7295" w:rsidRPr="00C727D0" w:rsidRDefault="00AB7295" w:rsidP="00372DC5">
            <w:pPr>
              <w:spacing w:after="0"/>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val="en-IN" w:eastAsia="en-IN"/>
              </w:rPr>
              <w:t> </w:t>
            </w:r>
          </w:p>
        </w:tc>
        <w:tc>
          <w:tcPr>
            <w:tcW w:w="1481" w:type="dxa"/>
            <w:tcBorders>
              <w:top w:val="nil"/>
              <w:left w:val="nil"/>
              <w:bottom w:val="single" w:sz="4" w:space="0" w:color="auto"/>
              <w:right w:val="single" w:sz="4" w:space="0" w:color="auto"/>
            </w:tcBorders>
          </w:tcPr>
          <w:p w14:paraId="2B496C4B" w14:textId="77777777" w:rsidR="00AB7295" w:rsidRPr="00C727D0" w:rsidRDefault="00AB7295" w:rsidP="00372DC5">
            <w:pPr>
              <w:spacing w:after="0"/>
              <w:rPr>
                <w:rFonts w:ascii="Arial" w:eastAsia="Times New Roman" w:hAnsi="Arial" w:cs="Arial"/>
                <w:b/>
                <w:bCs/>
                <w:color w:val="000000"/>
                <w:sz w:val="18"/>
                <w:szCs w:val="18"/>
                <w:lang w:val="en-IN" w:eastAsia="en-IN"/>
              </w:rPr>
            </w:pPr>
          </w:p>
        </w:tc>
      </w:tr>
      <w:tr w:rsidR="00AB7295" w:rsidRPr="00C727D0" w14:paraId="7BB4251F" w14:textId="77777777" w:rsidTr="00372DC5">
        <w:trPr>
          <w:trHeight w:val="315"/>
        </w:trPr>
        <w:tc>
          <w:tcPr>
            <w:tcW w:w="612" w:type="dxa"/>
            <w:tcBorders>
              <w:top w:val="nil"/>
              <w:left w:val="single" w:sz="4" w:space="0" w:color="auto"/>
              <w:bottom w:val="single" w:sz="4" w:space="0" w:color="auto"/>
              <w:right w:val="single" w:sz="4" w:space="0" w:color="auto"/>
            </w:tcBorders>
            <w:shd w:val="clear" w:color="auto" w:fill="auto"/>
            <w:vAlign w:val="center"/>
            <w:hideMark/>
          </w:tcPr>
          <w:p w14:paraId="47D3903F" w14:textId="77777777" w:rsidR="00AB7295" w:rsidRPr="00C727D0" w:rsidRDefault="00AB7295" w:rsidP="00372DC5">
            <w:pPr>
              <w:spacing w:after="0"/>
              <w:jc w:val="both"/>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1</w:t>
            </w:r>
          </w:p>
        </w:tc>
        <w:tc>
          <w:tcPr>
            <w:tcW w:w="3587" w:type="dxa"/>
            <w:tcBorders>
              <w:top w:val="nil"/>
              <w:left w:val="nil"/>
              <w:bottom w:val="single" w:sz="4" w:space="0" w:color="auto"/>
              <w:right w:val="single" w:sz="4" w:space="0" w:color="auto"/>
            </w:tcBorders>
            <w:shd w:val="clear" w:color="auto" w:fill="auto"/>
            <w:vAlign w:val="center"/>
            <w:hideMark/>
          </w:tcPr>
          <w:p w14:paraId="1A51A1FF" w14:textId="77777777" w:rsidR="00AB7295" w:rsidRPr="00C727D0" w:rsidRDefault="00AB7295" w:rsidP="00372DC5">
            <w:pPr>
              <w:spacing w:after="0"/>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BANK OF INDIA</w:t>
            </w:r>
          </w:p>
        </w:tc>
        <w:tc>
          <w:tcPr>
            <w:tcW w:w="1246" w:type="dxa"/>
            <w:tcBorders>
              <w:top w:val="nil"/>
              <w:left w:val="nil"/>
              <w:bottom w:val="single" w:sz="4" w:space="0" w:color="auto"/>
              <w:right w:val="single" w:sz="4" w:space="0" w:color="auto"/>
            </w:tcBorders>
            <w:shd w:val="clear" w:color="auto" w:fill="auto"/>
            <w:vAlign w:val="center"/>
            <w:hideMark/>
          </w:tcPr>
          <w:p w14:paraId="48C076B3"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6.07</w:t>
            </w:r>
          </w:p>
        </w:tc>
        <w:tc>
          <w:tcPr>
            <w:tcW w:w="1507" w:type="dxa"/>
            <w:gridSpan w:val="2"/>
            <w:tcBorders>
              <w:top w:val="nil"/>
              <w:left w:val="nil"/>
              <w:bottom w:val="single" w:sz="4" w:space="0" w:color="auto"/>
              <w:right w:val="single" w:sz="4" w:space="0" w:color="auto"/>
            </w:tcBorders>
            <w:shd w:val="clear" w:color="auto" w:fill="auto"/>
            <w:vAlign w:val="center"/>
            <w:hideMark/>
          </w:tcPr>
          <w:p w14:paraId="1A967A4F"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5.89</w:t>
            </w:r>
          </w:p>
        </w:tc>
        <w:tc>
          <w:tcPr>
            <w:tcW w:w="1481" w:type="dxa"/>
            <w:tcBorders>
              <w:top w:val="nil"/>
              <w:left w:val="nil"/>
              <w:bottom w:val="single" w:sz="4" w:space="0" w:color="auto"/>
              <w:right w:val="single" w:sz="4" w:space="0" w:color="auto"/>
            </w:tcBorders>
            <w:shd w:val="clear" w:color="auto" w:fill="auto"/>
            <w:vAlign w:val="center"/>
            <w:hideMark/>
          </w:tcPr>
          <w:p w14:paraId="19DEF4E7"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6.8</w:t>
            </w:r>
          </w:p>
        </w:tc>
        <w:tc>
          <w:tcPr>
            <w:tcW w:w="1481" w:type="dxa"/>
            <w:tcBorders>
              <w:top w:val="nil"/>
              <w:left w:val="nil"/>
              <w:bottom w:val="single" w:sz="4" w:space="0" w:color="auto"/>
              <w:right w:val="single" w:sz="4" w:space="0" w:color="auto"/>
            </w:tcBorders>
          </w:tcPr>
          <w:p w14:paraId="19661158" w14:textId="77777777" w:rsidR="00AB7295" w:rsidRPr="00C727D0" w:rsidRDefault="00AB7295" w:rsidP="00372DC5">
            <w:pPr>
              <w:spacing w:after="0"/>
              <w:jc w:val="right"/>
              <w:rPr>
                <w:rFonts w:ascii="Arial" w:eastAsia="Times New Roman" w:hAnsi="Arial" w:cs="Arial"/>
                <w:color w:val="000000"/>
                <w:sz w:val="18"/>
                <w:szCs w:val="18"/>
                <w:lang w:eastAsia="en-IN"/>
              </w:rPr>
            </w:pPr>
            <w:r>
              <w:rPr>
                <w:rFonts w:ascii="Arial" w:eastAsia="Times New Roman" w:hAnsi="Arial" w:cs="Arial"/>
                <w:color w:val="000000"/>
                <w:sz w:val="18"/>
                <w:szCs w:val="18"/>
                <w:lang w:eastAsia="en-IN"/>
              </w:rPr>
              <w:t>6.44</w:t>
            </w:r>
          </w:p>
        </w:tc>
      </w:tr>
      <w:tr w:rsidR="00AB7295" w:rsidRPr="00C727D0" w14:paraId="097BA95A" w14:textId="77777777" w:rsidTr="00372DC5">
        <w:trPr>
          <w:trHeight w:val="315"/>
        </w:trPr>
        <w:tc>
          <w:tcPr>
            <w:tcW w:w="612" w:type="dxa"/>
            <w:tcBorders>
              <w:top w:val="nil"/>
              <w:left w:val="single" w:sz="4" w:space="0" w:color="auto"/>
              <w:bottom w:val="single" w:sz="4" w:space="0" w:color="auto"/>
              <w:right w:val="single" w:sz="4" w:space="0" w:color="auto"/>
            </w:tcBorders>
            <w:shd w:val="clear" w:color="auto" w:fill="auto"/>
            <w:vAlign w:val="center"/>
            <w:hideMark/>
          </w:tcPr>
          <w:p w14:paraId="49011364" w14:textId="77777777" w:rsidR="00AB7295" w:rsidRPr="00C727D0" w:rsidRDefault="00AB7295" w:rsidP="00372DC5">
            <w:pPr>
              <w:spacing w:after="0"/>
              <w:jc w:val="both"/>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2</w:t>
            </w:r>
          </w:p>
        </w:tc>
        <w:tc>
          <w:tcPr>
            <w:tcW w:w="3587" w:type="dxa"/>
            <w:tcBorders>
              <w:top w:val="nil"/>
              <w:left w:val="nil"/>
              <w:bottom w:val="single" w:sz="4" w:space="0" w:color="auto"/>
              <w:right w:val="single" w:sz="4" w:space="0" w:color="auto"/>
            </w:tcBorders>
            <w:shd w:val="clear" w:color="auto" w:fill="auto"/>
            <w:vAlign w:val="center"/>
            <w:hideMark/>
          </w:tcPr>
          <w:p w14:paraId="4951CA5B" w14:textId="77777777" w:rsidR="00AB7295" w:rsidRPr="00C727D0" w:rsidRDefault="00AB7295" w:rsidP="00372DC5">
            <w:pPr>
              <w:spacing w:after="0"/>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CANARA BANK</w:t>
            </w:r>
          </w:p>
        </w:tc>
        <w:tc>
          <w:tcPr>
            <w:tcW w:w="1246" w:type="dxa"/>
            <w:tcBorders>
              <w:top w:val="nil"/>
              <w:left w:val="nil"/>
              <w:bottom w:val="single" w:sz="4" w:space="0" w:color="auto"/>
              <w:right w:val="single" w:sz="4" w:space="0" w:color="auto"/>
            </w:tcBorders>
            <w:shd w:val="clear" w:color="auto" w:fill="auto"/>
            <w:vAlign w:val="center"/>
            <w:hideMark/>
          </w:tcPr>
          <w:p w14:paraId="61CCD588"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10.05</w:t>
            </w:r>
          </w:p>
        </w:tc>
        <w:tc>
          <w:tcPr>
            <w:tcW w:w="1507" w:type="dxa"/>
            <w:gridSpan w:val="2"/>
            <w:tcBorders>
              <w:top w:val="nil"/>
              <w:left w:val="nil"/>
              <w:bottom w:val="single" w:sz="4" w:space="0" w:color="auto"/>
              <w:right w:val="single" w:sz="4" w:space="0" w:color="auto"/>
            </w:tcBorders>
            <w:shd w:val="clear" w:color="auto" w:fill="auto"/>
            <w:vAlign w:val="center"/>
            <w:hideMark/>
          </w:tcPr>
          <w:p w14:paraId="0A289F65"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9.59</w:t>
            </w:r>
          </w:p>
        </w:tc>
        <w:tc>
          <w:tcPr>
            <w:tcW w:w="1481" w:type="dxa"/>
            <w:tcBorders>
              <w:top w:val="nil"/>
              <w:left w:val="nil"/>
              <w:bottom w:val="single" w:sz="4" w:space="0" w:color="auto"/>
              <w:right w:val="single" w:sz="4" w:space="0" w:color="auto"/>
            </w:tcBorders>
            <w:shd w:val="clear" w:color="auto" w:fill="auto"/>
            <w:vAlign w:val="center"/>
            <w:hideMark/>
          </w:tcPr>
          <w:p w14:paraId="5377A920"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9.66</w:t>
            </w:r>
          </w:p>
        </w:tc>
        <w:tc>
          <w:tcPr>
            <w:tcW w:w="1481" w:type="dxa"/>
            <w:tcBorders>
              <w:top w:val="nil"/>
              <w:left w:val="nil"/>
              <w:bottom w:val="single" w:sz="4" w:space="0" w:color="auto"/>
              <w:right w:val="single" w:sz="4" w:space="0" w:color="auto"/>
            </w:tcBorders>
          </w:tcPr>
          <w:p w14:paraId="30A01CBF" w14:textId="77777777" w:rsidR="00AB7295" w:rsidRPr="00C727D0" w:rsidRDefault="00AB7295" w:rsidP="00372DC5">
            <w:pPr>
              <w:spacing w:after="0"/>
              <w:jc w:val="right"/>
              <w:rPr>
                <w:rFonts w:ascii="Arial" w:eastAsia="Times New Roman" w:hAnsi="Arial" w:cs="Arial"/>
                <w:color w:val="000000"/>
                <w:sz w:val="18"/>
                <w:szCs w:val="18"/>
                <w:lang w:eastAsia="en-IN"/>
              </w:rPr>
            </w:pPr>
            <w:r>
              <w:rPr>
                <w:rFonts w:ascii="Arial" w:eastAsia="Times New Roman" w:hAnsi="Arial" w:cs="Arial"/>
                <w:color w:val="000000"/>
                <w:sz w:val="18"/>
                <w:szCs w:val="18"/>
                <w:lang w:eastAsia="en-IN"/>
              </w:rPr>
              <w:t>9.18</w:t>
            </w:r>
          </w:p>
        </w:tc>
      </w:tr>
      <w:tr w:rsidR="00AB7295" w:rsidRPr="00C727D0" w14:paraId="506FC7EF" w14:textId="77777777" w:rsidTr="00372DC5">
        <w:trPr>
          <w:trHeight w:val="322"/>
        </w:trPr>
        <w:tc>
          <w:tcPr>
            <w:tcW w:w="612" w:type="dxa"/>
            <w:tcBorders>
              <w:top w:val="nil"/>
              <w:left w:val="single" w:sz="4" w:space="0" w:color="auto"/>
              <w:bottom w:val="single" w:sz="4" w:space="0" w:color="auto"/>
              <w:right w:val="single" w:sz="4" w:space="0" w:color="auto"/>
            </w:tcBorders>
            <w:shd w:val="clear" w:color="auto" w:fill="auto"/>
            <w:vAlign w:val="center"/>
            <w:hideMark/>
          </w:tcPr>
          <w:p w14:paraId="681C8CA1" w14:textId="77777777" w:rsidR="00AB7295" w:rsidRPr="00C727D0" w:rsidRDefault="00AB7295" w:rsidP="00372DC5">
            <w:pPr>
              <w:spacing w:after="0"/>
              <w:jc w:val="both"/>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3</w:t>
            </w:r>
          </w:p>
        </w:tc>
        <w:tc>
          <w:tcPr>
            <w:tcW w:w="3587" w:type="dxa"/>
            <w:tcBorders>
              <w:top w:val="nil"/>
              <w:left w:val="nil"/>
              <w:bottom w:val="single" w:sz="4" w:space="0" w:color="auto"/>
              <w:right w:val="single" w:sz="4" w:space="0" w:color="auto"/>
            </w:tcBorders>
            <w:shd w:val="clear" w:color="auto" w:fill="auto"/>
            <w:vAlign w:val="center"/>
            <w:hideMark/>
          </w:tcPr>
          <w:p w14:paraId="2A4BD967" w14:textId="77777777" w:rsidR="00AB7295" w:rsidRPr="00C727D0" w:rsidRDefault="00AB7295" w:rsidP="00372DC5">
            <w:pPr>
              <w:spacing w:after="0"/>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CENTRAL BANK OF INDIA</w:t>
            </w:r>
          </w:p>
        </w:tc>
        <w:tc>
          <w:tcPr>
            <w:tcW w:w="1246" w:type="dxa"/>
            <w:tcBorders>
              <w:top w:val="nil"/>
              <w:left w:val="nil"/>
              <w:bottom w:val="single" w:sz="4" w:space="0" w:color="auto"/>
              <w:right w:val="single" w:sz="4" w:space="0" w:color="auto"/>
            </w:tcBorders>
            <w:shd w:val="clear" w:color="auto" w:fill="auto"/>
            <w:vAlign w:val="center"/>
            <w:hideMark/>
          </w:tcPr>
          <w:p w14:paraId="3AE000E3"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9.41</w:t>
            </w:r>
          </w:p>
        </w:tc>
        <w:tc>
          <w:tcPr>
            <w:tcW w:w="1507" w:type="dxa"/>
            <w:gridSpan w:val="2"/>
            <w:tcBorders>
              <w:top w:val="nil"/>
              <w:left w:val="nil"/>
              <w:bottom w:val="single" w:sz="4" w:space="0" w:color="auto"/>
              <w:right w:val="single" w:sz="4" w:space="0" w:color="auto"/>
            </w:tcBorders>
            <w:shd w:val="clear" w:color="auto" w:fill="auto"/>
            <w:vAlign w:val="center"/>
            <w:hideMark/>
          </w:tcPr>
          <w:p w14:paraId="3E8ECE58"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7.95</w:t>
            </w:r>
          </w:p>
        </w:tc>
        <w:tc>
          <w:tcPr>
            <w:tcW w:w="1481" w:type="dxa"/>
            <w:tcBorders>
              <w:top w:val="nil"/>
              <w:left w:val="nil"/>
              <w:bottom w:val="single" w:sz="4" w:space="0" w:color="auto"/>
              <w:right w:val="single" w:sz="4" w:space="0" w:color="auto"/>
            </w:tcBorders>
            <w:shd w:val="clear" w:color="auto" w:fill="auto"/>
            <w:vAlign w:val="center"/>
            <w:hideMark/>
          </w:tcPr>
          <w:p w14:paraId="078EE38F"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6.04</w:t>
            </w:r>
          </w:p>
        </w:tc>
        <w:tc>
          <w:tcPr>
            <w:tcW w:w="1481" w:type="dxa"/>
            <w:tcBorders>
              <w:top w:val="nil"/>
              <w:left w:val="nil"/>
              <w:bottom w:val="single" w:sz="4" w:space="0" w:color="auto"/>
              <w:right w:val="single" w:sz="4" w:space="0" w:color="auto"/>
            </w:tcBorders>
          </w:tcPr>
          <w:p w14:paraId="0FBC9368" w14:textId="77777777" w:rsidR="00AB7295" w:rsidRPr="00C727D0" w:rsidRDefault="00AB7295" w:rsidP="00372DC5">
            <w:pPr>
              <w:spacing w:after="0"/>
              <w:jc w:val="right"/>
              <w:rPr>
                <w:rFonts w:ascii="Arial" w:eastAsia="Times New Roman" w:hAnsi="Arial" w:cs="Arial"/>
                <w:color w:val="000000"/>
                <w:sz w:val="18"/>
                <w:szCs w:val="18"/>
                <w:lang w:eastAsia="en-IN"/>
              </w:rPr>
            </w:pPr>
            <w:r>
              <w:rPr>
                <w:rFonts w:ascii="Arial" w:eastAsia="Times New Roman" w:hAnsi="Arial" w:cs="Arial"/>
                <w:color w:val="000000"/>
                <w:sz w:val="18"/>
                <w:szCs w:val="18"/>
                <w:lang w:eastAsia="en-IN"/>
              </w:rPr>
              <w:t>6.77</w:t>
            </w:r>
          </w:p>
        </w:tc>
      </w:tr>
      <w:tr w:rsidR="00AB7295" w:rsidRPr="00C727D0" w14:paraId="610438F3" w14:textId="77777777" w:rsidTr="00372DC5">
        <w:trPr>
          <w:trHeight w:val="75"/>
        </w:trPr>
        <w:tc>
          <w:tcPr>
            <w:tcW w:w="612" w:type="dxa"/>
            <w:tcBorders>
              <w:top w:val="nil"/>
              <w:left w:val="single" w:sz="4" w:space="0" w:color="auto"/>
              <w:bottom w:val="single" w:sz="4" w:space="0" w:color="auto"/>
              <w:right w:val="single" w:sz="4" w:space="0" w:color="auto"/>
            </w:tcBorders>
            <w:shd w:val="clear" w:color="auto" w:fill="auto"/>
            <w:vAlign w:val="center"/>
            <w:hideMark/>
          </w:tcPr>
          <w:p w14:paraId="6B55FCC7" w14:textId="77777777" w:rsidR="00AB7295" w:rsidRPr="00C727D0" w:rsidRDefault="00AB7295" w:rsidP="00372DC5">
            <w:pPr>
              <w:spacing w:after="0"/>
              <w:jc w:val="both"/>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4</w:t>
            </w:r>
          </w:p>
        </w:tc>
        <w:tc>
          <w:tcPr>
            <w:tcW w:w="3587" w:type="dxa"/>
            <w:tcBorders>
              <w:top w:val="nil"/>
              <w:left w:val="nil"/>
              <w:bottom w:val="single" w:sz="4" w:space="0" w:color="auto"/>
              <w:right w:val="single" w:sz="4" w:space="0" w:color="auto"/>
            </w:tcBorders>
            <w:shd w:val="clear" w:color="auto" w:fill="auto"/>
            <w:vAlign w:val="center"/>
            <w:hideMark/>
          </w:tcPr>
          <w:p w14:paraId="5CCF6024" w14:textId="77777777" w:rsidR="00AB7295" w:rsidRPr="00C727D0" w:rsidRDefault="00AB7295" w:rsidP="00372DC5">
            <w:pPr>
              <w:spacing w:after="0"/>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PUNJAB NATIONAL BANK</w:t>
            </w:r>
          </w:p>
        </w:tc>
        <w:tc>
          <w:tcPr>
            <w:tcW w:w="1246" w:type="dxa"/>
            <w:tcBorders>
              <w:top w:val="nil"/>
              <w:left w:val="nil"/>
              <w:bottom w:val="single" w:sz="4" w:space="0" w:color="auto"/>
              <w:right w:val="single" w:sz="4" w:space="0" w:color="auto"/>
            </w:tcBorders>
            <w:shd w:val="clear" w:color="auto" w:fill="auto"/>
            <w:vAlign w:val="center"/>
            <w:hideMark/>
          </w:tcPr>
          <w:p w14:paraId="1AA83D0A"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8.89</w:t>
            </w:r>
          </w:p>
        </w:tc>
        <w:tc>
          <w:tcPr>
            <w:tcW w:w="1507" w:type="dxa"/>
            <w:gridSpan w:val="2"/>
            <w:tcBorders>
              <w:top w:val="nil"/>
              <w:left w:val="nil"/>
              <w:bottom w:val="single" w:sz="4" w:space="0" w:color="auto"/>
              <w:right w:val="single" w:sz="4" w:space="0" w:color="auto"/>
            </w:tcBorders>
            <w:shd w:val="clear" w:color="auto" w:fill="auto"/>
            <w:vAlign w:val="center"/>
            <w:hideMark/>
          </w:tcPr>
          <w:p w14:paraId="433A7B0E"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8.52</w:t>
            </w:r>
          </w:p>
        </w:tc>
        <w:tc>
          <w:tcPr>
            <w:tcW w:w="1481" w:type="dxa"/>
            <w:tcBorders>
              <w:top w:val="nil"/>
              <w:left w:val="nil"/>
              <w:bottom w:val="single" w:sz="4" w:space="0" w:color="auto"/>
              <w:right w:val="single" w:sz="4" w:space="0" w:color="auto"/>
            </w:tcBorders>
            <w:shd w:val="clear" w:color="auto" w:fill="auto"/>
            <w:vAlign w:val="center"/>
            <w:hideMark/>
          </w:tcPr>
          <w:p w14:paraId="358F9A6F"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8.23</w:t>
            </w:r>
          </w:p>
        </w:tc>
        <w:tc>
          <w:tcPr>
            <w:tcW w:w="1481" w:type="dxa"/>
            <w:tcBorders>
              <w:top w:val="nil"/>
              <w:left w:val="nil"/>
              <w:bottom w:val="single" w:sz="4" w:space="0" w:color="auto"/>
              <w:right w:val="single" w:sz="4" w:space="0" w:color="auto"/>
            </w:tcBorders>
          </w:tcPr>
          <w:p w14:paraId="61245FB3" w14:textId="77777777" w:rsidR="00AB7295" w:rsidRDefault="00AB7295" w:rsidP="00372DC5">
            <w:pPr>
              <w:spacing w:after="0"/>
              <w:jc w:val="right"/>
              <w:rPr>
                <w:rFonts w:ascii="Arial" w:eastAsia="Times New Roman" w:hAnsi="Arial" w:cs="Arial"/>
                <w:color w:val="000000"/>
                <w:sz w:val="18"/>
                <w:szCs w:val="18"/>
                <w:lang w:eastAsia="en-IN"/>
              </w:rPr>
            </w:pPr>
            <w:r>
              <w:rPr>
                <w:rFonts w:ascii="Arial" w:eastAsia="Times New Roman" w:hAnsi="Arial" w:cs="Arial"/>
                <w:color w:val="000000"/>
                <w:sz w:val="18"/>
                <w:szCs w:val="18"/>
                <w:lang w:eastAsia="en-IN"/>
              </w:rPr>
              <w:t>6.90</w:t>
            </w:r>
          </w:p>
          <w:p w14:paraId="4B784BE4" w14:textId="77777777" w:rsidR="00AB7295" w:rsidRPr="00C727D0" w:rsidRDefault="00AB7295" w:rsidP="00372DC5">
            <w:pPr>
              <w:spacing w:after="0"/>
              <w:jc w:val="right"/>
              <w:rPr>
                <w:rFonts w:ascii="Arial" w:eastAsia="Times New Roman" w:hAnsi="Arial" w:cs="Arial"/>
                <w:color w:val="000000"/>
                <w:sz w:val="18"/>
                <w:szCs w:val="18"/>
                <w:lang w:eastAsia="en-IN"/>
              </w:rPr>
            </w:pPr>
          </w:p>
        </w:tc>
      </w:tr>
      <w:tr w:rsidR="00AB7295" w:rsidRPr="00C727D0" w14:paraId="799DC01F" w14:textId="77777777" w:rsidTr="00372DC5">
        <w:trPr>
          <w:trHeight w:val="337"/>
        </w:trPr>
        <w:tc>
          <w:tcPr>
            <w:tcW w:w="612" w:type="dxa"/>
            <w:tcBorders>
              <w:top w:val="nil"/>
              <w:left w:val="single" w:sz="4" w:space="0" w:color="auto"/>
              <w:bottom w:val="single" w:sz="4" w:space="0" w:color="auto"/>
              <w:right w:val="single" w:sz="4" w:space="0" w:color="auto"/>
            </w:tcBorders>
            <w:shd w:val="clear" w:color="auto" w:fill="auto"/>
            <w:vAlign w:val="center"/>
            <w:hideMark/>
          </w:tcPr>
          <w:p w14:paraId="7A09BB49" w14:textId="77777777" w:rsidR="00AB7295" w:rsidRPr="00C727D0" w:rsidRDefault="00AB7295" w:rsidP="00372DC5">
            <w:pPr>
              <w:spacing w:after="0"/>
              <w:jc w:val="both"/>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5</w:t>
            </w:r>
          </w:p>
        </w:tc>
        <w:tc>
          <w:tcPr>
            <w:tcW w:w="3587" w:type="dxa"/>
            <w:tcBorders>
              <w:top w:val="nil"/>
              <w:left w:val="nil"/>
              <w:bottom w:val="single" w:sz="4" w:space="0" w:color="auto"/>
              <w:right w:val="single" w:sz="4" w:space="0" w:color="auto"/>
            </w:tcBorders>
            <w:shd w:val="clear" w:color="auto" w:fill="auto"/>
            <w:vAlign w:val="center"/>
            <w:hideMark/>
          </w:tcPr>
          <w:p w14:paraId="6262C6C5" w14:textId="77777777" w:rsidR="00AB7295" w:rsidRPr="00C727D0" w:rsidRDefault="00AB7295" w:rsidP="00372DC5">
            <w:pPr>
              <w:spacing w:after="0"/>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UNION BANK OF INDIA</w:t>
            </w:r>
          </w:p>
        </w:tc>
        <w:tc>
          <w:tcPr>
            <w:tcW w:w="1246" w:type="dxa"/>
            <w:tcBorders>
              <w:top w:val="nil"/>
              <w:left w:val="nil"/>
              <w:bottom w:val="single" w:sz="4" w:space="0" w:color="auto"/>
              <w:right w:val="single" w:sz="4" w:space="0" w:color="auto"/>
            </w:tcBorders>
            <w:shd w:val="clear" w:color="auto" w:fill="auto"/>
            <w:vAlign w:val="center"/>
            <w:hideMark/>
          </w:tcPr>
          <w:p w14:paraId="02705919"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9.49</w:t>
            </w:r>
          </w:p>
        </w:tc>
        <w:tc>
          <w:tcPr>
            <w:tcW w:w="1507" w:type="dxa"/>
            <w:gridSpan w:val="2"/>
            <w:tcBorders>
              <w:top w:val="nil"/>
              <w:left w:val="nil"/>
              <w:bottom w:val="single" w:sz="4" w:space="0" w:color="auto"/>
              <w:right w:val="single" w:sz="4" w:space="0" w:color="auto"/>
            </w:tcBorders>
            <w:shd w:val="clear" w:color="auto" w:fill="auto"/>
            <w:vAlign w:val="center"/>
            <w:hideMark/>
          </w:tcPr>
          <w:p w14:paraId="2B16CC48"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6.72</w:t>
            </w:r>
          </w:p>
        </w:tc>
        <w:tc>
          <w:tcPr>
            <w:tcW w:w="1481" w:type="dxa"/>
            <w:tcBorders>
              <w:top w:val="nil"/>
              <w:left w:val="nil"/>
              <w:bottom w:val="single" w:sz="4" w:space="0" w:color="auto"/>
              <w:right w:val="single" w:sz="4" w:space="0" w:color="auto"/>
            </w:tcBorders>
            <w:shd w:val="clear" w:color="auto" w:fill="auto"/>
            <w:vAlign w:val="center"/>
            <w:hideMark/>
          </w:tcPr>
          <w:p w14:paraId="24A7A27A"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7.78</w:t>
            </w:r>
          </w:p>
        </w:tc>
        <w:tc>
          <w:tcPr>
            <w:tcW w:w="1481" w:type="dxa"/>
            <w:tcBorders>
              <w:top w:val="nil"/>
              <w:left w:val="nil"/>
              <w:bottom w:val="single" w:sz="4" w:space="0" w:color="auto"/>
              <w:right w:val="single" w:sz="4" w:space="0" w:color="auto"/>
            </w:tcBorders>
          </w:tcPr>
          <w:p w14:paraId="4E10F544" w14:textId="77777777" w:rsidR="00AB7295" w:rsidRDefault="00AB7295" w:rsidP="00372DC5">
            <w:pPr>
              <w:spacing w:after="0"/>
              <w:jc w:val="right"/>
              <w:rPr>
                <w:rFonts w:ascii="Arial" w:eastAsia="Times New Roman" w:hAnsi="Arial" w:cs="Arial"/>
                <w:color w:val="000000"/>
                <w:sz w:val="18"/>
                <w:szCs w:val="18"/>
                <w:lang w:eastAsia="en-IN"/>
              </w:rPr>
            </w:pPr>
            <w:r>
              <w:rPr>
                <w:rFonts w:ascii="Arial" w:eastAsia="Times New Roman" w:hAnsi="Arial" w:cs="Arial"/>
                <w:color w:val="000000"/>
                <w:sz w:val="18"/>
                <w:szCs w:val="18"/>
                <w:lang w:eastAsia="en-IN"/>
              </w:rPr>
              <w:t>7.53</w:t>
            </w:r>
          </w:p>
          <w:p w14:paraId="7B9E0E76" w14:textId="77777777" w:rsidR="00AB7295" w:rsidRPr="00C727D0" w:rsidRDefault="00AB7295" w:rsidP="00372DC5">
            <w:pPr>
              <w:spacing w:after="0"/>
              <w:jc w:val="right"/>
              <w:rPr>
                <w:rFonts w:ascii="Arial" w:eastAsia="Times New Roman" w:hAnsi="Arial" w:cs="Arial"/>
                <w:color w:val="000000"/>
                <w:sz w:val="18"/>
                <w:szCs w:val="18"/>
                <w:lang w:eastAsia="en-IN"/>
              </w:rPr>
            </w:pPr>
          </w:p>
        </w:tc>
      </w:tr>
      <w:tr w:rsidR="00AB7295" w:rsidRPr="00C727D0" w14:paraId="0A61773D" w14:textId="77777777" w:rsidTr="00372DC5">
        <w:trPr>
          <w:trHeight w:val="170"/>
        </w:trPr>
        <w:tc>
          <w:tcPr>
            <w:tcW w:w="42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E05DD3" w14:textId="77777777" w:rsidR="00AB7295" w:rsidRPr="00C727D0" w:rsidRDefault="00AB7295" w:rsidP="00372DC5">
            <w:pPr>
              <w:spacing w:after="0"/>
              <w:jc w:val="center"/>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val="en-IN" w:eastAsia="en-IN"/>
              </w:rPr>
              <w:t xml:space="preserve">Private Sector Banks &amp; SFB </w:t>
            </w:r>
          </w:p>
        </w:tc>
        <w:tc>
          <w:tcPr>
            <w:tcW w:w="1246" w:type="dxa"/>
            <w:tcBorders>
              <w:top w:val="nil"/>
              <w:left w:val="nil"/>
              <w:bottom w:val="single" w:sz="4" w:space="0" w:color="auto"/>
              <w:right w:val="single" w:sz="4" w:space="0" w:color="auto"/>
            </w:tcBorders>
            <w:shd w:val="clear" w:color="auto" w:fill="auto"/>
            <w:vAlign w:val="center"/>
            <w:hideMark/>
          </w:tcPr>
          <w:p w14:paraId="417C252B" w14:textId="77777777" w:rsidR="00AB7295" w:rsidRPr="00C727D0" w:rsidRDefault="00AB7295" w:rsidP="00372DC5">
            <w:pPr>
              <w:spacing w:after="0"/>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val="en-IN" w:eastAsia="en-IN"/>
              </w:rPr>
              <w:t> </w:t>
            </w:r>
          </w:p>
        </w:tc>
        <w:tc>
          <w:tcPr>
            <w:tcW w:w="1499" w:type="dxa"/>
            <w:tcBorders>
              <w:top w:val="nil"/>
              <w:left w:val="nil"/>
              <w:bottom w:val="single" w:sz="4" w:space="0" w:color="auto"/>
              <w:right w:val="single" w:sz="4" w:space="0" w:color="auto"/>
            </w:tcBorders>
            <w:shd w:val="clear" w:color="auto" w:fill="auto"/>
            <w:vAlign w:val="center"/>
            <w:hideMark/>
          </w:tcPr>
          <w:p w14:paraId="52AAC154" w14:textId="77777777" w:rsidR="00AB7295" w:rsidRPr="00C727D0" w:rsidRDefault="00AB7295" w:rsidP="00372DC5">
            <w:pPr>
              <w:spacing w:after="0"/>
              <w:jc w:val="both"/>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eastAsia="en-IN"/>
              </w:rPr>
              <w:t> </w:t>
            </w:r>
          </w:p>
        </w:tc>
        <w:tc>
          <w:tcPr>
            <w:tcW w:w="1489" w:type="dxa"/>
            <w:gridSpan w:val="2"/>
            <w:tcBorders>
              <w:top w:val="nil"/>
              <w:left w:val="nil"/>
              <w:bottom w:val="single" w:sz="4" w:space="0" w:color="auto"/>
              <w:right w:val="single" w:sz="4" w:space="0" w:color="auto"/>
            </w:tcBorders>
            <w:shd w:val="clear" w:color="auto" w:fill="auto"/>
            <w:vAlign w:val="center"/>
            <w:hideMark/>
          </w:tcPr>
          <w:p w14:paraId="7BC7A421" w14:textId="77777777" w:rsidR="00AB7295" w:rsidRPr="00C727D0" w:rsidRDefault="00AB7295" w:rsidP="00372DC5">
            <w:pPr>
              <w:spacing w:after="0"/>
              <w:rPr>
                <w:rFonts w:ascii="Arial" w:eastAsia="Times New Roman" w:hAnsi="Arial" w:cs="Arial"/>
                <w:b/>
                <w:bCs/>
                <w:color w:val="000000"/>
                <w:sz w:val="18"/>
                <w:szCs w:val="18"/>
                <w:lang w:val="en-IN" w:eastAsia="en-IN"/>
              </w:rPr>
            </w:pPr>
            <w:r w:rsidRPr="00C727D0">
              <w:rPr>
                <w:rFonts w:ascii="Arial" w:eastAsia="Times New Roman" w:hAnsi="Arial" w:cs="Arial"/>
                <w:b/>
                <w:bCs/>
                <w:color w:val="000000"/>
                <w:sz w:val="18"/>
                <w:szCs w:val="18"/>
                <w:lang w:val="en-IN" w:eastAsia="en-IN"/>
              </w:rPr>
              <w:t> </w:t>
            </w:r>
          </w:p>
        </w:tc>
        <w:tc>
          <w:tcPr>
            <w:tcW w:w="1481" w:type="dxa"/>
            <w:tcBorders>
              <w:top w:val="nil"/>
              <w:left w:val="nil"/>
              <w:bottom w:val="single" w:sz="4" w:space="0" w:color="auto"/>
              <w:right w:val="single" w:sz="4" w:space="0" w:color="auto"/>
            </w:tcBorders>
          </w:tcPr>
          <w:p w14:paraId="34F0866B" w14:textId="77777777" w:rsidR="00AB7295" w:rsidRPr="00C727D0" w:rsidRDefault="00AB7295" w:rsidP="00372DC5">
            <w:pPr>
              <w:spacing w:after="0"/>
              <w:rPr>
                <w:rFonts w:ascii="Arial" w:eastAsia="Times New Roman" w:hAnsi="Arial" w:cs="Arial"/>
                <w:b/>
                <w:bCs/>
                <w:color w:val="000000"/>
                <w:sz w:val="18"/>
                <w:szCs w:val="18"/>
                <w:lang w:val="en-IN" w:eastAsia="en-IN"/>
              </w:rPr>
            </w:pPr>
          </w:p>
        </w:tc>
      </w:tr>
      <w:tr w:rsidR="00AB7295" w:rsidRPr="00C727D0" w14:paraId="1FC78C7C" w14:textId="77777777" w:rsidTr="00372DC5">
        <w:trPr>
          <w:trHeight w:val="70"/>
        </w:trPr>
        <w:tc>
          <w:tcPr>
            <w:tcW w:w="612" w:type="dxa"/>
            <w:tcBorders>
              <w:top w:val="nil"/>
              <w:left w:val="single" w:sz="4" w:space="0" w:color="auto"/>
              <w:bottom w:val="single" w:sz="4" w:space="0" w:color="auto"/>
              <w:right w:val="single" w:sz="4" w:space="0" w:color="auto"/>
            </w:tcBorders>
            <w:shd w:val="clear" w:color="auto" w:fill="auto"/>
            <w:vAlign w:val="center"/>
            <w:hideMark/>
          </w:tcPr>
          <w:p w14:paraId="582813C2" w14:textId="77777777" w:rsidR="00AB7295" w:rsidRPr="00C727D0" w:rsidRDefault="00AB7295" w:rsidP="00372DC5">
            <w:pPr>
              <w:spacing w:after="0"/>
              <w:jc w:val="both"/>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1</w:t>
            </w:r>
          </w:p>
        </w:tc>
        <w:tc>
          <w:tcPr>
            <w:tcW w:w="3587" w:type="dxa"/>
            <w:tcBorders>
              <w:top w:val="nil"/>
              <w:left w:val="nil"/>
              <w:bottom w:val="single" w:sz="4" w:space="0" w:color="auto"/>
              <w:right w:val="single" w:sz="4" w:space="0" w:color="auto"/>
            </w:tcBorders>
            <w:shd w:val="clear" w:color="auto" w:fill="auto"/>
            <w:vAlign w:val="center"/>
            <w:hideMark/>
          </w:tcPr>
          <w:p w14:paraId="148AE6F3" w14:textId="77777777" w:rsidR="00AB7295" w:rsidRPr="00C727D0" w:rsidRDefault="00AB7295" w:rsidP="00372DC5">
            <w:pPr>
              <w:spacing w:after="0"/>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INDUSIND BANK</w:t>
            </w:r>
          </w:p>
        </w:tc>
        <w:tc>
          <w:tcPr>
            <w:tcW w:w="1246" w:type="dxa"/>
            <w:tcBorders>
              <w:top w:val="nil"/>
              <w:left w:val="nil"/>
              <w:bottom w:val="single" w:sz="4" w:space="0" w:color="auto"/>
              <w:right w:val="single" w:sz="4" w:space="0" w:color="auto"/>
            </w:tcBorders>
            <w:shd w:val="clear" w:color="auto" w:fill="auto"/>
            <w:vAlign w:val="center"/>
            <w:hideMark/>
          </w:tcPr>
          <w:p w14:paraId="2FCABA37"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6.91</w:t>
            </w:r>
          </w:p>
        </w:tc>
        <w:tc>
          <w:tcPr>
            <w:tcW w:w="1507" w:type="dxa"/>
            <w:gridSpan w:val="2"/>
            <w:tcBorders>
              <w:top w:val="nil"/>
              <w:left w:val="nil"/>
              <w:bottom w:val="single" w:sz="4" w:space="0" w:color="auto"/>
              <w:right w:val="single" w:sz="4" w:space="0" w:color="auto"/>
            </w:tcBorders>
            <w:shd w:val="clear" w:color="auto" w:fill="auto"/>
            <w:vAlign w:val="center"/>
            <w:hideMark/>
          </w:tcPr>
          <w:p w14:paraId="0F56A3D4"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6.52</w:t>
            </w:r>
          </w:p>
        </w:tc>
        <w:tc>
          <w:tcPr>
            <w:tcW w:w="1481" w:type="dxa"/>
            <w:tcBorders>
              <w:top w:val="nil"/>
              <w:left w:val="nil"/>
              <w:bottom w:val="single" w:sz="4" w:space="0" w:color="auto"/>
              <w:right w:val="single" w:sz="4" w:space="0" w:color="auto"/>
            </w:tcBorders>
            <w:shd w:val="clear" w:color="auto" w:fill="auto"/>
            <w:vAlign w:val="center"/>
            <w:hideMark/>
          </w:tcPr>
          <w:p w14:paraId="09D7B950"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6.68</w:t>
            </w:r>
          </w:p>
        </w:tc>
        <w:tc>
          <w:tcPr>
            <w:tcW w:w="1481" w:type="dxa"/>
            <w:tcBorders>
              <w:top w:val="nil"/>
              <w:left w:val="nil"/>
              <w:bottom w:val="single" w:sz="4" w:space="0" w:color="auto"/>
              <w:right w:val="single" w:sz="4" w:space="0" w:color="auto"/>
            </w:tcBorders>
          </w:tcPr>
          <w:p w14:paraId="33ECD581" w14:textId="77777777" w:rsidR="00AB7295" w:rsidRPr="00C727D0" w:rsidRDefault="00AB7295" w:rsidP="00372DC5">
            <w:pPr>
              <w:spacing w:after="0"/>
              <w:jc w:val="right"/>
              <w:rPr>
                <w:rFonts w:ascii="Arial" w:eastAsia="Times New Roman" w:hAnsi="Arial" w:cs="Arial"/>
                <w:color w:val="000000"/>
                <w:sz w:val="18"/>
                <w:szCs w:val="18"/>
                <w:lang w:eastAsia="en-IN"/>
              </w:rPr>
            </w:pPr>
            <w:r>
              <w:rPr>
                <w:rFonts w:ascii="Arial" w:eastAsia="Times New Roman" w:hAnsi="Arial" w:cs="Arial"/>
                <w:color w:val="000000"/>
                <w:sz w:val="18"/>
                <w:szCs w:val="18"/>
                <w:lang w:eastAsia="en-IN"/>
              </w:rPr>
              <w:t>5.31</w:t>
            </w:r>
          </w:p>
        </w:tc>
      </w:tr>
      <w:tr w:rsidR="00AB7295" w:rsidRPr="00C727D0" w14:paraId="1D08575A" w14:textId="77777777" w:rsidTr="00372DC5">
        <w:trPr>
          <w:trHeight w:val="265"/>
        </w:trPr>
        <w:tc>
          <w:tcPr>
            <w:tcW w:w="612" w:type="dxa"/>
            <w:tcBorders>
              <w:top w:val="nil"/>
              <w:left w:val="single" w:sz="4" w:space="0" w:color="auto"/>
              <w:bottom w:val="single" w:sz="4" w:space="0" w:color="auto"/>
              <w:right w:val="single" w:sz="4" w:space="0" w:color="auto"/>
            </w:tcBorders>
            <w:shd w:val="clear" w:color="auto" w:fill="auto"/>
            <w:vAlign w:val="center"/>
            <w:hideMark/>
          </w:tcPr>
          <w:p w14:paraId="456523A0" w14:textId="77777777" w:rsidR="00AB7295" w:rsidRPr="00C727D0" w:rsidRDefault="00AB7295" w:rsidP="00372DC5">
            <w:pPr>
              <w:spacing w:after="0"/>
              <w:jc w:val="both"/>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2</w:t>
            </w:r>
          </w:p>
        </w:tc>
        <w:tc>
          <w:tcPr>
            <w:tcW w:w="3587" w:type="dxa"/>
            <w:tcBorders>
              <w:top w:val="nil"/>
              <w:left w:val="nil"/>
              <w:bottom w:val="single" w:sz="4" w:space="0" w:color="auto"/>
              <w:right w:val="single" w:sz="4" w:space="0" w:color="auto"/>
            </w:tcBorders>
            <w:shd w:val="clear" w:color="auto" w:fill="auto"/>
            <w:vAlign w:val="center"/>
            <w:hideMark/>
          </w:tcPr>
          <w:p w14:paraId="54147BE7" w14:textId="77777777" w:rsidR="00AB7295" w:rsidRPr="00C727D0" w:rsidRDefault="00AB7295" w:rsidP="00372DC5">
            <w:pPr>
              <w:spacing w:after="0"/>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KARNATAKA BANK</w:t>
            </w:r>
          </w:p>
        </w:tc>
        <w:tc>
          <w:tcPr>
            <w:tcW w:w="1246" w:type="dxa"/>
            <w:tcBorders>
              <w:top w:val="nil"/>
              <w:left w:val="nil"/>
              <w:bottom w:val="single" w:sz="4" w:space="0" w:color="auto"/>
              <w:right w:val="single" w:sz="4" w:space="0" w:color="auto"/>
            </w:tcBorders>
            <w:shd w:val="clear" w:color="auto" w:fill="auto"/>
            <w:vAlign w:val="center"/>
            <w:hideMark/>
          </w:tcPr>
          <w:p w14:paraId="30E23166"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18.99</w:t>
            </w:r>
          </w:p>
        </w:tc>
        <w:tc>
          <w:tcPr>
            <w:tcW w:w="1507" w:type="dxa"/>
            <w:gridSpan w:val="2"/>
            <w:tcBorders>
              <w:top w:val="nil"/>
              <w:left w:val="nil"/>
              <w:bottom w:val="single" w:sz="4" w:space="0" w:color="auto"/>
              <w:right w:val="single" w:sz="4" w:space="0" w:color="auto"/>
            </w:tcBorders>
            <w:shd w:val="clear" w:color="auto" w:fill="auto"/>
            <w:vAlign w:val="center"/>
            <w:hideMark/>
          </w:tcPr>
          <w:p w14:paraId="708DDFC8"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14.91</w:t>
            </w:r>
          </w:p>
        </w:tc>
        <w:tc>
          <w:tcPr>
            <w:tcW w:w="1481" w:type="dxa"/>
            <w:tcBorders>
              <w:top w:val="nil"/>
              <w:left w:val="nil"/>
              <w:bottom w:val="single" w:sz="4" w:space="0" w:color="auto"/>
              <w:right w:val="single" w:sz="4" w:space="0" w:color="auto"/>
            </w:tcBorders>
            <w:shd w:val="clear" w:color="auto" w:fill="auto"/>
            <w:vAlign w:val="center"/>
            <w:hideMark/>
          </w:tcPr>
          <w:p w14:paraId="0DCEF1AC"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9.15</w:t>
            </w:r>
          </w:p>
        </w:tc>
        <w:tc>
          <w:tcPr>
            <w:tcW w:w="1481" w:type="dxa"/>
            <w:tcBorders>
              <w:top w:val="nil"/>
              <w:left w:val="nil"/>
              <w:bottom w:val="single" w:sz="4" w:space="0" w:color="auto"/>
              <w:right w:val="single" w:sz="4" w:space="0" w:color="auto"/>
            </w:tcBorders>
          </w:tcPr>
          <w:p w14:paraId="571A0A42" w14:textId="77777777" w:rsidR="00AB7295" w:rsidRPr="00C727D0" w:rsidRDefault="00AB7295" w:rsidP="00372DC5">
            <w:pPr>
              <w:spacing w:after="0"/>
              <w:jc w:val="right"/>
              <w:rPr>
                <w:rFonts w:ascii="Arial" w:eastAsia="Times New Roman" w:hAnsi="Arial" w:cs="Arial"/>
                <w:color w:val="000000"/>
                <w:sz w:val="18"/>
                <w:szCs w:val="18"/>
                <w:lang w:eastAsia="en-IN"/>
              </w:rPr>
            </w:pPr>
            <w:r>
              <w:rPr>
                <w:rFonts w:ascii="Arial" w:eastAsia="Times New Roman" w:hAnsi="Arial" w:cs="Arial"/>
                <w:color w:val="000000"/>
                <w:sz w:val="18"/>
                <w:szCs w:val="18"/>
                <w:lang w:eastAsia="en-IN"/>
              </w:rPr>
              <w:t>6.47</w:t>
            </w:r>
          </w:p>
        </w:tc>
      </w:tr>
      <w:tr w:rsidR="00AB7295" w:rsidRPr="00C727D0" w14:paraId="10C6343E" w14:textId="77777777" w:rsidTr="00372DC5">
        <w:trPr>
          <w:trHeight w:val="229"/>
        </w:trPr>
        <w:tc>
          <w:tcPr>
            <w:tcW w:w="612" w:type="dxa"/>
            <w:tcBorders>
              <w:top w:val="nil"/>
              <w:left w:val="single" w:sz="4" w:space="0" w:color="auto"/>
              <w:bottom w:val="single" w:sz="4" w:space="0" w:color="auto"/>
              <w:right w:val="single" w:sz="4" w:space="0" w:color="auto"/>
            </w:tcBorders>
            <w:shd w:val="clear" w:color="auto" w:fill="auto"/>
            <w:vAlign w:val="center"/>
            <w:hideMark/>
          </w:tcPr>
          <w:p w14:paraId="640BD536" w14:textId="77777777" w:rsidR="00AB7295" w:rsidRPr="00C727D0" w:rsidRDefault="00AB7295" w:rsidP="00372DC5">
            <w:pPr>
              <w:spacing w:after="0"/>
              <w:jc w:val="both"/>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3</w:t>
            </w:r>
          </w:p>
        </w:tc>
        <w:tc>
          <w:tcPr>
            <w:tcW w:w="3587" w:type="dxa"/>
            <w:tcBorders>
              <w:top w:val="nil"/>
              <w:left w:val="nil"/>
              <w:bottom w:val="single" w:sz="4" w:space="0" w:color="auto"/>
              <w:right w:val="single" w:sz="4" w:space="0" w:color="auto"/>
            </w:tcBorders>
            <w:shd w:val="clear" w:color="auto" w:fill="auto"/>
            <w:vAlign w:val="center"/>
            <w:hideMark/>
          </w:tcPr>
          <w:p w14:paraId="34FF5754" w14:textId="77777777" w:rsidR="00AB7295" w:rsidRPr="00C727D0" w:rsidRDefault="00AB7295" w:rsidP="00372DC5">
            <w:pPr>
              <w:spacing w:after="0"/>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SOUTH INDIAN BANK</w:t>
            </w:r>
          </w:p>
        </w:tc>
        <w:tc>
          <w:tcPr>
            <w:tcW w:w="1246" w:type="dxa"/>
            <w:tcBorders>
              <w:top w:val="nil"/>
              <w:left w:val="nil"/>
              <w:bottom w:val="single" w:sz="4" w:space="0" w:color="auto"/>
              <w:right w:val="single" w:sz="4" w:space="0" w:color="auto"/>
            </w:tcBorders>
            <w:shd w:val="clear" w:color="auto" w:fill="auto"/>
            <w:vAlign w:val="center"/>
            <w:hideMark/>
          </w:tcPr>
          <w:p w14:paraId="42C5FBC5"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10.31</w:t>
            </w:r>
          </w:p>
        </w:tc>
        <w:tc>
          <w:tcPr>
            <w:tcW w:w="1507" w:type="dxa"/>
            <w:gridSpan w:val="2"/>
            <w:tcBorders>
              <w:top w:val="nil"/>
              <w:left w:val="nil"/>
              <w:bottom w:val="single" w:sz="4" w:space="0" w:color="auto"/>
              <w:right w:val="single" w:sz="4" w:space="0" w:color="auto"/>
            </w:tcBorders>
            <w:shd w:val="clear" w:color="auto" w:fill="auto"/>
            <w:vAlign w:val="center"/>
            <w:hideMark/>
          </w:tcPr>
          <w:p w14:paraId="40588EA1"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8.57</w:t>
            </w:r>
          </w:p>
        </w:tc>
        <w:tc>
          <w:tcPr>
            <w:tcW w:w="1481" w:type="dxa"/>
            <w:tcBorders>
              <w:top w:val="nil"/>
              <w:left w:val="nil"/>
              <w:bottom w:val="single" w:sz="4" w:space="0" w:color="auto"/>
              <w:right w:val="single" w:sz="4" w:space="0" w:color="auto"/>
            </w:tcBorders>
            <w:shd w:val="clear" w:color="auto" w:fill="auto"/>
            <w:vAlign w:val="center"/>
            <w:hideMark/>
          </w:tcPr>
          <w:p w14:paraId="20649D11"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7.86</w:t>
            </w:r>
          </w:p>
        </w:tc>
        <w:tc>
          <w:tcPr>
            <w:tcW w:w="1481" w:type="dxa"/>
            <w:tcBorders>
              <w:top w:val="nil"/>
              <w:left w:val="nil"/>
              <w:bottom w:val="single" w:sz="4" w:space="0" w:color="auto"/>
              <w:right w:val="single" w:sz="4" w:space="0" w:color="auto"/>
            </w:tcBorders>
          </w:tcPr>
          <w:p w14:paraId="4EEA6234" w14:textId="77777777" w:rsidR="00AB7295" w:rsidRPr="00C727D0" w:rsidRDefault="00AB7295" w:rsidP="00372DC5">
            <w:pPr>
              <w:spacing w:after="0"/>
              <w:jc w:val="right"/>
              <w:rPr>
                <w:rFonts w:ascii="Arial" w:eastAsia="Times New Roman" w:hAnsi="Arial" w:cs="Arial"/>
                <w:color w:val="000000"/>
                <w:sz w:val="18"/>
                <w:szCs w:val="18"/>
                <w:lang w:eastAsia="en-IN"/>
              </w:rPr>
            </w:pPr>
            <w:r>
              <w:rPr>
                <w:rFonts w:ascii="Arial" w:eastAsia="Times New Roman" w:hAnsi="Arial" w:cs="Arial"/>
                <w:color w:val="000000"/>
                <w:sz w:val="18"/>
                <w:szCs w:val="18"/>
                <w:lang w:eastAsia="en-IN"/>
              </w:rPr>
              <w:t>6.57</w:t>
            </w:r>
          </w:p>
        </w:tc>
      </w:tr>
      <w:tr w:rsidR="00AB7295" w:rsidRPr="00C727D0" w14:paraId="2B7C7684" w14:textId="77777777" w:rsidTr="00372DC5">
        <w:trPr>
          <w:trHeight w:val="221"/>
        </w:trPr>
        <w:tc>
          <w:tcPr>
            <w:tcW w:w="612" w:type="dxa"/>
            <w:tcBorders>
              <w:top w:val="nil"/>
              <w:left w:val="single" w:sz="4" w:space="0" w:color="auto"/>
              <w:bottom w:val="single" w:sz="4" w:space="0" w:color="auto"/>
              <w:right w:val="single" w:sz="4" w:space="0" w:color="auto"/>
            </w:tcBorders>
            <w:shd w:val="clear" w:color="auto" w:fill="auto"/>
            <w:vAlign w:val="center"/>
          </w:tcPr>
          <w:p w14:paraId="1ECEEFB7" w14:textId="77777777" w:rsidR="00AB7295" w:rsidRPr="00C727D0" w:rsidRDefault="00AB7295" w:rsidP="00372DC5">
            <w:pPr>
              <w:spacing w:after="0"/>
              <w:jc w:val="both"/>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3</w:t>
            </w:r>
          </w:p>
        </w:tc>
        <w:tc>
          <w:tcPr>
            <w:tcW w:w="3587" w:type="dxa"/>
            <w:tcBorders>
              <w:top w:val="nil"/>
              <w:left w:val="nil"/>
              <w:bottom w:val="single" w:sz="4" w:space="0" w:color="auto"/>
              <w:right w:val="single" w:sz="4" w:space="0" w:color="auto"/>
            </w:tcBorders>
            <w:shd w:val="clear" w:color="auto" w:fill="auto"/>
            <w:vAlign w:val="center"/>
          </w:tcPr>
          <w:p w14:paraId="03CEF402" w14:textId="77777777" w:rsidR="00AB7295" w:rsidRPr="00C727D0" w:rsidRDefault="00AB7295" w:rsidP="00372DC5">
            <w:pPr>
              <w:spacing w:after="0"/>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ESAF SMALL FINANCE BANK</w:t>
            </w:r>
          </w:p>
        </w:tc>
        <w:tc>
          <w:tcPr>
            <w:tcW w:w="1246" w:type="dxa"/>
            <w:tcBorders>
              <w:top w:val="nil"/>
              <w:left w:val="nil"/>
              <w:bottom w:val="single" w:sz="4" w:space="0" w:color="auto"/>
              <w:right w:val="single" w:sz="4" w:space="0" w:color="auto"/>
            </w:tcBorders>
            <w:shd w:val="clear" w:color="auto" w:fill="auto"/>
            <w:vAlign w:val="center"/>
          </w:tcPr>
          <w:p w14:paraId="3573B0DE" w14:textId="77777777" w:rsidR="00AB7295" w:rsidRPr="00C727D0" w:rsidRDefault="00AB7295" w:rsidP="00372DC5">
            <w:pPr>
              <w:spacing w:after="0"/>
              <w:jc w:val="right"/>
              <w:rPr>
                <w:rFonts w:ascii="Arial" w:eastAsia="Times New Roman" w:hAnsi="Arial" w:cs="Arial"/>
                <w:color w:val="000000"/>
                <w:sz w:val="18"/>
                <w:szCs w:val="18"/>
                <w:lang w:eastAsia="en-IN"/>
              </w:rPr>
            </w:pPr>
            <w:r>
              <w:rPr>
                <w:rFonts w:ascii="Arial" w:eastAsia="Times New Roman" w:hAnsi="Arial" w:cs="Arial"/>
                <w:color w:val="000000"/>
                <w:sz w:val="18"/>
                <w:szCs w:val="18"/>
                <w:lang w:eastAsia="en-IN"/>
              </w:rPr>
              <w:t>9.40</w:t>
            </w:r>
          </w:p>
        </w:tc>
        <w:tc>
          <w:tcPr>
            <w:tcW w:w="1507" w:type="dxa"/>
            <w:gridSpan w:val="2"/>
            <w:tcBorders>
              <w:top w:val="nil"/>
              <w:left w:val="nil"/>
              <w:bottom w:val="single" w:sz="4" w:space="0" w:color="auto"/>
              <w:right w:val="single" w:sz="4" w:space="0" w:color="auto"/>
            </w:tcBorders>
            <w:shd w:val="clear" w:color="auto" w:fill="auto"/>
            <w:vAlign w:val="center"/>
          </w:tcPr>
          <w:p w14:paraId="3254FAB5" w14:textId="77777777" w:rsidR="00AB7295" w:rsidRPr="00C727D0" w:rsidRDefault="00AB7295" w:rsidP="00372DC5">
            <w:pPr>
              <w:spacing w:after="0"/>
              <w:jc w:val="right"/>
              <w:rPr>
                <w:rFonts w:ascii="Arial" w:eastAsia="Times New Roman" w:hAnsi="Arial" w:cs="Arial"/>
                <w:color w:val="000000"/>
                <w:sz w:val="18"/>
                <w:szCs w:val="18"/>
                <w:lang w:eastAsia="en-IN"/>
              </w:rPr>
            </w:pPr>
            <w:r>
              <w:rPr>
                <w:rFonts w:ascii="Arial" w:eastAsia="Times New Roman" w:hAnsi="Arial" w:cs="Arial"/>
                <w:color w:val="000000"/>
                <w:sz w:val="18"/>
                <w:szCs w:val="18"/>
                <w:lang w:eastAsia="en-IN"/>
              </w:rPr>
              <w:t>15.79</w:t>
            </w:r>
          </w:p>
        </w:tc>
        <w:tc>
          <w:tcPr>
            <w:tcW w:w="1481" w:type="dxa"/>
            <w:tcBorders>
              <w:top w:val="nil"/>
              <w:left w:val="nil"/>
              <w:bottom w:val="single" w:sz="4" w:space="0" w:color="auto"/>
              <w:right w:val="single" w:sz="4" w:space="0" w:color="auto"/>
            </w:tcBorders>
            <w:shd w:val="clear" w:color="auto" w:fill="auto"/>
            <w:vAlign w:val="center"/>
          </w:tcPr>
          <w:p w14:paraId="0122C53A" w14:textId="77777777" w:rsidR="00AB7295" w:rsidRPr="00C727D0" w:rsidRDefault="00AB7295" w:rsidP="00372DC5">
            <w:pPr>
              <w:spacing w:after="0"/>
              <w:jc w:val="right"/>
              <w:rPr>
                <w:rFonts w:ascii="Arial" w:eastAsia="Times New Roman" w:hAnsi="Arial" w:cs="Arial"/>
                <w:color w:val="000000"/>
                <w:sz w:val="18"/>
                <w:szCs w:val="18"/>
                <w:lang w:eastAsia="en-IN"/>
              </w:rPr>
            </w:pPr>
            <w:r>
              <w:rPr>
                <w:rFonts w:ascii="Arial" w:eastAsia="Times New Roman" w:hAnsi="Arial" w:cs="Arial"/>
                <w:color w:val="000000"/>
                <w:sz w:val="18"/>
                <w:szCs w:val="18"/>
                <w:lang w:eastAsia="en-IN"/>
              </w:rPr>
              <w:t>10.81</w:t>
            </w:r>
          </w:p>
        </w:tc>
        <w:tc>
          <w:tcPr>
            <w:tcW w:w="1481" w:type="dxa"/>
            <w:tcBorders>
              <w:top w:val="nil"/>
              <w:left w:val="nil"/>
              <w:bottom w:val="single" w:sz="4" w:space="0" w:color="auto"/>
              <w:right w:val="single" w:sz="4" w:space="0" w:color="auto"/>
            </w:tcBorders>
          </w:tcPr>
          <w:p w14:paraId="2DF502E2" w14:textId="77777777" w:rsidR="00AB7295" w:rsidRDefault="00AB7295" w:rsidP="00372DC5">
            <w:pPr>
              <w:spacing w:after="0"/>
              <w:jc w:val="right"/>
              <w:rPr>
                <w:rFonts w:ascii="Arial" w:eastAsia="Times New Roman" w:hAnsi="Arial" w:cs="Arial"/>
                <w:color w:val="000000"/>
                <w:sz w:val="18"/>
                <w:szCs w:val="18"/>
                <w:lang w:eastAsia="en-IN"/>
              </w:rPr>
            </w:pPr>
            <w:r>
              <w:rPr>
                <w:rFonts w:ascii="Arial" w:eastAsia="Times New Roman" w:hAnsi="Arial" w:cs="Arial"/>
                <w:color w:val="000000"/>
                <w:sz w:val="18"/>
                <w:szCs w:val="18"/>
                <w:lang w:eastAsia="en-IN"/>
              </w:rPr>
              <w:t>5.18</w:t>
            </w:r>
          </w:p>
        </w:tc>
      </w:tr>
      <w:tr w:rsidR="00AB7295" w:rsidRPr="00C727D0" w14:paraId="102BE583" w14:textId="77777777" w:rsidTr="00372DC5">
        <w:trPr>
          <w:trHeight w:val="213"/>
        </w:trPr>
        <w:tc>
          <w:tcPr>
            <w:tcW w:w="612" w:type="dxa"/>
            <w:tcBorders>
              <w:top w:val="nil"/>
              <w:left w:val="single" w:sz="4" w:space="0" w:color="auto"/>
              <w:bottom w:val="single" w:sz="4" w:space="0" w:color="auto"/>
              <w:right w:val="single" w:sz="4" w:space="0" w:color="auto"/>
            </w:tcBorders>
            <w:shd w:val="clear" w:color="auto" w:fill="auto"/>
            <w:vAlign w:val="center"/>
            <w:hideMark/>
          </w:tcPr>
          <w:p w14:paraId="60DB5FD5" w14:textId="77777777" w:rsidR="00AB7295" w:rsidRPr="00C727D0" w:rsidRDefault="00AB7295" w:rsidP="00372DC5">
            <w:pPr>
              <w:spacing w:after="0"/>
              <w:jc w:val="both"/>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4</w:t>
            </w:r>
          </w:p>
        </w:tc>
        <w:tc>
          <w:tcPr>
            <w:tcW w:w="3587" w:type="dxa"/>
            <w:tcBorders>
              <w:top w:val="nil"/>
              <w:left w:val="nil"/>
              <w:bottom w:val="single" w:sz="4" w:space="0" w:color="auto"/>
              <w:right w:val="single" w:sz="4" w:space="0" w:color="auto"/>
            </w:tcBorders>
            <w:shd w:val="clear" w:color="auto" w:fill="auto"/>
            <w:vAlign w:val="center"/>
            <w:hideMark/>
          </w:tcPr>
          <w:p w14:paraId="5AF86793" w14:textId="77777777" w:rsidR="00AB7295" w:rsidRPr="00C727D0" w:rsidRDefault="00AB7295" w:rsidP="00372DC5">
            <w:pPr>
              <w:spacing w:after="0"/>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val="en-IN" w:eastAsia="en-IN"/>
              </w:rPr>
              <w:t>SURYODAY SMALL FINANCE BANK</w:t>
            </w:r>
          </w:p>
        </w:tc>
        <w:tc>
          <w:tcPr>
            <w:tcW w:w="1246" w:type="dxa"/>
            <w:tcBorders>
              <w:top w:val="nil"/>
              <w:left w:val="nil"/>
              <w:bottom w:val="single" w:sz="4" w:space="0" w:color="auto"/>
              <w:right w:val="single" w:sz="4" w:space="0" w:color="auto"/>
            </w:tcBorders>
            <w:shd w:val="clear" w:color="auto" w:fill="auto"/>
            <w:vAlign w:val="center"/>
            <w:hideMark/>
          </w:tcPr>
          <w:p w14:paraId="06AA57DC"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3.09</w:t>
            </w:r>
          </w:p>
        </w:tc>
        <w:tc>
          <w:tcPr>
            <w:tcW w:w="1507" w:type="dxa"/>
            <w:gridSpan w:val="2"/>
            <w:tcBorders>
              <w:top w:val="nil"/>
              <w:left w:val="nil"/>
              <w:bottom w:val="single" w:sz="4" w:space="0" w:color="auto"/>
              <w:right w:val="single" w:sz="4" w:space="0" w:color="auto"/>
            </w:tcBorders>
            <w:shd w:val="clear" w:color="auto" w:fill="auto"/>
            <w:vAlign w:val="center"/>
            <w:hideMark/>
          </w:tcPr>
          <w:p w14:paraId="4FF94426"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4.15</w:t>
            </w:r>
          </w:p>
        </w:tc>
        <w:tc>
          <w:tcPr>
            <w:tcW w:w="1481" w:type="dxa"/>
            <w:tcBorders>
              <w:top w:val="nil"/>
              <w:left w:val="nil"/>
              <w:bottom w:val="single" w:sz="4" w:space="0" w:color="auto"/>
              <w:right w:val="single" w:sz="4" w:space="0" w:color="auto"/>
            </w:tcBorders>
            <w:shd w:val="clear" w:color="auto" w:fill="auto"/>
            <w:vAlign w:val="center"/>
            <w:hideMark/>
          </w:tcPr>
          <w:p w14:paraId="28B84C9C" w14:textId="77777777" w:rsidR="00AB7295" w:rsidRPr="00C727D0" w:rsidRDefault="00AB7295" w:rsidP="00372DC5">
            <w:pPr>
              <w:spacing w:after="0"/>
              <w:jc w:val="right"/>
              <w:rPr>
                <w:rFonts w:ascii="Arial" w:eastAsia="Times New Roman" w:hAnsi="Arial" w:cs="Arial"/>
                <w:color w:val="000000"/>
                <w:sz w:val="18"/>
                <w:szCs w:val="18"/>
                <w:lang w:val="en-IN" w:eastAsia="en-IN"/>
              </w:rPr>
            </w:pPr>
            <w:r w:rsidRPr="00C727D0">
              <w:rPr>
                <w:rFonts w:ascii="Arial" w:eastAsia="Times New Roman" w:hAnsi="Arial" w:cs="Arial"/>
                <w:color w:val="000000"/>
                <w:sz w:val="18"/>
                <w:szCs w:val="18"/>
                <w:lang w:eastAsia="en-IN"/>
              </w:rPr>
              <w:t>6.29</w:t>
            </w:r>
          </w:p>
        </w:tc>
        <w:tc>
          <w:tcPr>
            <w:tcW w:w="1481" w:type="dxa"/>
            <w:tcBorders>
              <w:top w:val="nil"/>
              <w:left w:val="nil"/>
              <w:bottom w:val="single" w:sz="4" w:space="0" w:color="auto"/>
              <w:right w:val="single" w:sz="4" w:space="0" w:color="auto"/>
            </w:tcBorders>
          </w:tcPr>
          <w:p w14:paraId="415FB83D" w14:textId="77777777" w:rsidR="00AB7295" w:rsidRPr="00C727D0" w:rsidRDefault="00AB7295" w:rsidP="00372DC5">
            <w:pPr>
              <w:spacing w:after="0"/>
              <w:jc w:val="right"/>
              <w:rPr>
                <w:rFonts w:ascii="Arial" w:eastAsia="Times New Roman" w:hAnsi="Arial" w:cs="Arial"/>
                <w:color w:val="000000"/>
                <w:sz w:val="18"/>
                <w:szCs w:val="18"/>
                <w:lang w:eastAsia="en-IN"/>
              </w:rPr>
            </w:pPr>
            <w:r>
              <w:rPr>
                <w:rFonts w:ascii="Arial" w:eastAsia="Times New Roman" w:hAnsi="Arial" w:cs="Arial"/>
                <w:color w:val="000000"/>
                <w:sz w:val="18"/>
                <w:szCs w:val="18"/>
                <w:lang w:eastAsia="en-IN"/>
              </w:rPr>
              <w:t>6.36</w:t>
            </w:r>
          </w:p>
        </w:tc>
      </w:tr>
      <w:bookmarkEnd w:id="8"/>
    </w:tbl>
    <w:p w14:paraId="7F1094E6" w14:textId="77777777" w:rsidR="00AB7295" w:rsidRDefault="00AB7295" w:rsidP="00AB7295">
      <w:pPr>
        <w:tabs>
          <w:tab w:val="left" w:pos="0"/>
          <w:tab w:val="left" w:pos="540"/>
        </w:tabs>
        <w:spacing w:before="120" w:after="120"/>
        <w:jc w:val="both"/>
        <w:rPr>
          <w:rFonts w:ascii="Arial" w:hAnsi="Arial" w:cs="Arial"/>
          <w:b/>
          <w:bCs/>
          <w:lang w:val="en-GB"/>
        </w:rPr>
      </w:pPr>
    </w:p>
    <w:p w14:paraId="3A2D323E" w14:textId="77777777" w:rsidR="00AB7295" w:rsidRPr="00F83C1B" w:rsidRDefault="00AB7295" w:rsidP="00AB7295">
      <w:pPr>
        <w:tabs>
          <w:tab w:val="left" w:pos="0"/>
          <w:tab w:val="left" w:pos="540"/>
        </w:tabs>
        <w:spacing w:before="120" w:after="120"/>
        <w:jc w:val="both"/>
        <w:rPr>
          <w:rFonts w:ascii="Arial" w:hAnsi="Arial" w:cs="Arial"/>
          <w:b/>
          <w:bCs/>
          <w:sz w:val="24"/>
          <w:szCs w:val="24"/>
          <w:lang w:val="en-GB"/>
        </w:rPr>
      </w:pPr>
      <w:r w:rsidRPr="00F83C1B">
        <w:rPr>
          <w:rFonts w:ascii="Arial" w:hAnsi="Arial" w:cs="Arial"/>
          <w:b/>
          <w:bCs/>
          <w:sz w:val="24"/>
          <w:szCs w:val="24"/>
          <w:lang w:val="en-GB"/>
        </w:rPr>
        <w:t xml:space="preserve">Action </w:t>
      </w:r>
      <w:proofErr w:type="gramStart"/>
      <w:r w:rsidRPr="00F83C1B">
        <w:rPr>
          <w:rFonts w:ascii="Arial" w:hAnsi="Arial" w:cs="Arial"/>
          <w:b/>
          <w:bCs/>
          <w:sz w:val="24"/>
          <w:szCs w:val="24"/>
          <w:lang w:val="en-GB"/>
        </w:rPr>
        <w:t>Point:-</w:t>
      </w:r>
      <w:proofErr w:type="gramEnd"/>
      <w:r w:rsidRPr="00F83C1B">
        <w:rPr>
          <w:rFonts w:ascii="Arial" w:hAnsi="Arial" w:cs="Arial"/>
          <w:b/>
          <w:bCs/>
          <w:sz w:val="24"/>
          <w:szCs w:val="24"/>
          <w:lang w:val="en-GB"/>
        </w:rPr>
        <w:t xml:space="preserve"> The member banks are requested to share the major reasons for less % of PS advances to total advances.</w:t>
      </w:r>
    </w:p>
    <w:p w14:paraId="72ED4392" w14:textId="77777777" w:rsidR="00AB7295" w:rsidRDefault="00AB7295" w:rsidP="00AB7295">
      <w:pPr>
        <w:pStyle w:val="ListParagraph"/>
        <w:tabs>
          <w:tab w:val="left" w:pos="0"/>
          <w:tab w:val="left" w:pos="540"/>
        </w:tabs>
        <w:spacing w:before="120" w:after="120"/>
        <w:ind w:left="0"/>
        <w:contextualSpacing w:val="0"/>
        <w:jc w:val="both"/>
        <w:rPr>
          <w:rFonts w:ascii="Arial" w:hAnsi="Arial" w:cs="Arial"/>
          <w:b/>
          <w:bCs/>
          <w:lang w:val="en-GB"/>
        </w:rPr>
      </w:pPr>
    </w:p>
    <w:p w14:paraId="37926978" w14:textId="77777777" w:rsidR="00AB7295" w:rsidRDefault="00AB7295" w:rsidP="00AB7295">
      <w:pPr>
        <w:pStyle w:val="ListParagraph"/>
        <w:tabs>
          <w:tab w:val="left" w:pos="0"/>
          <w:tab w:val="left" w:pos="540"/>
        </w:tabs>
        <w:spacing w:before="120" w:after="120"/>
        <w:ind w:left="0"/>
        <w:contextualSpacing w:val="0"/>
        <w:jc w:val="both"/>
        <w:rPr>
          <w:rFonts w:ascii="Arial" w:hAnsi="Arial" w:cs="Arial"/>
          <w:b/>
          <w:bCs/>
          <w:lang w:val="en-GB"/>
        </w:rPr>
      </w:pPr>
    </w:p>
    <w:p w14:paraId="1D8C8136" w14:textId="77777777" w:rsidR="00E5458D" w:rsidRDefault="00E5458D" w:rsidP="00AB7295">
      <w:pPr>
        <w:pStyle w:val="ListParagraph"/>
        <w:tabs>
          <w:tab w:val="left" w:pos="0"/>
          <w:tab w:val="left" w:pos="540"/>
        </w:tabs>
        <w:spacing w:before="120" w:after="120"/>
        <w:ind w:left="0"/>
        <w:contextualSpacing w:val="0"/>
        <w:jc w:val="both"/>
        <w:rPr>
          <w:rFonts w:ascii="Arial" w:hAnsi="Arial" w:cs="Arial"/>
          <w:b/>
          <w:bCs/>
          <w:lang w:val="en-GB"/>
        </w:rPr>
      </w:pPr>
    </w:p>
    <w:p w14:paraId="3634680C" w14:textId="77777777" w:rsidR="00E5458D" w:rsidRDefault="00E5458D" w:rsidP="00AB7295">
      <w:pPr>
        <w:pStyle w:val="ListParagraph"/>
        <w:tabs>
          <w:tab w:val="left" w:pos="0"/>
          <w:tab w:val="left" w:pos="540"/>
        </w:tabs>
        <w:spacing w:before="120" w:after="120"/>
        <w:ind w:left="0"/>
        <w:contextualSpacing w:val="0"/>
        <w:jc w:val="both"/>
        <w:rPr>
          <w:rFonts w:ascii="Arial" w:hAnsi="Arial" w:cs="Arial"/>
          <w:b/>
          <w:bCs/>
          <w:lang w:val="en-GB"/>
        </w:rPr>
      </w:pPr>
    </w:p>
    <w:p w14:paraId="707D544A" w14:textId="77777777" w:rsidR="00E5458D" w:rsidRDefault="00E5458D" w:rsidP="00AB7295">
      <w:pPr>
        <w:pStyle w:val="ListParagraph"/>
        <w:tabs>
          <w:tab w:val="left" w:pos="0"/>
          <w:tab w:val="left" w:pos="540"/>
        </w:tabs>
        <w:spacing w:before="120" w:after="120"/>
        <w:ind w:left="0"/>
        <w:contextualSpacing w:val="0"/>
        <w:jc w:val="both"/>
        <w:rPr>
          <w:rFonts w:ascii="Arial" w:hAnsi="Arial" w:cs="Arial"/>
          <w:b/>
          <w:bCs/>
          <w:lang w:val="en-GB"/>
        </w:rPr>
      </w:pPr>
    </w:p>
    <w:p w14:paraId="078F1BD1" w14:textId="77777777" w:rsidR="00E5458D" w:rsidRDefault="00E5458D" w:rsidP="00AB7295">
      <w:pPr>
        <w:pStyle w:val="ListParagraph"/>
        <w:tabs>
          <w:tab w:val="left" w:pos="0"/>
          <w:tab w:val="left" w:pos="540"/>
        </w:tabs>
        <w:spacing w:before="120" w:after="120"/>
        <w:ind w:left="0"/>
        <w:contextualSpacing w:val="0"/>
        <w:jc w:val="both"/>
        <w:rPr>
          <w:rFonts w:ascii="Arial" w:hAnsi="Arial" w:cs="Arial"/>
          <w:b/>
          <w:bCs/>
          <w:lang w:val="en-GB"/>
        </w:rPr>
      </w:pPr>
    </w:p>
    <w:p w14:paraId="3FB2D31D" w14:textId="77777777" w:rsidR="00E5458D" w:rsidRPr="00A51E10" w:rsidRDefault="00E5458D" w:rsidP="00AB7295">
      <w:pPr>
        <w:pStyle w:val="ListParagraph"/>
        <w:tabs>
          <w:tab w:val="left" w:pos="0"/>
          <w:tab w:val="left" w:pos="540"/>
        </w:tabs>
        <w:spacing w:before="120" w:after="120"/>
        <w:ind w:left="0"/>
        <w:contextualSpacing w:val="0"/>
        <w:jc w:val="both"/>
        <w:rPr>
          <w:rFonts w:ascii="Arial" w:hAnsi="Arial" w:cs="Arial"/>
          <w:b/>
          <w:bCs/>
          <w:lang w:val="en-GB"/>
        </w:rPr>
      </w:pPr>
    </w:p>
    <w:p w14:paraId="06E4E48F" w14:textId="0EC659BF" w:rsidR="00AB7295" w:rsidRPr="00C36AF3" w:rsidRDefault="00AB7295" w:rsidP="003C079E">
      <w:pPr>
        <w:pStyle w:val="ListParagraph"/>
        <w:numPr>
          <w:ilvl w:val="0"/>
          <w:numId w:val="8"/>
        </w:numPr>
        <w:spacing w:before="120" w:after="120"/>
        <w:jc w:val="both"/>
        <w:rPr>
          <w:rFonts w:ascii="Arial" w:hAnsi="Arial" w:cs="Arial"/>
          <w:u w:val="single"/>
          <w:lang w:val="en-GB"/>
        </w:rPr>
      </w:pPr>
      <w:r w:rsidRPr="00C36AF3">
        <w:rPr>
          <w:rFonts w:ascii="Arial" w:eastAsia="Calibri" w:hAnsi="Arial" w:cs="Arial"/>
          <w:b/>
          <w:bCs/>
          <w:u w:val="single"/>
          <w:lang w:val="en-IN" w:bidi="hi-IN"/>
        </w:rPr>
        <w:t xml:space="preserve"> Recovery Issues in Schematic Lending</w:t>
      </w:r>
    </w:p>
    <w:p w14:paraId="1620EBC3" w14:textId="77777777" w:rsidR="00AB7295" w:rsidRPr="00186B0A" w:rsidRDefault="00AB7295" w:rsidP="00AB7295">
      <w:pPr>
        <w:pStyle w:val="ListParagraph"/>
        <w:autoSpaceDE w:val="0"/>
        <w:autoSpaceDN w:val="0"/>
        <w:adjustRightInd w:val="0"/>
        <w:spacing w:before="120" w:after="120"/>
        <w:jc w:val="both"/>
        <w:rPr>
          <w:rFonts w:ascii="Arial" w:hAnsi="Arial" w:cs="Arial"/>
          <w:sz w:val="20"/>
          <w:szCs w:val="20"/>
        </w:rPr>
      </w:pPr>
    </w:p>
    <w:p w14:paraId="080158F5" w14:textId="77777777" w:rsidR="00AB7295" w:rsidRDefault="00AB7295" w:rsidP="00AB7295">
      <w:pPr>
        <w:pStyle w:val="ListParagraph"/>
        <w:autoSpaceDE w:val="0"/>
        <w:autoSpaceDN w:val="0"/>
        <w:adjustRightInd w:val="0"/>
        <w:spacing w:before="120" w:after="120"/>
        <w:ind w:left="142"/>
        <w:jc w:val="both"/>
        <w:rPr>
          <w:rFonts w:ascii="Arial" w:eastAsia="Arial Unicode MS" w:hAnsi="Arial" w:cs="Arial"/>
        </w:rPr>
      </w:pPr>
    </w:p>
    <w:p w14:paraId="36BE5C90" w14:textId="77777777" w:rsidR="00AB7295" w:rsidRPr="006552AA" w:rsidRDefault="00AB7295" w:rsidP="00AB7295">
      <w:pPr>
        <w:autoSpaceDE w:val="0"/>
        <w:autoSpaceDN w:val="0"/>
        <w:adjustRightInd w:val="0"/>
        <w:spacing w:before="120" w:after="120"/>
        <w:jc w:val="center"/>
        <w:rPr>
          <w:rFonts w:ascii="Arial" w:eastAsia="Arial Unicode MS" w:hAnsi="Arial" w:cs="Arial"/>
        </w:rPr>
      </w:pPr>
      <w:r w:rsidRPr="006552AA">
        <w:rPr>
          <w:rFonts w:ascii="Arial" w:eastAsia="Times New Roman" w:hAnsi="Arial" w:cs="Arial"/>
          <w:b/>
          <w:sz w:val="20"/>
          <w:szCs w:val="20"/>
          <w:u w:val="single"/>
        </w:rPr>
        <w:t>NPA POSITION</w:t>
      </w:r>
    </w:p>
    <w:tbl>
      <w:tblPr>
        <w:tblW w:w="10796" w:type="dxa"/>
        <w:tblCellMar>
          <w:left w:w="0" w:type="dxa"/>
          <w:right w:w="0" w:type="dxa"/>
        </w:tblCellMar>
        <w:tblLook w:val="04A0" w:firstRow="1" w:lastRow="0" w:firstColumn="1" w:lastColumn="0" w:noHBand="0" w:noVBand="1"/>
      </w:tblPr>
      <w:tblGrid>
        <w:gridCol w:w="10797"/>
      </w:tblGrid>
      <w:tr w:rsidR="00AB7295" w:rsidRPr="006552AA" w14:paraId="6CB3CED8" w14:textId="77777777" w:rsidTr="00372DC5">
        <w:trPr>
          <w:trHeight w:val="285"/>
        </w:trPr>
        <w:tc>
          <w:tcPr>
            <w:tcW w:w="10796" w:type="dxa"/>
            <w:tcBorders>
              <w:top w:val="nil"/>
              <w:left w:val="nil"/>
              <w:bottom w:val="nil"/>
              <w:right w:val="nil"/>
            </w:tcBorders>
            <w:shd w:val="clear" w:color="000000" w:fill="FFFFFF"/>
            <w:noWrap/>
            <w:tcMar>
              <w:top w:w="15" w:type="dxa"/>
              <w:left w:w="15" w:type="dxa"/>
              <w:bottom w:w="0" w:type="dxa"/>
              <w:right w:w="15" w:type="dxa"/>
            </w:tcMar>
            <w:vAlign w:val="center"/>
          </w:tcPr>
          <w:tbl>
            <w:tblPr>
              <w:tblW w:w="10767" w:type="dxa"/>
              <w:tblLook w:val="04A0" w:firstRow="1" w:lastRow="0" w:firstColumn="1" w:lastColumn="0" w:noHBand="0" w:noVBand="1"/>
            </w:tblPr>
            <w:tblGrid>
              <w:gridCol w:w="417"/>
              <w:gridCol w:w="1699"/>
              <w:gridCol w:w="1146"/>
              <w:gridCol w:w="1146"/>
              <w:gridCol w:w="968"/>
              <w:gridCol w:w="1081"/>
              <w:gridCol w:w="1081"/>
              <w:gridCol w:w="817"/>
              <w:gridCol w:w="728"/>
              <w:gridCol w:w="728"/>
              <w:gridCol w:w="932"/>
              <w:gridCol w:w="24"/>
            </w:tblGrid>
            <w:tr w:rsidR="00AB7295" w:rsidRPr="006552AA" w14:paraId="390F0116" w14:textId="77777777" w:rsidTr="00372DC5">
              <w:trPr>
                <w:trHeight w:val="285"/>
              </w:trPr>
              <w:tc>
                <w:tcPr>
                  <w:tcW w:w="10767" w:type="dxa"/>
                  <w:gridSpan w:val="12"/>
                  <w:tcBorders>
                    <w:top w:val="nil"/>
                    <w:left w:val="nil"/>
                    <w:bottom w:val="single" w:sz="4" w:space="0" w:color="auto"/>
                    <w:right w:val="nil"/>
                  </w:tcBorders>
                  <w:shd w:val="clear" w:color="auto" w:fill="auto"/>
                  <w:noWrap/>
                  <w:vAlign w:val="center"/>
                  <w:hideMark/>
                </w:tcPr>
                <w:p w14:paraId="3FF1C493"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w:t>
                  </w:r>
                  <w:r>
                    <w:rPr>
                      <w:rFonts w:ascii="Arial" w:eastAsia="Times New Roman" w:hAnsi="Arial" w:cs="Arial"/>
                      <w:b/>
                      <w:bCs/>
                      <w:sz w:val="18"/>
                      <w:szCs w:val="18"/>
                      <w:lang w:val="en-IN" w:eastAsia="en-IN"/>
                    </w:rPr>
                    <w:t xml:space="preserve">Amt. in </w:t>
                  </w:r>
                  <w:proofErr w:type="spellStart"/>
                  <w:r>
                    <w:rPr>
                      <w:rFonts w:ascii="Arial" w:eastAsia="Times New Roman" w:hAnsi="Arial" w:cs="Arial"/>
                      <w:b/>
                      <w:bCs/>
                      <w:sz w:val="18"/>
                      <w:szCs w:val="18"/>
                      <w:lang w:val="en-IN" w:eastAsia="en-IN"/>
                    </w:rPr>
                    <w:t>Crs</w:t>
                  </w:r>
                  <w:proofErr w:type="spellEnd"/>
                  <w:r>
                    <w:rPr>
                      <w:rFonts w:ascii="Arial" w:eastAsia="Times New Roman" w:hAnsi="Arial" w:cs="Arial"/>
                      <w:b/>
                      <w:bCs/>
                      <w:sz w:val="18"/>
                      <w:szCs w:val="18"/>
                      <w:lang w:val="en-IN" w:eastAsia="en-IN"/>
                    </w:rPr>
                    <w:t>.</w:t>
                  </w:r>
                  <w:r w:rsidRPr="006D5239">
                    <w:rPr>
                      <w:rFonts w:ascii="Arial" w:eastAsia="Times New Roman" w:hAnsi="Arial" w:cs="Arial"/>
                      <w:b/>
                      <w:bCs/>
                      <w:sz w:val="18"/>
                      <w:szCs w:val="18"/>
                      <w:lang w:val="en-IN" w:eastAsia="en-IN"/>
                    </w:rPr>
                    <w:t>)</w:t>
                  </w:r>
                </w:p>
              </w:tc>
            </w:tr>
            <w:tr w:rsidR="00AB7295" w:rsidRPr="006552AA" w14:paraId="0A3CFBA5" w14:textId="77777777" w:rsidTr="00372DC5">
              <w:trPr>
                <w:gridAfter w:val="1"/>
                <w:wAfter w:w="24" w:type="dxa"/>
                <w:trHeight w:val="285"/>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97FFD" w14:textId="77777777" w:rsidR="00AB7295" w:rsidRPr="006D5239" w:rsidRDefault="00AB7295" w:rsidP="00372DC5">
                  <w:pPr>
                    <w:spacing w:after="0"/>
                    <w:jc w:val="center"/>
                    <w:rPr>
                      <w:rFonts w:ascii="Arial" w:eastAsia="Times New Roman" w:hAnsi="Arial" w:cs="Arial"/>
                      <w:sz w:val="18"/>
                      <w:szCs w:val="18"/>
                      <w:lang w:val="en-IN" w:eastAsia="en-IN"/>
                    </w:rPr>
                  </w:pPr>
                  <w:proofErr w:type="spellStart"/>
                  <w:r w:rsidRPr="006D5239">
                    <w:rPr>
                      <w:rFonts w:ascii="Arial" w:eastAsia="Times New Roman" w:hAnsi="Arial" w:cs="Arial"/>
                      <w:sz w:val="18"/>
                      <w:szCs w:val="18"/>
                      <w:lang w:val="en-IN" w:eastAsia="en-IN"/>
                    </w:rPr>
                    <w:t>Sl</w:t>
                  </w:r>
                  <w:proofErr w:type="spellEnd"/>
                </w:p>
              </w:tc>
              <w:tc>
                <w:tcPr>
                  <w:tcW w:w="1699" w:type="dxa"/>
                  <w:vMerge w:val="restart"/>
                  <w:tcBorders>
                    <w:top w:val="nil"/>
                    <w:left w:val="single" w:sz="4" w:space="0" w:color="auto"/>
                    <w:bottom w:val="single" w:sz="4" w:space="0" w:color="auto"/>
                    <w:right w:val="single" w:sz="4" w:space="0" w:color="auto"/>
                  </w:tcBorders>
                  <w:shd w:val="clear" w:color="auto" w:fill="auto"/>
                  <w:vAlign w:val="center"/>
                  <w:hideMark/>
                </w:tcPr>
                <w:p w14:paraId="749FBBF6" w14:textId="77777777" w:rsidR="00AB7295" w:rsidRPr="006D5239" w:rsidRDefault="00AB7295" w:rsidP="00372DC5">
                  <w:pPr>
                    <w:spacing w:after="0"/>
                    <w:jc w:val="center"/>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Scheme</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14:paraId="2EFACF45" w14:textId="77777777" w:rsidR="00AB7295" w:rsidRPr="006D5239" w:rsidRDefault="00AB7295" w:rsidP="00372DC5">
                  <w:pPr>
                    <w:spacing w:after="0"/>
                    <w:jc w:val="center"/>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 xml:space="preserve">Amount Outstanding  as on </w:t>
                  </w:r>
                </w:p>
              </w:tc>
              <w:tc>
                <w:tcPr>
                  <w:tcW w:w="2979" w:type="dxa"/>
                  <w:gridSpan w:val="3"/>
                  <w:tcBorders>
                    <w:top w:val="single" w:sz="4" w:space="0" w:color="auto"/>
                    <w:left w:val="nil"/>
                    <w:bottom w:val="single" w:sz="4" w:space="0" w:color="auto"/>
                    <w:right w:val="single" w:sz="4" w:space="0" w:color="auto"/>
                  </w:tcBorders>
                  <w:shd w:val="clear" w:color="auto" w:fill="auto"/>
                  <w:vAlign w:val="center"/>
                  <w:hideMark/>
                </w:tcPr>
                <w:p w14:paraId="66EE4A21" w14:textId="77777777" w:rsidR="00AB7295" w:rsidRPr="006D5239" w:rsidRDefault="00AB7295" w:rsidP="00372DC5">
                  <w:pPr>
                    <w:spacing w:after="0"/>
                    <w:jc w:val="center"/>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Amount of NPA as on</w:t>
                  </w:r>
                </w:p>
              </w:tc>
              <w:tc>
                <w:tcPr>
                  <w:tcW w:w="2388" w:type="dxa"/>
                  <w:gridSpan w:val="3"/>
                  <w:tcBorders>
                    <w:top w:val="single" w:sz="4" w:space="0" w:color="auto"/>
                    <w:left w:val="nil"/>
                    <w:bottom w:val="single" w:sz="4" w:space="0" w:color="auto"/>
                    <w:right w:val="single" w:sz="4" w:space="0" w:color="auto"/>
                  </w:tcBorders>
                  <w:shd w:val="clear" w:color="auto" w:fill="auto"/>
                  <w:vAlign w:val="center"/>
                  <w:hideMark/>
                </w:tcPr>
                <w:p w14:paraId="5E9EB971" w14:textId="77777777" w:rsidR="00AB7295" w:rsidRPr="006D5239" w:rsidRDefault="00AB7295" w:rsidP="00372DC5">
                  <w:pPr>
                    <w:spacing w:after="0"/>
                    <w:jc w:val="center"/>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 of NPA as on</w:t>
                  </w:r>
                </w:p>
              </w:tc>
            </w:tr>
            <w:tr w:rsidR="00AB7295" w:rsidRPr="006552AA" w14:paraId="460DE3B4" w14:textId="77777777" w:rsidTr="00372DC5">
              <w:trPr>
                <w:gridAfter w:val="1"/>
                <w:wAfter w:w="24" w:type="dxa"/>
                <w:trHeight w:val="285"/>
              </w:trPr>
              <w:tc>
                <w:tcPr>
                  <w:tcW w:w="417" w:type="dxa"/>
                  <w:vMerge/>
                  <w:tcBorders>
                    <w:top w:val="nil"/>
                    <w:left w:val="single" w:sz="4" w:space="0" w:color="auto"/>
                    <w:bottom w:val="single" w:sz="4" w:space="0" w:color="auto"/>
                    <w:right w:val="single" w:sz="4" w:space="0" w:color="auto"/>
                  </w:tcBorders>
                  <w:vAlign w:val="center"/>
                  <w:hideMark/>
                </w:tcPr>
                <w:p w14:paraId="608EA961" w14:textId="77777777" w:rsidR="00AB7295" w:rsidRPr="006D5239" w:rsidRDefault="00AB7295" w:rsidP="00372DC5">
                  <w:pPr>
                    <w:spacing w:after="0"/>
                    <w:rPr>
                      <w:rFonts w:ascii="Arial" w:eastAsia="Times New Roman" w:hAnsi="Arial" w:cs="Arial"/>
                      <w:sz w:val="18"/>
                      <w:szCs w:val="18"/>
                      <w:lang w:val="en-IN" w:eastAsia="en-IN"/>
                    </w:rPr>
                  </w:pPr>
                </w:p>
              </w:tc>
              <w:tc>
                <w:tcPr>
                  <w:tcW w:w="1699" w:type="dxa"/>
                  <w:vMerge/>
                  <w:tcBorders>
                    <w:top w:val="nil"/>
                    <w:left w:val="single" w:sz="4" w:space="0" w:color="auto"/>
                    <w:bottom w:val="single" w:sz="4" w:space="0" w:color="auto"/>
                    <w:right w:val="single" w:sz="4" w:space="0" w:color="auto"/>
                  </w:tcBorders>
                  <w:vAlign w:val="center"/>
                  <w:hideMark/>
                </w:tcPr>
                <w:p w14:paraId="5C04D02B" w14:textId="77777777" w:rsidR="00AB7295" w:rsidRPr="006D5239" w:rsidRDefault="00AB7295" w:rsidP="00372DC5">
                  <w:pPr>
                    <w:spacing w:after="0"/>
                    <w:rPr>
                      <w:rFonts w:ascii="Arial" w:eastAsia="Times New Roman" w:hAnsi="Arial" w:cs="Arial"/>
                      <w:b/>
                      <w:bCs/>
                      <w:sz w:val="18"/>
                      <w:szCs w:val="18"/>
                      <w:lang w:val="en-IN" w:eastAsia="en-IN"/>
                    </w:rPr>
                  </w:pPr>
                </w:p>
              </w:tc>
              <w:tc>
                <w:tcPr>
                  <w:tcW w:w="1146" w:type="dxa"/>
                  <w:tcBorders>
                    <w:top w:val="nil"/>
                    <w:left w:val="nil"/>
                    <w:bottom w:val="single" w:sz="4" w:space="0" w:color="auto"/>
                    <w:right w:val="single" w:sz="4" w:space="0" w:color="auto"/>
                  </w:tcBorders>
                  <w:shd w:val="clear" w:color="auto" w:fill="auto"/>
                  <w:vAlign w:val="center"/>
                  <w:hideMark/>
                </w:tcPr>
                <w:p w14:paraId="3FB2EAF8"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Jun-23</w:t>
                  </w:r>
                </w:p>
              </w:tc>
              <w:tc>
                <w:tcPr>
                  <w:tcW w:w="1146" w:type="dxa"/>
                  <w:tcBorders>
                    <w:top w:val="nil"/>
                    <w:left w:val="nil"/>
                    <w:bottom w:val="single" w:sz="4" w:space="0" w:color="auto"/>
                    <w:right w:val="single" w:sz="4" w:space="0" w:color="auto"/>
                  </w:tcBorders>
                  <w:shd w:val="clear" w:color="auto" w:fill="auto"/>
                  <w:vAlign w:val="center"/>
                  <w:hideMark/>
                </w:tcPr>
                <w:p w14:paraId="4DED14C5"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Mar-24</w:t>
                  </w:r>
                </w:p>
              </w:tc>
              <w:tc>
                <w:tcPr>
                  <w:tcW w:w="968" w:type="dxa"/>
                  <w:tcBorders>
                    <w:top w:val="nil"/>
                    <w:left w:val="nil"/>
                    <w:bottom w:val="single" w:sz="4" w:space="0" w:color="auto"/>
                    <w:right w:val="single" w:sz="4" w:space="0" w:color="auto"/>
                  </w:tcBorders>
                  <w:shd w:val="clear" w:color="auto" w:fill="auto"/>
                  <w:vAlign w:val="center"/>
                  <w:hideMark/>
                </w:tcPr>
                <w:p w14:paraId="1B4299E4"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Jun-24</w:t>
                  </w:r>
                </w:p>
              </w:tc>
              <w:tc>
                <w:tcPr>
                  <w:tcW w:w="1081" w:type="dxa"/>
                  <w:tcBorders>
                    <w:top w:val="nil"/>
                    <w:left w:val="nil"/>
                    <w:bottom w:val="single" w:sz="4" w:space="0" w:color="auto"/>
                    <w:right w:val="single" w:sz="4" w:space="0" w:color="auto"/>
                  </w:tcBorders>
                  <w:shd w:val="clear" w:color="auto" w:fill="auto"/>
                  <w:vAlign w:val="center"/>
                  <w:hideMark/>
                </w:tcPr>
                <w:p w14:paraId="65168EE0"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Jun-23</w:t>
                  </w:r>
                </w:p>
              </w:tc>
              <w:tc>
                <w:tcPr>
                  <w:tcW w:w="1081" w:type="dxa"/>
                  <w:tcBorders>
                    <w:top w:val="nil"/>
                    <w:left w:val="nil"/>
                    <w:bottom w:val="single" w:sz="4" w:space="0" w:color="auto"/>
                    <w:right w:val="single" w:sz="4" w:space="0" w:color="auto"/>
                  </w:tcBorders>
                  <w:shd w:val="clear" w:color="auto" w:fill="auto"/>
                  <w:vAlign w:val="center"/>
                  <w:hideMark/>
                </w:tcPr>
                <w:p w14:paraId="2D74196B"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Mar-24</w:t>
                  </w:r>
                </w:p>
              </w:tc>
              <w:tc>
                <w:tcPr>
                  <w:tcW w:w="817" w:type="dxa"/>
                  <w:tcBorders>
                    <w:top w:val="nil"/>
                    <w:left w:val="nil"/>
                    <w:bottom w:val="single" w:sz="4" w:space="0" w:color="auto"/>
                    <w:right w:val="single" w:sz="4" w:space="0" w:color="auto"/>
                  </w:tcBorders>
                  <w:shd w:val="clear" w:color="auto" w:fill="auto"/>
                  <w:vAlign w:val="center"/>
                  <w:hideMark/>
                </w:tcPr>
                <w:p w14:paraId="59FFE2E1"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Jun-24</w:t>
                  </w:r>
                </w:p>
              </w:tc>
              <w:tc>
                <w:tcPr>
                  <w:tcW w:w="728" w:type="dxa"/>
                  <w:tcBorders>
                    <w:top w:val="nil"/>
                    <w:left w:val="nil"/>
                    <w:bottom w:val="single" w:sz="4" w:space="0" w:color="auto"/>
                    <w:right w:val="single" w:sz="4" w:space="0" w:color="auto"/>
                  </w:tcBorders>
                  <w:shd w:val="clear" w:color="auto" w:fill="auto"/>
                  <w:vAlign w:val="center"/>
                  <w:hideMark/>
                </w:tcPr>
                <w:p w14:paraId="48AFB6BE"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Jun-23</w:t>
                  </w:r>
                </w:p>
              </w:tc>
              <w:tc>
                <w:tcPr>
                  <w:tcW w:w="728" w:type="dxa"/>
                  <w:tcBorders>
                    <w:top w:val="nil"/>
                    <w:left w:val="nil"/>
                    <w:bottom w:val="single" w:sz="4" w:space="0" w:color="auto"/>
                    <w:right w:val="single" w:sz="4" w:space="0" w:color="auto"/>
                  </w:tcBorders>
                  <w:shd w:val="clear" w:color="auto" w:fill="auto"/>
                  <w:vAlign w:val="center"/>
                  <w:hideMark/>
                </w:tcPr>
                <w:p w14:paraId="18026B2C"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Mar-24</w:t>
                  </w:r>
                </w:p>
              </w:tc>
              <w:tc>
                <w:tcPr>
                  <w:tcW w:w="932" w:type="dxa"/>
                  <w:tcBorders>
                    <w:top w:val="nil"/>
                    <w:left w:val="nil"/>
                    <w:bottom w:val="single" w:sz="4" w:space="0" w:color="auto"/>
                    <w:right w:val="single" w:sz="4" w:space="0" w:color="auto"/>
                  </w:tcBorders>
                  <w:shd w:val="clear" w:color="auto" w:fill="auto"/>
                  <w:vAlign w:val="center"/>
                  <w:hideMark/>
                </w:tcPr>
                <w:p w14:paraId="2FD629C9"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Jun-24</w:t>
                  </w:r>
                </w:p>
              </w:tc>
            </w:tr>
            <w:tr w:rsidR="00AB7295" w:rsidRPr="006552AA" w14:paraId="145FC1C4" w14:textId="77777777" w:rsidTr="00372DC5">
              <w:trPr>
                <w:gridAfter w:val="1"/>
                <w:wAfter w:w="24" w:type="dxa"/>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1DE54882"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1</w:t>
                  </w:r>
                </w:p>
              </w:tc>
              <w:tc>
                <w:tcPr>
                  <w:tcW w:w="1699" w:type="dxa"/>
                  <w:tcBorders>
                    <w:top w:val="nil"/>
                    <w:left w:val="nil"/>
                    <w:bottom w:val="single" w:sz="4" w:space="0" w:color="auto"/>
                    <w:right w:val="single" w:sz="4" w:space="0" w:color="auto"/>
                  </w:tcBorders>
                  <w:shd w:val="clear" w:color="auto" w:fill="auto"/>
                  <w:noWrap/>
                  <w:vAlign w:val="bottom"/>
                  <w:hideMark/>
                </w:tcPr>
                <w:p w14:paraId="001B6E16" w14:textId="77777777" w:rsidR="00AB7295" w:rsidRPr="006D5239" w:rsidRDefault="00AB7295" w:rsidP="00372DC5">
                  <w:pPr>
                    <w:spacing w:after="0"/>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Total Advances</w:t>
                  </w:r>
                </w:p>
              </w:tc>
              <w:tc>
                <w:tcPr>
                  <w:tcW w:w="1146" w:type="dxa"/>
                  <w:tcBorders>
                    <w:top w:val="nil"/>
                    <w:left w:val="nil"/>
                    <w:bottom w:val="single" w:sz="4" w:space="0" w:color="auto"/>
                    <w:right w:val="single" w:sz="4" w:space="0" w:color="auto"/>
                  </w:tcBorders>
                  <w:shd w:val="clear" w:color="auto" w:fill="auto"/>
                  <w:noWrap/>
                  <w:vAlign w:val="bottom"/>
                  <w:hideMark/>
                </w:tcPr>
                <w:p w14:paraId="375AE0B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1576174</w:t>
                  </w:r>
                </w:p>
              </w:tc>
              <w:tc>
                <w:tcPr>
                  <w:tcW w:w="1146" w:type="dxa"/>
                  <w:tcBorders>
                    <w:top w:val="nil"/>
                    <w:left w:val="nil"/>
                    <w:bottom w:val="single" w:sz="4" w:space="0" w:color="auto"/>
                    <w:right w:val="single" w:sz="4" w:space="0" w:color="auto"/>
                  </w:tcBorders>
                  <w:shd w:val="clear" w:color="auto" w:fill="auto"/>
                  <w:noWrap/>
                  <w:vAlign w:val="bottom"/>
                  <w:hideMark/>
                </w:tcPr>
                <w:p w14:paraId="346B921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1676665</w:t>
                  </w:r>
                </w:p>
              </w:tc>
              <w:tc>
                <w:tcPr>
                  <w:tcW w:w="968" w:type="dxa"/>
                  <w:tcBorders>
                    <w:top w:val="nil"/>
                    <w:left w:val="nil"/>
                    <w:bottom w:val="single" w:sz="4" w:space="0" w:color="auto"/>
                    <w:right w:val="single" w:sz="4" w:space="0" w:color="auto"/>
                  </w:tcBorders>
                  <w:shd w:val="clear" w:color="auto" w:fill="auto"/>
                  <w:noWrap/>
                  <w:vAlign w:val="bottom"/>
                  <w:hideMark/>
                </w:tcPr>
                <w:p w14:paraId="1DD05AC4"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1716322</w:t>
                  </w:r>
                </w:p>
              </w:tc>
              <w:tc>
                <w:tcPr>
                  <w:tcW w:w="1081" w:type="dxa"/>
                  <w:tcBorders>
                    <w:top w:val="nil"/>
                    <w:left w:val="nil"/>
                    <w:bottom w:val="single" w:sz="4" w:space="0" w:color="auto"/>
                    <w:right w:val="single" w:sz="4" w:space="0" w:color="auto"/>
                  </w:tcBorders>
                  <w:shd w:val="clear" w:color="auto" w:fill="auto"/>
                  <w:noWrap/>
                  <w:vAlign w:val="bottom"/>
                  <w:hideMark/>
                </w:tcPr>
                <w:p w14:paraId="5D36E5F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127838</w:t>
                  </w:r>
                </w:p>
              </w:tc>
              <w:tc>
                <w:tcPr>
                  <w:tcW w:w="1081" w:type="dxa"/>
                  <w:tcBorders>
                    <w:top w:val="nil"/>
                    <w:left w:val="nil"/>
                    <w:bottom w:val="single" w:sz="4" w:space="0" w:color="auto"/>
                    <w:right w:val="single" w:sz="4" w:space="0" w:color="auto"/>
                  </w:tcBorders>
                  <w:shd w:val="clear" w:color="auto" w:fill="auto"/>
                  <w:noWrap/>
                  <w:vAlign w:val="bottom"/>
                  <w:hideMark/>
                </w:tcPr>
                <w:p w14:paraId="1E205F7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115364</w:t>
                  </w:r>
                </w:p>
              </w:tc>
              <w:tc>
                <w:tcPr>
                  <w:tcW w:w="817" w:type="dxa"/>
                  <w:tcBorders>
                    <w:top w:val="nil"/>
                    <w:left w:val="nil"/>
                    <w:bottom w:val="single" w:sz="4" w:space="0" w:color="auto"/>
                    <w:right w:val="single" w:sz="4" w:space="0" w:color="auto"/>
                  </w:tcBorders>
                  <w:shd w:val="clear" w:color="auto" w:fill="auto"/>
                  <w:noWrap/>
                  <w:vAlign w:val="bottom"/>
                  <w:hideMark/>
                </w:tcPr>
                <w:p w14:paraId="5AFB16F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114011</w:t>
                  </w:r>
                </w:p>
              </w:tc>
              <w:tc>
                <w:tcPr>
                  <w:tcW w:w="728" w:type="dxa"/>
                  <w:tcBorders>
                    <w:top w:val="nil"/>
                    <w:left w:val="nil"/>
                    <w:bottom w:val="single" w:sz="4" w:space="0" w:color="auto"/>
                    <w:right w:val="single" w:sz="4" w:space="0" w:color="auto"/>
                  </w:tcBorders>
                  <w:shd w:val="clear" w:color="auto" w:fill="auto"/>
                  <w:noWrap/>
                  <w:vAlign w:val="bottom"/>
                  <w:hideMark/>
                </w:tcPr>
                <w:p w14:paraId="6DAC1D0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8.11</w:t>
                  </w:r>
                </w:p>
              </w:tc>
              <w:tc>
                <w:tcPr>
                  <w:tcW w:w="728" w:type="dxa"/>
                  <w:tcBorders>
                    <w:top w:val="nil"/>
                    <w:left w:val="nil"/>
                    <w:bottom w:val="single" w:sz="4" w:space="0" w:color="auto"/>
                    <w:right w:val="single" w:sz="4" w:space="0" w:color="auto"/>
                  </w:tcBorders>
                  <w:shd w:val="clear" w:color="auto" w:fill="auto"/>
                  <w:noWrap/>
                  <w:vAlign w:val="bottom"/>
                  <w:hideMark/>
                </w:tcPr>
                <w:p w14:paraId="7EE26A9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6.88</w:t>
                  </w:r>
                </w:p>
              </w:tc>
              <w:tc>
                <w:tcPr>
                  <w:tcW w:w="932" w:type="dxa"/>
                  <w:tcBorders>
                    <w:top w:val="nil"/>
                    <w:left w:val="nil"/>
                    <w:bottom w:val="single" w:sz="4" w:space="0" w:color="auto"/>
                    <w:right w:val="single" w:sz="4" w:space="0" w:color="auto"/>
                  </w:tcBorders>
                  <w:shd w:val="clear" w:color="auto" w:fill="auto"/>
                  <w:noWrap/>
                  <w:vAlign w:val="bottom"/>
                  <w:hideMark/>
                </w:tcPr>
                <w:p w14:paraId="4F1FDCA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6.64</w:t>
                  </w:r>
                </w:p>
              </w:tc>
            </w:tr>
            <w:tr w:rsidR="00AB7295" w:rsidRPr="006552AA" w14:paraId="05A02814" w14:textId="77777777" w:rsidTr="00372DC5">
              <w:trPr>
                <w:gridAfter w:val="1"/>
                <w:wAfter w:w="24" w:type="dxa"/>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3899354D"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2</w:t>
                  </w:r>
                </w:p>
              </w:tc>
              <w:tc>
                <w:tcPr>
                  <w:tcW w:w="1699" w:type="dxa"/>
                  <w:tcBorders>
                    <w:top w:val="nil"/>
                    <w:left w:val="nil"/>
                    <w:bottom w:val="single" w:sz="4" w:space="0" w:color="auto"/>
                    <w:right w:val="single" w:sz="4" w:space="0" w:color="auto"/>
                  </w:tcBorders>
                  <w:shd w:val="clear" w:color="auto" w:fill="auto"/>
                  <w:noWrap/>
                  <w:vAlign w:val="bottom"/>
                  <w:hideMark/>
                </w:tcPr>
                <w:p w14:paraId="689E8E2E" w14:textId="77777777" w:rsidR="00AB7295" w:rsidRPr="006D5239" w:rsidRDefault="00AB7295" w:rsidP="00372DC5">
                  <w:pPr>
                    <w:spacing w:after="0"/>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Total Priority Sector</w:t>
                  </w:r>
                </w:p>
              </w:tc>
              <w:tc>
                <w:tcPr>
                  <w:tcW w:w="1146" w:type="dxa"/>
                  <w:tcBorders>
                    <w:top w:val="nil"/>
                    <w:left w:val="nil"/>
                    <w:bottom w:val="single" w:sz="4" w:space="0" w:color="auto"/>
                    <w:right w:val="single" w:sz="4" w:space="0" w:color="auto"/>
                  </w:tcBorders>
                  <w:shd w:val="clear" w:color="auto" w:fill="auto"/>
                  <w:noWrap/>
                  <w:vAlign w:val="bottom"/>
                  <w:hideMark/>
                </w:tcPr>
                <w:p w14:paraId="25C1784B"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234659</w:t>
                  </w:r>
                </w:p>
              </w:tc>
              <w:tc>
                <w:tcPr>
                  <w:tcW w:w="1146" w:type="dxa"/>
                  <w:tcBorders>
                    <w:top w:val="nil"/>
                    <w:left w:val="nil"/>
                    <w:bottom w:val="single" w:sz="4" w:space="0" w:color="auto"/>
                    <w:right w:val="single" w:sz="4" w:space="0" w:color="auto"/>
                  </w:tcBorders>
                  <w:shd w:val="clear" w:color="auto" w:fill="auto"/>
                  <w:noWrap/>
                  <w:vAlign w:val="bottom"/>
                  <w:hideMark/>
                </w:tcPr>
                <w:p w14:paraId="0A30993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258235</w:t>
                  </w:r>
                </w:p>
              </w:tc>
              <w:tc>
                <w:tcPr>
                  <w:tcW w:w="968" w:type="dxa"/>
                  <w:tcBorders>
                    <w:top w:val="nil"/>
                    <w:left w:val="nil"/>
                    <w:bottom w:val="single" w:sz="4" w:space="0" w:color="auto"/>
                    <w:right w:val="single" w:sz="4" w:space="0" w:color="auto"/>
                  </w:tcBorders>
                  <w:shd w:val="clear" w:color="auto" w:fill="auto"/>
                  <w:noWrap/>
                  <w:vAlign w:val="bottom"/>
                  <w:hideMark/>
                </w:tcPr>
                <w:p w14:paraId="0572566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265535</w:t>
                  </w:r>
                </w:p>
              </w:tc>
              <w:tc>
                <w:tcPr>
                  <w:tcW w:w="1081" w:type="dxa"/>
                  <w:tcBorders>
                    <w:top w:val="nil"/>
                    <w:left w:val="nil"/>
                    <w:bottom w:val="single" w:sz="4" w:space="0" w:color="auto"/>
                    <w:right w:val="single" w:sz="4" w:space="0" w:color="auto"/>
                  </w:tcBorders>
                  <w:shd w:val="clear" w:color="auto" w:fill="auto"/>
                  <w:noWrap/>
                  <w:vAlign w:val="bottom"/>
                  <w:hideMark/>
                </w:tcPr>
                <w:p w14:paraId="0E6A7B14"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20093</w:t>
                  </w:r>
                </w:p>
              </w:tc>
              <w:tc>
                <w:tcPr>
                  <w:tcW w:w="1081" w:type="dxa"/>
                  <w:tcBorders>
                    <w:top w:val="nil"/>
                    <w:left w:val="nil"/>
                    <w:bottom w:val="single" w:sz="4" w:space="0" w:color="auto"/>
                    <w:right w:val="single" w:sz="4" w:space="0" w:color="auto"/>
                  </w:tcBorders>
                  <w:shd w:val="clear" w:color="auto" w:fill="auto"/>
                  <w:noWrap/>
                  <w:vAlign w:val="bottom"/>
                  <w:hideMark/>
                </w:tcPr>
                <w:p w14:paraId="26005BD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20044</w:t>
                  </w:r>
                </w:p>
              </w:tc>
              <w:tc>
                <w:tcPr>
                  <w:tcW w:w="817" w:type="dxa"/>
                  <w:tcBorders>
                    <w:top w:val="nil"/>
                    <w:left w:val="nil"/>
                    <w:bottom w:val="single" w:sz="4" w:space="0" w:color="auto"/>
                    <w:right w:val="single" w:sz="4" w:space="0" w:color="auto"/>
                  </w:tcBorders>
                  <w:shd w:val="clear" w:color="auto" w:fill="auto"/>
                  <w:noWrap/>
                  <w:vAlign w:val="bottom"/>
                  <w:hideMark/>
                </w:tcPr>
                <w:p w14:paraId="76CF71E9"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18095</w:t>
                  </w:r>
                </w:p>
              </w:tc>
              <w:tc>
                <w:tcPr>
                  <w:tcW w:w="728" w:type="dxa"/>
                  <w:tcBorders>
                    <w:top w:val="nil"/>
                    <w:left w:val="nil"/>
                    <w:bottom w:val="single" w:sz="4" w:space="0" w:color="auto"/>
                    <w:right w:val="single" w:sz="4" w:space="0" w:color="auto"/>
                  </w:tcBorders>
                  <w:shd w:val="clear" w:color="auto" w:fill="auto"/>
                  <w:noWrap/>
                  <w:vAlign w:val="bottom"/>
                  <w:hideMark/>
                </w:tcPr>
                <w:p w14:paraId="0F51E3B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8.56</w:t>
                  </w:r>
                </w:p>
              </w:tc>
              <w:tc>
                <w:tcPr>
                  <w:tcW w:w="728" w:type="dxa"/>
                  <w:tcBorders>
                    <w:top w:val="nil"/>
                    <w:left w:val="nil"/>
                    <w:bottom w:val="single" w:sz="4" w:space="0" w:color="auto"/>
                    <w:right w:val="single" w:sz="4" w:space="0" w:color="auto"/>
                  </w:tcBorders>
                  <w:shd w:val="clear" w:color="auto" w:fill="auto"/>
                  <w:noWrap/>
                  <w:vAlign w:val="bottom"/>
                  <w:hideMark/>
                </w:tcPr>
                <w:p w14:paraId="5398D471"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7.76</w:t>
                  </w:r>
                </w:p>
              </w:tc>
              <w:tc>
                <w:tcPr>
                  <w:tcW w:w="932" w:type="dxa"/>
                  <w:tcBorders>
                    <w:top w:val="nil"/>
                    <w:left w:val="nil"/>
                    <w:bottom w:val="single" w:sz="4" w:space="0" w:color="auto"/>
                    <w:right w:val="single" w:sz="4" w:space="0" w:color="auto"/>
                  </w:tcBorders>
                  <w:shd w:val="clear" w:color="auto" w:fill="auto"/>
                  <w:noWrap/>
                  <w:vAlign w:val="bottom"/>
                  <w:hideMark/>
                </w:tcPr>
                <w:p w14:paraId="291AD66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6.81</w:t>
                  </w:r>
                </w:p>
              </w:tc>
            </w:tr>
            <w:tr w:rsidR="00AB7295" w:rsidRPr="006552AA" w14:paraId="00493A57" w14:textId="77777777" w:rsidTr="00372DC5">
              <w:trPr>
                <w:gridAfter w:val="1"/>
                <w:wAfter w:w="24" w:type="dxa"/>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6C2E4800"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3</w:t>
                  </w:r>
                </w:p>
              </w:tc>
              <w:tc>
                <w:tcPr>
                  <w:tcW w:w="1699" w:type="dxa"/>
                  <w:tcBorders>
                    <w:top w:val="nil"/>
                    <w:left w:val="nil"/>
                    <w:bottom w:val="single" w:sz="4" w:space="0" w:color="auto"/>
                    <w:right w:val="single" w:sz="4" w:space="0" w:color="auto"/>
                  </w:tcBorders>
                  <w:shd w:val="clear" w:color="auto" w:fill="auto"/>
                  <w:noWrap/>
                  <w:vAlign w:val="bottom"/>
                  <w:hideMark/>
                </w:tcPr>
                <w:p w14:paraId="468D25CE" w14:textId="77777777" w:rsidR="00AB7295" w:rsidRPr="006D5239" w:rsidRDefault="00AB7295" w:rsidP="00372DC5">
                  <w:pPr>
                    <w:spacing w:after="0"/>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Total Non-Priority Sector</w:t>
                  </w:r>
                </w:p>
              </w:tc>
              <w:tc>
                <w:tcPr>
                  <w:tcW w:w="1146" w:type="dxa"/>
                  <w:tcBorders>
                    <w:top w:val="nil"/>
                    <w:left w:val="nil"/>
                    <w:bottom w:val="single" w:sz="4" w:space="0" w:color="auto"/>
                    <w:right w:val="single" w:sz="4" w:space="0" w:color="auto"/>
                  </w:tcBorders>
                  <w:shd w:val="clear" w:color="auto" w:fill="auto"/>
                  <w:noWrap/>
                  <w:vAlign w:val="bottom"/>
                  <w:hideMark/>
                </w:tcPr>
                <w:p w14:paraId="2FF028C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1341515</w:t>
                  </w:r>
                </w:p>
              </w:tc>
              <w:tc>
                <w:tcPr>
                  <w:tcW w:w="1146" w:type="dxa"/>
                  <w:tcBorders>
                    <w:top w:val="nil"/>
                    <w:left w:val="nil"/>
                    <w:bottom w:val="single" w:sz="4" w:space="0" w:color="auto"/>
                    <w:right w:val="single" w:sz="4" w:space="0" w:color="auto"/>
                  </w:tcBorders>
                  <w:shd w:val="clear" w:color="auto" w:fill="auto"/>
                  <w:noWrap/>
                  <w:vAlign w:val="bottom"/>
                  <w:hideMark/>
                </w:tcPr>
                <w:p w14:paraId="2B59251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1418430</w:t>
                  </w:r>
                </w:p>
              </w:tc>
              <w:tc>
                <w:tcPr>
                  <w:tcW w:w="968" w:type="dxa"/>
                  <w:tcBorders>
                    <w:top w:val="nil"/>
                    <w:left w:val="nil"/>
                    <w:bottom w:val="single" w:sz="4" w:space="0" w:color="auto"/>
                    <w:right w:val="single" w:sz="4" w:space="0" w:color="auto"/>
                  </w:tcBorders>
                  <w:shd w:val="clear" w:color="auto" w:fill="auto"/>
                  <w:noWrap/>
                  <w:vAlign w:val="bottom"/>
                  <w:hideMark/>
                </w:tcPr>
                <w:p w14:paraId="15F0080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1450787</w:t>
                  </w:r>
                </w:p>
              </w:tc>
              <w:tc>
                <w:tcPr>
                  <w:tcW w:w="1081" w:type="dxa"/>
                  <w:tcBorders>
                    <w:top w:val="nil"/>
                    <w:left w:val="nil"/>
                    <w:bottom w:val="single" w:sz="4" w:space="0" w:color="auto"/>
                    <w:right w:val="single" w:sz="4" w:space="0" w:color="auto"/>
                  </w:tcBorders>
                  <w:shd w:val="clear" w:color="auto" w:fill="auto"/>
                  <w:noWrap/>
                  <w:vAlign w:val="bottom"/>
                  <w:hideMark/>
                </w:tcPr>
                <w:p w14:paraId="3470718C"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107744</w:t>
                  </w:r>
                </w:p>
              </w:tc>
              <w:tc>
                <w:tcPr>
                  <w:tcW w:w="1081" w:type="dxa"/>
                  <w:tcBorders>
                    <w:top w:val="nil"/>
                    <w:left w:val="nil"/>
                    <w:bottom w:val="single" w:sz="4" w:space="0" w:color="auto"/>
                    <w:right w:val="single" w:sz="4" w:space="0" w:color="auto"/>
                  </w:tcBorders>
                  <w:shd w:val="clear" w:color="auto" w:fill="auto"/>
                  <w:noWrap/>
                  <w:vAlign w:val="bottom"/>
                  <w:hideMark/>
                </w:tcPr>
                <w:p w14:paraId="58C0D78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95320</w:t>
                  </w:r>
                </w:p>
              </w:tc>
              <w:tc>
                <w:tcPr>
                  <w:tcW w:w="817" w:type="dxa"/>
                  <w:tcBorders>
                    <w:top w:val="nil"/>
                    <w:left w:val="nil"/>
                    <w:bottom w:val="single" w:sz="4" w:space="0" w:color="auto"/>
                    <w:right w:val="single" w:sz="4" w:space="0" w:color="auto"/>
                  </w:tcBorders>
                  <w:shd w:val="clear" w:color="auto" w:fill="auto"/>
                  <w:noWrap/>
                  <w:vAlign w:val="bottom"/>
                  <w:hideMark/>
                </w:tcPr>
                <w:p w14:paraId="79187349"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95916</w:t>
                  </w:r>
                </w:p>
              </w:tc>
              <w:tc>
                <w:tcPr>
                  <w:tcW w:w="728" w:type="dxa"/>
                  <w:tcBorders>
                    <w:top w:val="nil"/>
                    <w:left w:val="nil"/>
                    <w:bottom w:val="single" w:sz="4" w:space="0" w:color="auto"/>
                    <w:right w:val="single" w:sz="4" w:space="0" w:color="auto"/>
                  </w:tcBorders>
                  <w:shd w:val="clear" w:color="auto" w:fill="auto"/>
                  <w:noWrap/>
                  <w:vAlign w:val="bottom"/>
                  <w:hideMark/>
                </w:tcPr>
                <w:p w14:paraId="3A0BA84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8.03</w:t>
                  </w:r>
                </w:p>
              </w:tc>
              <w:tc>
                <w:tcPr>
                  <w:tcW w:w="728" w:type="dxa"/>
                  <w:tcBorders>
                    <w:top w:val="nil"/>
                    <w:left w:val="nil"/>
                    <w:bottom w:val="single" w:sz="4" w:space="0" w:color="auto"/>
                    <w:right w:val="single" w:sz="4" w:space="0" w:color="auto"/>
                  </w:tcBorders>
                  <w:shd w:val="clear" w:color="auto" w:fill="auto"/>
                  <w:noWrap/>
                  <w:vAlign w:val="bottom"/>
                  <w:hideMark/>
                </w:tcPr>
                <w:p w14:paraId="6C43E09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6.72</w:t>
                  </w:r>
                </w:p>
              </w:tc>
              <w:tc>
                <w:tcPr>
                  <w:tcW w:w="932" w:type="dxa"/>
                  <w:tcBorders>
                    <w:top w:val="nil"/>
                    <w:left w:val="nil"/>
                    <w:bottom w:val="single" w:sz="4" w:space="0" w:color="auto"/>
                    <w:right w:val="single" w:sz="4" w:space="0" w:color="auto"/>
                  </w:tcBorders>
                  <w:shd w:val="clear" w:color="auto" w:fill="auto"/>
                  <w:noWrap/>
                  <w:vAlign w:val="bottom"/>
                  <w:hideMark/>
                </w:tcPr>
                <w:p w14:paraId="030C0C8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6.61</w:t>
                  </w:r>
                </w:p>
              </w:tc>
            </w:tr>
            <w:tr w:rsidR="00AB7295" w:rsidRPr="006552AA" w14:paraId="2A346265"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144FBDE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w:t>
                  </w:r>
                </w:p>
              </w:tc>
              <w:tc>
                <w:tcPr>
                  <w:tcW w:w="1699" w:type="dxa"/>
                  <w:tcBorders>
                    <w:top w:val="nil"/>
                    <w:left w:val="nil"/>
                    <w:bottom w:val="single" w:sz="4" w:space="0" w:color="auto"/>
                    <w:right w:val="single" w:sz="4" w:space="0" w:color="auto"/>
                  </w:tcBorders>
                  <w:shd w:val="clear" w:color="auto" w:fill="auto"/>
                  <w:noWrap/>
                  <w:vAlign w:val="center"/>
                  <w:hideMark/>
                </w:tcPr>
                <w:p w14:paraId="5235FEEA"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Farm Credit</w:t>
                  </w:r>
                </w:p>
              </w:tc>
              <w:tc>
                <w:tcPr>
                  <w:tcW w:w="1146" w:type="dxa"/>
                  <w:tcBorders>
                    <w:top w:val="nil"/>
                    <w:left w:val="nil"/>
                    <w:bottom w:val="single" w:sz="4" w:space="0" w:color="auto"/>
                    <w:right w:val="single" w:sz="4" w:space="0" w:color="auto"/>
                  </w:tcBorders>
                  <w:shd w:val="clear" w:color="auto" w:fill="auto"/>
                  <w:noWrap/>
                  <w:vAlign w:val="bottom"/>
                  <w:hideMark/>
                </w:tcPr>
                <w:p w14:paraId="7C812E1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6418</w:t>
                  </w:r>
                </w:p>
              </w:tc>
              <w:tc>
                <w:tcPr>
                  <w:tcW w:w="1146" w:type="dxa"/>
                  <w:tcBorders>
                    <w:top w:val="nil"/>
                    <w:left w:val="nil"/>
                    <w:bottom w:val="single" w:sz="4" w:space="0" w:color="auto"/>
                    <w:right w:val="single" w:sz="4" w:space="0" w:color="auto"/>
                  </w:tcBorders>
                  <w:shd w:val="clear" w:color="auto" w:fill="auto"/>
                  <w:noWrap/>
                  <w:vAlign w:val="bottom"/>
                  <w:hideMark/>
                </w:tcPr>
                <w:p w14:paraId="02D16B4B"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8565</w:t>
                  </w:r>
                </w:p>
              </w:tc>
              <w:tc>
                <w:tcPr>
                  <w:tcW w:w="968" w:type="dxa"/>
                  <w:tcBorders>
                    <w:top w:val="nil"/>
                    <w:left w:val="nil"/>
                    <w:bottom w:val="single" w:sz="4" w:space="0" w:color="auto"/>
                    <w:right w:val="single" w:sz="4" w:space="0" w:color="auto"/>
                  </w:tcBorders>
                  <w:shd w:val="clear" w:color="auto" w:fill="auto"/>
                  <w:noWrap/>
                  <w:vAlign w:val="bottom"/>
                  <w:hideMark/>
                </w:tcPr>
                <w:p w14:paraId="370DCE6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7888</w:t>
                  </w:r>
                </w:p>
              </w:tc>
              <w:tc>
                <w:tcPr>
                  <w:tcW w:w="1081" w:type="dxa"/>
                  <w:tcBorders>
                    <w:top w:val="nil"/>
                    <w:left w:val="nil"/>
                    <w:bottom w:val="single" w:sz="4" w:space="0" w:color="auto"/>
                    <w:right w:val="single" w:sz="4" w:space="0" w:color="auto"/>
                  </w:tcBorders>
                  <w:shd w:val="clear" w:color="auto" w:fill="auto"/>
                  <w:noWrap/>
                  <w:vAlign w:val="bottom"/>
                  <w:hideMark/>
                </w:tcPr>
                <w:p w14:paraId="27B3003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247</w:t>
                  </w:r>
                </w:p>
              </w:tc>
              <w:tc>
                <w:tcPr>
                  <w:tcW w:w="1081" w:type="dxa"/>
                  <w:tcBorders>
                    <w:top w:val="nil"/>
                    <w:left w:val="nil"/>
                    <w:bottom w:val="single" w:sz="4" w:space="0" w:color="auto"/>
                    <w:right w:val="single" w:sz="4" w:space="0" w:color="auto"/>
                  </w:tcBorders>
                  <w:shd w:val="clear" w:color="auto" w:fill="auto"/>
                  <w:noWrap/>
                  <w:vAlign w:val="bottom"/>
                  <w:hideMark/>
                </w:tcPr>
                <w:p w14:paraId="191BDF1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241</w:t>
                  </w:r>
                </w:p>
              </w:tc>
              <w:tc>
                <w:tcPr>
                  <w:tcW w:w="817" w:type="dxa"/>
                  <w:tcBorders>
                    <w:top w:val="nil"/>
                    <w:left w:val="nil"/>
                    <w:bottom w:val="single" w:sz="4" w:space="0" w:color="auto"/>
                    <w:right w:val="single" w:sz="4" w:space="0" w:color="auto"/>
                  </w:tcBorders>
                  <w:shd w:val="clear" w:color="auto" w:fill="auto"/>
                  <w:noWrap/>
                  <w:vAlign w:val="bottom"/>
                  <w:hideMark/>
                </w:tcPr>
                <w:p w14:paraId="5D4AA6DC"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221</w:t>
                  </w:r>
                </w:p>
              </w:tc>
              <w:tc>
                <w:tcPr>
                  <w:tcW w:w="728" w:type="dxa"/>
                  <w:tcBorders>
                    <w:top w:val="nil"/>
                    <w:left w:val="nil"/>
                    <w:bottom w:val="single" w:sz="4" w:space="0" w:color="auto"/>
                    <w:right w:val="single" w:sz="4" w:space="0" w:color="auto"/>
                  </w:tcBorders>
                  <w:shd w:val="clear" w:color="auto" w:fill="auto"/>
                  <w:noWrap/>
                  <w:vAlign w:val="bottom"/>
                  <w:hideMark/>
                </w:tcPr>
                <w:p w14:paraId="13F02B8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3.85</w:t>
                  </w:r>
                </w:p>
              </w:tc>
              <w:tc>
                <w:tcPr>
                  <w:tcW w:w="728" w:type="dxa"/>
                  <w:tcBorders>
                    <w:top w:val="nil"/>
                    <w:left w:val="nil"/>
                    <w:bottom w:val="single" w:sz="4" w:space="0" w:color="auto"/>
                    <w:right w:val="single" w:sz="4" w:space="0" w:color="auto"/>
                  </w:tcBorders>
                  <w:shd w:val="clear" w:color="auto" w:fill="auto"/>
                  <w:noWrap/>
                  <w:vAlign w:val="bottom"/>
                  <w:hideMark/>
                </w:tcPr>
                <w:p w14:paraId="7FC29934"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2.81</w:t>
                  </w:r>
                </w:p>
              </w:tc>
              <w:tc>
                <w:tcPr>
                  <w:tcW w:w="932" w:type="dxa"/>
                  <w:tcBorders>
                    <w:top w:val="nil"/>
                    <w:left w:val="nil"/>
                    <w:bottom w:val="single" w:sz="4" w:space="0" w:color="auto"/>
                    <w:right w:val="single" w:sz="4" w:space="0" w:color="auto"/>
                  </w:tcBorders>
                  <w:shd w:val="clear" w:color="auto" w:fill="auto"/>
                  <w:noWrap/>
                  <w:vAlign w:val="bottom"/>
                  <w:hideMark/>
                </w:tcPr>
                <w:p w14:paraId="677C64D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2.80</w:t>
                  </w:r>
                </w:p>
              </w:tc>
            </w:tr>
            <w:tr w:rsidR="00AB7295" w:rsidRPr="006552AA" w14:paraId="0BD54FF9"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36AF869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w:t>
                  </w:r>
                </w:p>
              </w:tc>
              <w:tc>
                <w:tcPr>
                  <w:tcW w:w="1699" w:type="dxa"/>
                  <w:tcBorders>
                    <w:top w:val="nil"/>
                    <w:left w:val="nil"/>
                    <w:bottom w:val="single" w:sz="4" w:space="0" w:color="auto"/>
                    <w:right w:val="single" w:sz="4" w:space="0" w:color="auto"/>
                  </w:tcBorders>
                  <w:shd w:val="clear" w:color="auto" w:fill="auto"/>
                  <w:noWrap/>
                  <w:vAlign w:val="center"/>
                  <w:hideMark/>
                </w:tcPr>
                <w:p w14:paraId="06CA6CA1"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Agriculture Infrastructure</w:t>
                  </w:r>
                </w:p>
              </w:tc>
              <w:tc>
                <w:tcPr>
                  <w:tcW w:w="1146" w:type="dxa"/>
                  <w:tcBorders>
                    <w:top w:val="nil"/>
                    <w:left w:val="nil"/>
                    <w:bottom w:val="single" w:sz="4" w:space="0" w:color="auto"/>
                    <w:right w:val="single" w:sz="4" w:space="0" w:color="auto"/>
                  </w:tcBorders>
                  <w:shd w:val="clear" w:color="auto" w:fill="auto"/>
                  <w:noWrap/>
                  <w:vAlign w:val="bottom"/>
                  <w:hideMark/>
                </w:tcPr>
                <w:p w14:paraId="1EB60AF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912</w:t>
                  </w:r>
                </w:p>
              </w:tc>
              <w:tc>
                <w:tcPr>
                  <w:tcW w:w="1146" w:type="dxa"/>
                  <w:tcBorders>
                    <w:top w:val="nil"/>
                    <w:left w:val="nil"/>
                    <w:bottom w:val="single" w:sz="4" w:space="0" w:color="auto"/>
                    <w:right w:val="single" w:sz="4" w:space="0" w:color="auto"/>
                  </w:tcBorders>
                  <w:shd w:val="clear" w:color="auto" w:fill="auto"/>
                  <w:noWrap/>
                  <w:vAlign w:val="bottom"/>
                  <w:hideMark/>
                </w:tcPr>
                <w:p w14:paraId="48CEB111"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1061</w:t>
                  </w:r>
                </w:p>
              </w:tc>
              <w:tc>
                <w:tcPr>
                  <w:tcW w:w="968" w:type="dxa"/>
                  <w:tcBorders>
                    <w:top w:val="nil"/>
                    <w:left w:val="nil"/>
                    <w:bottom w:val="single" w:sz="4" w:space="0" w:color="auto"/>
                    <w:right w:val="single" w:sz="4" w:space="0" w:color="auto"/>
                  </w:tcBorders>
                  <w:shd w:val="clear" w:color="auto" w:fill="auto"/>
                  <w:noWrap/>
                  <w:vAlign w:val="bottom"/>
                  <w:hideMark/>
                </w:tcPr>
                <w:p w14:paraId="3C6BBA2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1056</w:t>
                  </w:r>
                </w:p>
              </w:tc>
              <w:tc>
                <w:tcPr>
                  <w:tcW w:w="1081" w:type="dxa"/>
                  <w:tcBorders>
                    <w:top w:val="nil"/>
                    <w:left w:val="nil"/>
                    <w:bottom w:val="single" w:sz="4" w:space="0" w:color="auto"/>
                    <w:right w:val="single" w:sz="4" w:space="0" w:color="auto"/>
                  </w:tcBorders>
                  <w:shd w:val="clear" w:color="auto" w:fill="auto"/>
                  <w:noWrap/>
                  <w:vAlign w:val="bottom"/>
                  <w:hideMark/>
                </w:tcPr>
                <w:p w14:paraId="0BD085D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116</w:t>
                  </w:r>
                </w:p>
              </w:tc>
              <w:tc>
                <w:tcPr>
                  <w:tcW w:w="1081" w:type="dxa"/>
                  <w:tcBorders>
                    <w:top w:val="nil"/>
                    <w:left w:val="nil"/>
                    <w:bottom w:val="single" w:sz="4" w:space="0" w:color="auto"/>
                    <w:right w:val="single" w:sz="4" w:space="0" w:color="auto"/>
                  </w:tcBorders>
                  <w:shd w:val="clear" w:color="auto" w:fill="auto"/>
                  <w:noWrap/>
                  <w:vAlign w:val="bottom"/>
                  <w:hideMark/>
                </w:tcPr>
                <w:p w14:paraId="59AB5AA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104</w:t>
                  </w:r>
                </w:p>
              </w:tc>
              <w:tc>
                <w:tcPr>
                  <w:tcW w:w="817" w:type="dxa"/>
                  <w:tcBorders>
                    <w:top w:val="nil"/>
                    <w:left w:val="nil"/>
                    <w:bottom w:val="single" w:sz="4" w:space="0" w:color="auto"/>
                    <w:right w:val="single" w:sz="4" w:space="0" w:color="auto"/>
                  </w:tcBorders>
                  <w:shd w:val="clear" w:color="auto" w:fill="auto"/>
                  <w:noWrap/>
                  <w:vAlign w:val="bottom"/>
                  <w:hideMark/>
                </w:tcPr>
                <w:p w14:paraId="1DC09DF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44</w:t>
                  </w:r>
                </w:p>
              </w:tc>
              <w:tc>
                <w:tcPr>
                  <w:tcW w:w="728" w:type="dxa"/>
                  <w:tcBorders>
                    <w:top w:val="nil"/>
                    <w:left w:val="nil"/>
                    <w:bottom w:val="single" w:sz="4" w:space="0" w:color="auto"/>
                    <w:right w:val="single" w:sz="4" w:space="0" w:color="auto"/>
                  </w:tcBorders>
                  <w:shd w:val="clear" w:color="auto" w:fill="auto"/>
                  <w:noWrap/>
                  <w:vAlign w:val="bottom"/>
                  <w:hideMark/>
                </w:tcPr>
                <w:p w14:paraId="0177FD0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12.68</w:t>
                  </w:r>
                </w:p>
              </w:tc>
              <w:tc>
                <w:tcPr>
                  <w:tcW w:w="728" w:type="dxa"/>
                  <w:tcBorders>
                    <w:top w:val="nil"/>
                    <w:left w:val="nil"/>
                    <w:bottom w:val="single" w:sz="4" w:space="0" w:color="auto"/>
                    <w:right w:val="single" w:sz="4" w:space="0" w:color="auto"/>
                  </w:tcBorders>
                  <w:shd w:val="clear" w:color="auto" w:fill="auto"/>
                  <w:noWrap/>
                  <w:vAlign w:val="bottom"/>
                  <w:hideMark/>
                </w:tcPr>
                <w:p w14:paraId="733273D1"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9.81</w:t>
                  </w:r>
                </w:p>
              </w:tc>
              <w:tc>
                <w:tcPr>
                  <w:tcW w:w="932" w:type="dxa"/>
                  <w:tcBorders>
                    <w:top w:val="nil"/>
                    <w:left w:val="nil"/>
                    <w:bottom w:val="single" w:sz="4" w:space="0" w:color="auto"/>
                    <w:right w:val="single" w:sz="4" w:space="0" w:color="auto"/>
                  </w:tcBorders>
                  <w:shd w:val="clear" w:color="auto" w:fill="auto"/>
                  <w:noWrap/>
                  <w:vAlign w:val="bottom"/>
                  <w:hideMark/>
                </w:tcPr>
                <w:p w14:paraId="7192124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4.16</w:t>
                  </w:r>
                </w:p>
              </w:tc>
            </w:tr>
            <w:tr w:rsidR="00AB7295" w:rsidRPr="006552AA" w14:paraId="273A5A3A"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1169ACE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w:t>
                  </w:r>
                </w:p>
              </w:tc>
              <w:tc>
                <w:tcPr>
                  <w:tcW w:w="1699" w:type="dxa"/>
                  <w:tcBorders>
                    <w:top w:val="nil"/>
                    <w:left w:val="nil"/>
                    <w:bottom w:val="single" w:sz="4" w:space="0" w:color="auto"/>
                    <w:right w:val="single" w:sz="4" w:space="0" w:color="auto"/>
                  </w:tcBorders>
                  <w:shd w:val="clear" w:color="auto" w:fill="auto"/>
                  <w:noWrap/>
                  <w:vAlign w:val="center"/>
                  <w:hideMark/>
                </w:tcPr>
                <w:p w14:paraId="1E1A91D4"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Ancillary Activities</w:t>
                  </w:r>
                </w:p>
              </w:tc>
              <w:tc>
                <w:tcPr>
                  <w:tcW w:w="1146" w:type="dxa"/>
                  <w:tcBorders>
                    <w:top w:val="nil"/>
                    <w:left w:val="nil"/>
                    <w:bottom w:val="single" w:sz="4" w:space="0" w:color="auto"/>
                    <w:right w:val="single" w:sz="4" w:space="0" w:color="auto"/>
                  </w:tcBorders>
                  <w:shd w:val="clear" w:color="auto" w:fill="auto"/>
                  <w:noWrap/>
                  <w:vAlign w:val="bottom"/>
                  <w:hideMark/>
                </w:tcPr>
                <w:p w14:paraId="7C59342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12591</w:t>
                  </w:r>
                </w:p>
              </w:tc>
              <w:tc>
                <w:tcPr>
                  <w:tcW w:w="1146" w:type="dxa"/>
                  <w:tcBorders>
                    <w:top w:val="nil"/>
                    <w:left w:val="nil"/>
                    <w:bottom w:val="single" w:sz="4" w:space="0" w:color="auto"/>
                    <w:right w:val="single" w:sz="4" w:space="0" w:color="auto"/>
                  </w:tcBorders>
                  <w:shd w:val="clear" w:color="auto" w:fill="auto"/>
                  <w:noWrap/>
                  <w:vAlign w:val="bottom"/>
                  <w:hideMark/>
                </w:tcPr>
                <w:p w14:paraId="05338B1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13962</w:t>
                  </w:r>
                </w:p>
              </w:tc>
              <w:tc>
                <w:tcPr>
                  <w:tcW w:w="968" w:type="dxa"/>
                  <w:tcBorders>
                    <w:top w:val="nil"/>
                    <w:left w:val="nil"/>
                    <w:bottom w:val="single" w:sz="4" w:space="0" w:color="auto"/>
                    <w:right w:val="single" w:sz="4" w:space="0" w:color="auto"/>
                  </w:tcBorders>
                  <w:shd w:val="clear" w:color="auto" w:fill="auto"/>
                  <w:noWrap/>
                  <w:vAlign w:val="bottom"/>
                  <w:hideMark/>
                </w:tcPr>
                <w:p w14:paraId="256C158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19387</w:t>
                  </w:r>
                </w:p>
              </w:tc>
              <w:tc>
                <w:tcPr>
                  <w:tcW w:w="1081" w:type="dxa"/>
                  <w:tcBorders>
                    <w:top w:val="nil"/>
                    <w:left w:val="nil"/>
                    <w:bottom w:val="single" w:sz="4" w:space="0" w:color="auto"/>
                    <w:right w:val="single" w:sz="4" w:space="0" w:color="auto"/>
                  </w:tcBorders>
                  <w:shd w:val="clear" w:color="auto" w:fill="auto"/>
                  <w:noWrap/>
                  <w:vAlign w:val="bottom"/>
                  <w:hideMark/>
                </w:tcPr>
                <w:p w14:paraId="3E828E8C"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2049</w:t>
                  </w:r>
                </w:p>
              </w:tc>
              <w:tc>
                <w:tcPr>
                  <w:tcW w:w="1081" w:type="dxa"/>
                  <w:tcBorders>
                    <w:top w:val="nil"/>
                    <w:left w:val="nil"/>
                    <w:bottom w:val="single" w:sz="4" w:space="0" w:color="auto"/>
                    <w:right w:val="single" w:sz="4" w:space="0" w:color="auto"/>
                  </w:tcBorders>
                  <w:shd w:val="clear" w:color="auto" w:fill="auto"/>
                  <w:noWrap/>
                  <w:vAlign w:val="bottom"/>
                  <w:hideMark/>
                </w:tcPr>
                <w:p w14:paraId="31A354AC"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1598</w:t>
                  </w:r>
                </w:p>
              </w:tc>
              <w:tc>
                <w:tcPr>
                  <w:tcW w:w="817" w:type="dxa"/>
                  <w:tcBorders>
                    <w:top w:val="nil"/>
                    <w:left w:val="nil"/>
                    <w:bottom w:val="single" w:sz="4" w:space="0" w:color="auto"/>
                    <w:right w:val="single" w:sz="4" w:space="0" w:color="auto"/>
                  </w:tcBorders>
                  <w:shd w:val="clear" w:color="auto" w:fill="auto"/>
                  <w:noWrap/>
                  <w:vAlign w:val="bottom"/>
                  <w:hideMark/>
                </w:tcPr>
                <w:p w14:paraId="61F40CB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1572</w:t>
                  </w:r>
                </w:p>
              </w:tc>
              <w:tc>
                <w:tcPr>
                  <w:tcW w:w="728" w:type="dxa"/>
                  <w:tcBorders>
                    <w:top w:val="nil"/>
                    <w:left w:val="nil"/>
                    <w:bottom w:val="single" w:sz="4" w:space="0" w:color="auto"/>
                    <w:right w:val="single" w:sz="4" w:space="0" w:color="auto"/>
                  </w:tcBorders>
                  <w:shd w:val="clear" w:color="auto" w:fill="auto"/>
                  <w:noWrap/>
                  <w:vAlign w:val="bottom"/>
                  <w:hideMark/>
                </w:tcPr>
                <w:p w14:paraId="6A98DE8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16.27</w:t>
                  </w:r>
                </w:p>
              </w:tc>
              <w:tc>
                <w:tcPr>
                  <w:tcW w:w="728" w:type="dxa"/>
                  <w:tcBorders>
                    <w:top w:val="nil"/>
                    <w:left w:val="nil"/>
                    <w:bottom w:val="single" w:sz="4" w:space="0" w:color="auto"/>
                    <w:right w:val="single" w:sz="4" w:space="0" w:color="auto"/>
                  </w:tcBorders>
                  <w:shd w:val="clear" w:color="auto" w:fill="auto"/>
                  <w:noWrap/>
                  <w:vAlign w:val="bottom"/>
                  <w:hideMark/>
                </w:tcPr>
                <w:p w14:paraId="059F0D7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11.45</w:t>
                  </w:r>
                </w:p>
              </w:tc>
              <w:tc>
                <w:tcPr>
                  <w:tcW w:w="932" w:type="dxa"/>
                  <w:tcBorders>
                    <w:top w:val="nil"/>
                    <w:left w:val="nil"/>
                    <w:bottom w:val="single" w:sz="4" w:space="0" w:color="auto"/>
                    <w:right w:val="single" w:sz="4" w:space="0" w:color="auto"/>
                  </w:tcBorders>
                  <w:shd w:val="clear" w:color="auto" w:fill="auto"/>
                  <w:noWrap/>
                  <w:vAlign w:val="bottom"/>
                  <w:hideMark/>
                </w:tcPr>
                <w:p w14:paraId="41D5195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8.11</w:t>
                  </w:r>
                </w:p>
              </w:tc>
            </w:tr>
            <w:tr w:rsidR="00AB7295" w:rsidRPr="006552AA" w14:paraId="626A1F58"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04A4365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7</w:t>
                  </w:r>
                </w:p>
              </w:tc>
              <w:tc>
                <w:tcPr>
                  <w:tcW w:w="1699" w:type="dxa"/>
                  <w:tcBorders>
                    <w:top w:val="nil"/>
                    <w:left w:val="nil"/>
                    <w:bottom w:val="single" w:sz="4" w:space="0" w:color="auto"/>
                    <w:right w:val="single" w:sz="4" w:space="0" w:color="auto"/>
                  </w:tcBorders>
                  <w:shd w:val="clear" w:color="auto" w:fill="auto"/>
                  <w:noWrap/>
                  <w:vAlign w:val="center"/>
                  <w:hideMark/>
                </w:tcPr>
                <w:p w14:paraId="2AC493B3"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Total Agriculture (PS)</w:t>
                  </w:r>
                </w:p>
              </w:tc>
              <w:tc>
                <w:tcPr>
                  <w:tcW w:w="1146" w:type="dxa"/>
                  <w:tcBorders>
                    <w:top w:val="nil"/>
                    <w:left w:val="nil"/>
                    <w:bottom w:val="single" w:sz="4" w:space="0" w:color="auto"/>
                    <w:right w:val="single" w:sz="4" w:space="0" w:color="auto"/>
                  </w:tcBorders>
                  <w:shd w:val="clear" w:color="auto" w:fill="auto"/>
                  <w:noWrap/>
                  <w:vAlign w:val="bottom"/>
                  <w:hideMark/>
                </w:tcPr>
                <w:p w14:paraId="5262FE7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19920</w:t>
                  </w:r>
                </w:p>
              </w:tc>
              <w:tc>
                <w:tcPr>
                  <w:tcW w:w="1146" w:type="dxa"/>
                  <w:tcBorders>
                    <w:top w:val="nil"/>
                    <w:left w:val="nil"/>
                    <w:bottom w:val="single" w:sz="4" w:space="0" w:color="auto"/>
                    <w:right w:val="single" w:sz="4" w:space="0" w:color="auto"/>
                  </w:tcBorders>
                  <w:shd w:val="clear" w:color="auto" w:fill="auto"/>
                  <w:noWrap/>
                  <w:vAlign w:val="bottom"/>
                  <w:hideMark/>
                </w:tcPr>
                <w:p w14:paraId="3AC7E24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23589</w:t>
                  </w:r>
                </w:p>
              </w:tc>
              <w:tc>
                <w:tcPr>
                  <w:tcW w:w="968" w:type="dxa"/>
                  <w:tcBorders>
                    <w:top w:val="nil"/>
                    <w:left w:val="nil"/>
                    <w:bottom w:val="single" w:sz="4" w:space="0" w:color="auto"/>
                    <w:right w:val="single" w:sz="4" w:space="0" w:color="auto"/>
                  </w:tcBorders>
                  <w:shd w:val="clear" w:color="auto" w:fill="auto"/>
                  <w:noWrap/>
                  <w:vAlign w:val="bottom"/>
                  <w:hideMark/>
                </w:tcPr>
                <w:p w14:paraId="2141BF7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28331</w:t>
                  </w:r>
                </w:p>
              </w:tc>
              <w:tc>
                <w:tcPr>
                  <w:tcW w:w="1081" w:type="dxa"/>
                  <w:tcBorders>
                    <w:top w:val="nil"/>
                    <w:left w:val="nil"/>
                    <w:bottom w:val="single" w:sz="4" w:space="0" w:color="auto"/>
                    <w:right w:val="single" w:sz="4" w:space="0" w:color="auto"/>
                  </w:tcBorders>
                  <w:shd w:val="clear" w:color="auto" w:fill="auto"/>
                  <w:noWrap/>
                  <w:vAlign w:val="bottom"/>
                  <w:hideMark/>
                </w:tcPr>
                <w:p w14:paraId="725A74F1"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2411</w:t>
                  </w:r>
                </w:p>
              </w:tc>
              <w:tc>
                <w:tcPr>
                  <w:tcW w:w="1081" w:type="dxa"/>
                  <w:tcBorders>
                    <w:top w:val="nil"/>
                    <w:left w:val="nil"/>
                    <w:bottom w:val="single" w:sz="4" w:space="0" w:color="auto"/>
                    <w:right w:val="single" w:sz="4" w:space="0" w:color="auto"/>
                  </w:tcBorders>
                  <w:shd w:val="clear" w:color="auto" w:fill="auto"/>
                  <w:noWrap/>
                  <w:vAlign w:val="bottom"/>
                  <w:hideMark/>
                </w:tcPr>
                <w:p w14:paraId="13453D69"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1943</w:t>
                  </w:r>
                </w:p>
              </w:tc>
              <w:tc>
                <w:tcPr>
                  <w:tcW w:w="817" w:type="dxa"/>
                  <w:tcBorders>
                    <w:top w:val="nil"/>
                    <w:left w:val="nil"/>
                    <w:bottom w:val="single" w:sz="4" w:space="0" w:color="auto"/>
                    <w:right w:val="single" w:sz="4" w:space="0" w:color="auto"/>
                  </w:tcBorders>
                  <w:shd w:val="clear" w:color="auto" w:fill="auto"/>
                  <w:noWrap/>
                  <w:vAlign w:val="bottom"/>
                  <w:hideMark/>
                </w:tcPr>
                <w:p w14:paraId="6251A25C"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1837</w:t>
                  </w:r>
                </w:p>
              </w:tc>
              <w:tc>
                <w:tcPr>
                  <w:tcW w:w="728" w:type="dxa"/>
                  <w:tcBorders>
                    <w:top w:val="nil"/>
                    <w:left w:val="nil"/>
                    <w:bottom w:val="single" w:sz="4" w:space="0" w:color="auto"/>
                    <w:right w:val="single" w:sz="4" w:space="0" w:color="auto"/>
                  </w:tcBorders>
                  <w:shd w:val="clear" w:color="auto" w:fill="auto"/>
                  <w:noWrap/>
                  <w:vAlign w:val="bottom"/>
                  <w:hideMark/>
                </w:tcPr>
                <w:p w14:paraId="70CE8C9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12.11</w:t>
                  </w:r>
                </w:p>
              </w:tc>
              <w:tc>
                <w:tcPr>
                  <w:tcW w:w="728" w:type="dxa"/>
                  <w:tcBorders>
                    <w:top w:val="nil"/>
                    <w:left w:val="nil"/>
                    <w:bottom w:val="single" w:sz="4" w:space="0" w:color="auto"/>
                    <w:right w:val="single" w:sz="4" w:space="0" w:color="auto"/>
                  </w:tcBorders>
                  <w:shd w:val="clear" w:color="auto" w:fill="auto"/>
                  <w:noWrap/>
                  <w:vAlign w:val="bottom"/>
                  <w:hideMark/>
                </w:tcPr>
                <w:p w14:paraId="3EF58A8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8.24</w:t>
                  </w:r>
                </w:p>
              </w:tc>
              <w:tc>
                <w:tcPr>
                  <w:tcW w:w="932" w:type="dxa"/>
                  <w:tcBorders>
                    <w:top w:val="nil"/>
                    <w:left w:val="nil"/>
                    <w:bottom w:val="single" w:sz="4" w:space="0" w:color="auto"/>
                    <w:right w:val="single" w:sz="4" w:space="0" w:color="auto"/>
                  </w:tcBorders>
                  <w:shd w:val="clear" w:color="auto" w:fill="auto"/>
                  <w:noWrap/>
                  <w:vAlign w:val="bottom"/>
                  <w:hideMark/>
                </w:tcPr>
                <w:p w14:paraId="6CCF292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6.48</w:t>
                  </w:r>
                </w:p>
              </w:tc>
            </w:tr>
            <w:tr w:rsidR="00AB7295" w:rsidRPr="006552AA" w14:paraId="45C9F9C1"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1C41681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8</w:t>
                  </w:r>
                </w:p>
              </w:tc>
              <w:tc>
                <w:tcPr>
                  <w:tcW w:w="1699" w:type="dxa"/>
                  <w:tcBorders>
                    <w:top w:val="nil"/>
                    <w:left w:val="nil"/>
                    <w:bottom w:val="single" w:sz="4" w:space="0" w:color="auto"/>
                    <w:right w:val="single" w:sz="4" w:space="0" w:color="auto"/>
                  </w:tcBorders>
                  <w:shd w:val="clear" w:color="auto" w:fill="auto"/>
                  <w:noWrap/>
                  <w:vAlign w:val="center"/>
                  <w:hideMark/>
                </w:tcPr>
                <w:p w14:paraId="1442C3CD"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 xml:space="preserve"> Total Agriculture (NPS)</w:t>
                  </w:r>
                </w:p>
              </w:tc>
              <w:tc>
                <w:tcPr>
                  <w:tcW w:w="1146" w:type="dxa"/>
                  <w:tcBorders>
                    <w:top w:val="nil"/>
                    <w:left w:val="nil"/>
                    <w:bottom w:val="single" w:sz="4" w:space="0" w:color="auto"/>
                    <w:right w:val="single" w:sz="4" w:space="0" w:color="auto"/>
                  </w:tcBorders>
                  <w:shd w:val="clear" w:color="auto" w:fill="auto"/>
                  <w:noWrap/>
                  <w:vAlign w:val="bottom"/>
                  <w:hideMark/>
                </w:tcPr>
                <w:p w14:paraId="605E3E9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13115</w:t>
                  </w:r>
                </w:p>
              </w:tc>
              <w:tc>
                <w:tcPr>
                  <w:tcW w:w="1146" w:type="dxa"/>
                  <w:tcBorders>
                    <w:top w:val="nil"/>
                    <w:left w:val="nil"/>
                    <w:bottom w:val="single" w:sz="4" w:space="0" w:color="auto"/>
                    <w:right w:val="single" w:sz="4" w:space="0" w:color="auto"/>
                  </w:tcBorders>
                  <w:shd w:val="clear" w:color="auto" w:fill="auto"/>
                  <w:noWrap/>
                  <w:vAlign w:val="bottom"/>
                  <w:hideMark/>
                </w:tcPr>
                <w:p w14:paraId="1A947D74"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5905</w:t>
                  </w:r>
                </w:p>
              </w:tc>
              <w:tc>
                <w:tcPr>
                  <w:tcW w:w="968" w:type="dxa"/>
                  <w:tcBorders>
                    <w:top w:val="nil"/>
                    <w:left w:val="nil"/>
                    <w:bottom w:val="single" w:sz="4" w:space="0" w:color="auto"/>
                    <w:right w:val="single" w:sz="4" w:space="0" w:color="auto"/>
                  </w:tcBorders>
                  <w:shd w:val="clear" w:color="auto" w:fill="auto"/>
                  <w:noWrap/>
                  <w:vAlign w:val="bottom"/>
                  <w:hideMark/>
                </w:tcPr>
                <w:p w14:paraId="4D9D870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7660</w:t>
                  </w:r>
                </w:p>
              </w:tc>
              <w:tc>
                <w:tcPr>
                  <w:tcW w:w="1081" w:type="dxa"/>
                  <w:tcBorders>
                    <w:top w:val="nil"/>
                    <w:left w:val="nil"/>
                    <w:bottom w:val="single" w:sz="4" w:space="0" w:color="auto"/>
                    <w:right w:val="single" w:sz="4" w:space="0" w:color="auto"/>
                  </w:tcBorders>
                  <w:shd w:val="clear" w:color="auto" w:fill="auto"/>
                  <w:noWrap/>
                  <w:vAlign w:val="bottom"/>
                  <w:hideMark/>
                </w:tcPr>
                <w:p w14:paraId="2F51369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784</w:t>
                  </w:r>
                </w:p>
              </w:tc>
              <w:tc>
                <w:tcPr>
                  <w:tcW w:w="1081" w:type="dxa"/>
                  <w:tcBorders>
                    <w:top w:val="nil"/>
                    <w:left w:val="nil"/>
                    <w:bottom w:val="single" w:sz="4" w:space="0" w:color="auto"/>
                    <w:right w:val="single" w:sz="4" w:space="0" w:color="auto"/>
                  </w:tcBorders>
                  <w:shd w:val="clear" w:color="auto" w:fill="auto"/>
                  <w:noWrap/>
                  <w:vAlign w:val="bottom"/>
                  <w:hideMark/>
                </w:tcPr>
                <w:p w14:paraId="59A7F0A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1165</w:t>
                  </w:r>
                </w:p>
              </w:tc>
              <w:tc>
                <w:tcPr>
                  <w:tcW w:w="817" w:type="dxa"/>
                  <w:tcBorders>
                    <w:top w:val="nil"/>
                    <w:left w:val="nil"/>
                    <w:bottom w:val="single" w:sz="4" w:space="0" w:color="auto"/>
                    <w:right w:val="single" w:sz="4" w:space="0" w:color="auto"/>
                  </w:tcBorders>
                  <w:shd w:val="clear" w:color="auto" w:fill="auto"/>
                  <w:noWrap/>
                  <w:vAlign w:val="bottom"/>
                  <w:hideMark/>
                </w:tcPr>
                <w:p w14:paraId="1AC93B6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1330</w:t>
                  </w:r>
                </w:p>
              </w:tc>
              <w:tc>
                <w:tcPr>
                  <w:tcW w:w="728" w:type="dxa"/>
                  <w:tcBorders>
                    <w:top w:val="nil"/>
                    <w:left w:val="nil"/>
                    <w:bottom w:val="single" w:sz="4" w:space="0" w:color="auto"/>
                    <w:right w:val="single" w:sz="4" w:space="0" w:color="auto"/>
                  </w:tcBorders>
                  <w:shd w:val="clear" w:color="auto" w:fill="auto"/>
                  <w:noWrap/>
                  <w:vAlign w:val="bottom"/>
                  <w:hideMark/>
                </w:tcPr>
                <w:p w14:paraId="34F8790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5.98</w:t>
                  </w:r>
                </w:p>
              </w:tc>
              <w:tc>
                <w:tcPr>
                  <w:tcW w:w="728" w:type="dxa"/>
                  <w:tcBorders>
                    <w:top w:val="nil"/>
                    <w:left w:val="nil"/>
                    <w:bottom w:val="single" w:sz="4" w:space="0" w:color="auto"/>
                    <w:right w:val="single" w:sz="4" w:space="0" w:color="auto"/>
                  </w:tcBorders>
                  <w:shd w:val="clear" w:color="auto" w:fill="auto"/>
                  <w:noWrap/>
                  <w:vAlign w:val="bottom"/>
                  <w:hideMark/>
                </w:tcPr>
                <w:p w14:paraId="3B477AC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19.73</w:t>
                  </w:r>
                </w:p>
              </w:tc>
              <w:tc>
                <w:tcPr>
                  <w:tcW w:w="932" w:type="dxa"/>
                  <w:tcBorders>
                    <w:top w:val="nil"/>
                    <w:left w:val="nil"/>
                    <w:bottom w:val="single" w:sz="4" w:space="0" w:color="auto"/>
                    <w:right w:val="single" w:sz="4" w:space="0" w:color="auto"/>
                  </w:tcBorders>
                  <w:shd w:val="clear" w:color="auto" w:fill="auto"/>
                  <w:noWrap/>
                  <w:vAlign w:val="bottom"/>
                  <w:hideMark/>
                </w:tcPr>
                <w:p w14:paraId="403ED6F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17.36</w:t>
                  </w:r>
                </w:p>
              </w:tc>
            </w:tr>
            <w:tr w:rsidR="00AB7295" w:rsidRPr="006552AA" w14:paraId="2385F12F" w14:textId="77777777" w:rsidTr="00372DC5">
              <w:trPr>
                <w:gridAfter w:val="1"/>
                <w:wAfter w:w="24" w:type="dxa"/>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707F3F25"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9</w:t>
                  </w:r>
                </w:p>
              </w:tc>
              <w:tc>
                <w:tcPr>
                  <w:tcW w:w="1699" w:type="dxa"/>
                  <w:tcBorders>
                    <w:top w:val="nil"/>
                    <w:left w:val="nil"/>
                    <w:bottom w:val="single" w:sz="4" w:space="0" w:color="auto"/>
                    <w:right w:val="single" w:sz="4" w:space="0" w:color="auto"/>
                  </w:tcBorders>
                  <w:shd w:val="clear" w:color="auto" w:fill="auto"/>
                  <w:noWrap/>
                  <w:vAlign w:val="center"/>
                  <w:hideMark/>
                </w:tcPr>
                <w:p w14:paraId="5CA66D12" w14:textId="77777777" w:rsidR="00AB7295" w:rsidRPr="006D5239" w:rsidRDefault="00AB7295" w:rsidP="00372DC5">
                  <w:pPr>
                    <w:spacing w:after="0"/>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Total Agriculture Advances</w:t>
                  </w:r>
                </w:p>
              </w:tc>
              <w:tc>
                <w:tcPr>
                  <w:tcW w:w="1146" w:type="dxa"/>
                  <w:tcBorders>
                    <w:top w:val="nil"/>
                    <w:left w:val="nil"/>
                    <w:bottom w:val="single" w:sz="4" w:space="0" w:color="auto"/>
                    <w:right w:val="single" w:sz="4" w:space="0" w:color="auto"/>
                  </w:tcBorders>
                  <w:shd w:val="clear" w:color="auto" w:fill="auto"/>
                  <w:noWrap/>
                  <w:vAlign w:val="bottom"/>
                  <w:hideMark/>
                </w:tcPr>
                <w:p w14:paraId="77B3247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33035</w:t>
                  </w:r>
                </w:p>
              </w:tc>
              <w:tc>
                <w:tcPr>
                  <w:tcW w:w="1146" w:type="dxa"/>
                  <w:tcBorders>
                    <w:top w:val="nil"/>
                    <w:left w:val="nil"/>
                    <w:bottom w:val="single" w:sz="4" w:space="0" w:color="auto"/>
                    <w:right w:val="single" w:sz="4" w:space="0" w:color="auto"/>
                  </w:tcBorders>
                  <w:shd w:val="clear" w:color="auto" w:fill="auto"/>
                  <w:noWrap/>
                  <w:vAlign w:val="bottom"/>
                  <w:hideMark/>
                </w:tcPr>
                <w:p w14:paraId="2E8B4D7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29494</w:t>
                  </w:r>
                </w:p>
              </w:tc>
              <w:tc>
                <w:tcPr>
                  <w:tcW w:w="968" w:type="dxa"/>
                  <w:tcBorders>
                    <w:top w:val="nil"/>
                    <w:left w:val="nil"/>
                    <w:bottom w:val="single" w:sz="4" w:space="0" w:color="auto"/>
                    <w:right w:val="single" w:sz="4" w:space="0" w:color="auto"/>
                  </w:tcBorders>
                  <w:shd w:val="clear" w:color="auto" w:fill="auto"/>
                  <w:noWrap/>
                  <w:vAlign w:val="bottom"/>
                  <w:hideMark/>
                </w:tcPr>
                <w:p w14:paraId="31278C7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35991</w:t>
                  </w:r>
                </w:p>
              </w:tc>
              <w:tc>
                <w:tcPr>
                  <w:tcW w:w="1081" w:type="dxa"/>
                  <w:tcBorders>
                    <w:top w:val="nil"/>
                    <w:left w:val="nil"/>
                    <w:bottom w:val="single" w:sz="4" w:space="0" w:color="auto"/>
                    <w:right w:val="single" w:sz="4" w:space="0" w:color="auto"/>
                  </w:tcBorders>
                  <w:shd w:val="clear" w:color="auto" w:fill="auto"/>
                  <w:noWrap/>
                  <w:vAlign w:val="bottom"/>
                  <w:hideMark/>
                </w:tcPr>
                <w:p w14:paraId="5545BBC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3196</w:t>
                  </w:r>
                </w:p>
              </w:tc>
              <w:tc>
                <w:tcPr>
                  <w:tcW w:w="1081" w:type="dxa"/>
                  <w:tcBorders>
                    <w:top w:val="nil"/>
                    <w:left w:val="nil"/>
                    <w:bottom w:val="single" w:sz="4" w:space="0" w:color="auto"/>
                    <w:right w:val="single" w:sz="4" w:space="0" w:color="auto"/>
                  </w:tcBorders>
                  <w:shd w:val="clear" w:color="auto" w:fill="auto"/>
                  <w:noWrap/>
                  <w:vAlign w:val="bottom"/>
                  <w:hideMark/>
                </w:tcPr>
                <w:p w14:paraId="6F42953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3108</w:t>
                  </w:r>
                </w:p>
              </w:tc>
              <w:tc>
                <w:tcPr>
                  <w:tcW w:w="817" w:type="dxa"/>
                  <w:tcBorders>
                    <w:top w:val="nil"/>
                    <w:left w:val="nil"/>
                    <w:bottom w:val="single" w:sz="4" w:space="0" w:color="auto"/>
                    <w:right w:val="single" w:sz="4" w:space="0" w:color="auto"/>
                  </w:tcBorders>
                  <w:shd w:val="clear" w:color="auto" w:fill="auto"/>
                  <w:noWrap/>
                  <w:vAlign w:val="bottom"/>
                  <w:hideMark/>
                </w:tcPr>
                <w:p w14:paraId="6864495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3167</w:t>
                  </w:r>
                </w:p>
              </w:tc>
              <w:tc>
                <w:tcPr>
                  <w:tcW w:w="728" w:type="dxa"/>
                  <w:tcBorders>
                    <w:top w:val="nil"/>
                    <w:left w:val="nil"/>
                    <w:bottom w:val="single" w:sz="4" w:space="0" w:color="auto"/>
                    <w:right w:val="single" w:sz="4" w:space="0" w:color="auto"/>
                  </w:tcBorders>
                  <w:shd w:val="clear" w:color="auto" w:fill="auto"/>
                  <w:noWrap/>
                  <w:vAlign w:val="bottom"/>
                  <w:hideMark/>
                </w:tcPr>
                <w:p w14:paraId="6A5E2B9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9.67</w:t>
                  </w:r>
                </w:p>
              </w:tc>
              <w:tc>
                <w:tcPr>
                  <w:tcW w:w="728" w:type="dxa"/>
                  <w:tcBorders>
                    <w:top w:val="nil"/>
                    <w:left w:val="nil"/>
                    <w:bottom w:val="single" w:sz="4" w:space="0" w:color="auto"/>
                    <w:right w:val="single" w:sz="4" w:space="0" w:color="auto"/>
                  </w:tcBorders>
                  <w:shd w:val="clear" w:color="auto" w:fill="auto"/>
                  <w:noWrap/>
                  <w:vAlign w:val="bottom"/>
                  <w:hideMark/>
                </w:tcPr>
                <w:p w14:paraId="39BB9819"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10.54</w:t>
                  </w:r>
                </w:p>
              </w:tc>
              <w:tc>
                <w:tcPr>
                  <w:tcW w:w="932" w:type="dxa"/>
                  <w:tcBorders>
                    <w:top w:val="nil"/>
                    <w:left w:val="nil"/>
                    <w:bottom w:val="single" w:sz="4" w:space="0" w:color="auto"/>
                    <w:right w:val="single" w:sz="4" w:space="0" w:color="auto"/>
                  </w:tcBorders>
                  <w:shd w:val="clear" w:color="auto" w:fill="auto"/>
                  <w:noWrap/>
                  <w:vAlign w:val="bottom"/>
                  <w:hideMark/>
                </w:tcPr>
                <w:p w14:paraId="6CC6D929"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8.80</w:t>
                  </w:r>
                </w:p>
              </w:tc>
            </w:tr>
            <w:tr w:rsidR="00AB7295" w:rsidRPr="006552AA" w14:paraId="148C2886"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64825224"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10</w:t>
                  </w:r>
                </w:p>
              </w:tc>
              <w:tc>
                <w:tcPr>
                  <w:tcW w:w="1699" w:type="dxa"/>
                  <w:tcBorders>
                    <w:top w:val="nil"/>
                    <w:left w:val="nil"/>
                    <w:bottom w:val="single" w:sz="4" w:space="0" w:color="auto"/>
                    <w:right w:val="single" w:sz="4" w:space="0" w:color="auto"/>
                  </w:tcBorders>
                  <w:shd w:val="clear" w:color="auto" w:fill="auto"/>
                  <w:noWrap/>
                  <w:vAlign w:val="center"/>
                  <w:hideMark/>
                </w:tcPr>
                <w:p w14:paraId="76962683"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Micro Enterprises</w:t>
                  </w:r>
                </w:p>
              </w:tc>
              <w:tc>
                <w:tcPr>
                  <w:tcW w:w="1146" w:type="dxa"/>
                  <w:tcBorders>
                    <w:top w:val="nil"/>
                    <w:left w:val="nil"/>
                    <w:bottom w:val="single" w:sz="4" w:space="0" w:color="auto"/>
                    <w:right w:val="single" w:sz="4" w:space="0" w:color="auto"/>
                  </w:tcBorders>
                  <w:shd w:val="clear" w:color="auto" w:fill="auto"/>
                  <w:noWrap/>
                  <w:vAlign w:val="bottom"/>
                  <w:hideMark/>
                </w:tcPr>
                <w:p w14:paraId="79505DF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50297</w:t>
                  </w:r>
                </w:p>
              </w:tc>
              <w:tc>
                <w:tcPr>
                  <w:tcW w:w="1146" w:type="dxa"/>
                  <w:tcBorders>
                    <w:top w:val="nil"/>
                    <w:left w:val="nil"/>
                    <w:bottom w:val="single" w:sz="4" w:space="0" w:color="auto"/>
                    <w:right w:val="single" w:sz="4" w:space="0" w:color="auto"/>
                  </w:tcBorders>
                  <w:shd w:val="clear" w:color="auto" w:fill="auto"/>
                  <w:noWrap/>
                  <w:vAlign w:val="bottom"/>
                  <w:hideMark/>
                </w:tcPr>
                <w:p w14:paraId="1B316F4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56763</w:t>
                  </w:r>
                </w:p>
              </w:tc>
              <w:tc>
                <w:tcPr>
                  <w:tcW w:w="968" w:type="dxa"/>
                  <w:tcBorders>
                    <w:top w:val="nil"/>
                    <w:left w:val="nil"/>
                    <w:bottom w:val="single" w:sz="4" w:space="0" w:color="auto"/>
                    <w:right w:val="single" w:sz="4" w:space="0" w:color="auto"/>
                  </w:tcBorders>
                  <w:shd w:val="clear" w:color="auto" w:fill="auto"/>
                  <w:noWrap/>
                  <w:vAlign w:val="bottom"/>
                  <w:hideMark/>
                </w:tcPr>
                <w:p w14:paraId="5286A03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58500</w:t>
                  </w:r>
                </w:p>
              </w:tc>
              <w:tc>
                <w:tcPr>
                  <w:tcW w:w="1081" w:type="dxa"/>
                  <w:tcBorders>
                    <w:top w:val="nil"/>
                    <w:left w:val="nil"/>
                    <w:bottom w:val="single" w:sz="4" w:space="0" w:color="auto"/>
                    <w:right w:val="single" w:sz="4" w:space="0" w:color="auto"/>
                  </w:tcBorders>
                  <w:shd w:val="clear" w:color="auto" w:fill="auto"/>
                  <w:noWrap/>
                  <w:vAlign w:val="bottom"/>
                  <w:hideMark/>
                </w:tcPr>
                <w:p w14:paraId="11BDBC1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5913</w:t>
                  </w:r>
                </w:p>
              </w:tc>
              <w:tc>
                <w:tcPr>
                  <w:tcW w:w="1081" w:type="dxa"/>
                  <w:tcBorders>
                    <w:top w:val="nil"/>
                    <w:left w:val="nil"/>
                    <w:bottom w:val="single" w:sz="4" w:space="0" w:color="auto"/>
                    <w:right w:val="single" w:sz="4" w:space="0" w:color="auto"/>
                  </w:tcBorders>
                  <w:shd w:val="clear" w:color="auto" w:fill="auto"/>
                  <w:noWrap/>
                  <w:vAlign w:val="bottom"/>
                  <w:hideMark/>
                </w:tcPr>
                <w:p w14:paraId="36E4C0B4"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5614</w:t>
                  </w:r>
                </w:p>
              </w:tc>
              <w:tc>
                <w:tcPr>
                  <w:tcW w:w="817" w:type="dxa"/>
                  <w:tcBorders>
                    <w:top w:val="nil"/>
                    <w:left w:val="nil"/>
                    <w:bottom w:val="single" w:sz="4" w:space="0" w:color="auto"/>
                    <w:right w:val="single" w:sz="4" w:space="0" w:color="auto"/>
                  </w:tcBorders>
                  <w:shd w:val="clear" w:color="auto" w:fill="auto"/>
                  <w:noWrap/>
                  <w:vAlign w:val="bottom"/>
                  <w:hideMark/>
                </w:tcPr>
                <w:p w14:paraId="00C17BC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5103</w:t>
                  </w:r>
                </w:p>
              </w:tc>
              <w:tc>
                <w:tcPr>
                  <w:tcW w:w="728" w:type="dxa"/>
                  <w:tcBorders>
                    <w:top w:val="nil"/>
                    <w:left w:val="nil"/>
                    <w:bottom w:val="single" w:sz="4" w:space="0" w:color="auto"/>
                    <w:right w:val="single" w:sz="4" w:space="0" w:color="auto"/>
                  </w:tcBorders>
                  <w:shd w:val="clear" w:color="auto" w:fill="auto"/>
                  <w:noWrap/>
                  <w:vAlign w:val="bottom"/>
                  <w:hideMark/>
                </w:tcPr>
                <w:p w14:paraId="19B6589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11.76</w:t>
                  </w:r>
                </w:p>
              </w:tc>
              <w:tc>
                <w:tcPr>
                  <w:tcW w:w="728" w:type="dxa"/>
                  <w:tcBorders>
                    <w:top w:val="nil"/>
                    <w:left w:val="nil"/>
                    <w:bottom w:val="single" w:sz="4" w:space="0" w:color="auto"/>
                    <w:right w:val="single" w:sz="4" w:space="0" w:color="auto"/>
                  </w:tcBorders>
                  <w:shd w:val="clear" w:color="auto" w:fill="auto"/>
                  <w:noWrap/>
                  <w:vAlign w:val="bottom"/>
                  <w:hideMark/>
                </w:tcPr>
                <w:p w14:paraId="03713D6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9.89</w:t>
                  </w:r>
                </w:p>
              </w:tc>
              <w:tc>
                <w:tcPr>
                  <w:tcW w:w="932" w:type="dxa"/>
                  <w:tcBorders>
                    <w:top w:val="nil"/>
                    <w:left w:val="nil"/>
                    <w:bottom w:val="single" w:sz="4" w:space="0" w:color="auto"/>
                    <w:right w:val="single" w:sz="4" w:space="0" w:color="auto"/>
                  </w:tcBorders>
                  <w:shd w:val="clear" w:color="auto" w:fill="auto"/>
                  <w:noWrap/>
                  <w:vAlign w:val="bottom"/>
                  <w:hideMark/>
                </w:tcPr>
                <w:p w14:paraId="2A4E2FC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8.72</w:t>
                  </w:r>
                </w:p>
              </w:tc>
            </w:tr>
            <w:tr w:rsidR="00AB7295" w:rsidRPr="006552AA" w14:paraId="3455142A"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5FFB472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11</w:t>
                  </w:r>
                </w:p>
              </w:tc>
              <w:tc>
                <w:tcPr>
                  <w:tcW w:w="1699" w:type="dxa"/>
                  <w:tcBorders>
                    <w:top w:val="nil"/>
                    <w:left w:val="nil"/>
                    <w:bottom w:val="single" w:sz="4" w:space="0" w:color="auto"/>
                    <w:right w:val="single" w:sz="4" w:space="0" w:color="auto"/>
                  </w:tcBorders>
                  <w:shd w:val="clear" w:color="auto" w:fill="auto"/>
                  <w:noWrap/>
                  <w:vAlign w:val="center"/>
                  <w:hideMark/>
                </w:tcPr>
                <w:p w14:paraId="45E47FC9"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Small Enterprises</w:t>
                  </w:r>
                </w:p>
              </w:tc>
              <w:tc>
                <w:tcPr>
                  <w:tcW w:w="1146" w:type="dxa"/>
                  <w:tcBorders>
                    <w:top w:val="nil"/>
                    <w:left w:val="nil"/>
                    <w:bottom w:val="single" w:sz="4" w:space="0" w:color="auto"/>
                    <w:right w:val="single" w:sz="4" w:space="0" w:color="auto"/>
                  </w:tcBorders>
                  <w:shd w:val="clear" w:color="auto" w:fill="auto"/>
                  <w:noWrap/>
                  <w:vAlign w:val="bottom"/>
                  <w:hideMark/>
                </w:tcPr>
                <w:p w14:paraId="6A072C6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49949</w:t>
                  </w:r>
                </w:p>
              </w:tc>
              <w:tc>
                <w:tcPr>
                  <w:tcW w:w="1146" w:type="dxa"/>
                  <w:tcBorders>
                    <w:top w:val="nil"/>
                    <w:left w:val="nil"/>
                    <w:bottom w:val="single" w:sz="4" w:space="0" w:color="auto"/>
                    <w:right w:val="single" w:sz="4" w:space="0" w:color="auto"/>
                  </w:tcBorders>
                  <w:shd w:val="clear" w:color="auto" w:fill="auto"/>
                  <w:noWrap/>
                  <w:vAlign w:val="bottom"/>
                  <w:hideMark/>
                </w:tcPr>
                <w:p w14:paraId="303FDC04"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54408</w:t>
                  </w:r>
                </w:p>
              </w:tc>
              <w:tc>
                <w:tcPr>
                  <w:tcW w:w="968" w:type="dxa"/>
                  <w:tcBorders>
                    <w:top w:val="nil"/>
                    <w:left w:val="nil"/>
                    <w:bottom w:val="single" w:sz="4" w:space="0" w:color="auto"/>
                    <w:right w:val="single" w:sz="4" w:space="0" w:color="auto"/>
                  </w:tcBorders>
                  <w:shd w:val="clear" w:color="auto" w:fill="auto"/>
                  <w:noWrap/>
                  <w:vAlign w:val="bottom"/>
                  <w:hideMark/>
                </w:tcPr>
                <w:p w14:paraId="1CE8427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54656</w:t>
                  </w:r>
                </w:p>
              </w:tc>
              <w:tc>
                <w:tcPr>
                  <w:tcW w:w="1081" w:type="dxa"/>
                  <w:tcBorders>
                    <w:top w:val="nil"/>
                    <w:left w:val="nil"/>
                    <w:bottom w:val="single" w:sz="4" w:space="0" w:color="auto"/>
                    <w:right w:val="single" w:sz="4" w:space="0" w:color="auto"/>
                  </w:tcBorders>
                  <w:shd w:val="clear" w:color="auto" w:fill="auto"/>
                  <w:noWrap/>
                  <w:vAlign w:val="bottom"/>
                  <w:hideMark/>
                </w:tcPr>
                <w:p w14:paraId="1549E3B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6618</w:t>
                  </w:r>
                </w:p>
              </w:tc>
              <w:tc>
                <w:tcPr>
                  <w:tcW w:w="1081" w:type="dxa"/>
                  <w:tcBorders>
                    <w:top w:val="nil"/>
                    <w:left w:val="nil"/>
                    <w:bottom w:val="single" w:sz="4" w:space="0" w:color="auto"/>
                    <w:right w:val="single" w:sz="4" w:space="0" w:color="auto"/>
                  </w:tcBorders>
                  <w:shd w:val="clear" w:color="auto" w:fill="auto"/>
                  <w:noWrap/>
                  <w:vAlign w:val="bottom"/>
                  <w:hideMark/>
                </w:tcPr>
                <w:p w14:paraId="4EB17DDB"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7203</w:t>
                  </w:r>
                </w:p>
              </w:tc>
              <w:tc>
                <w:tcPr>
                  <w:tcW w:w="817" w:type="dxa"/>
                  <w:tcBorders>
                    <w:top w:val="nil"/>
                    <w:left w:val="nil"/>
                    <w:bottom w:val="single" w:sz="4" w:space="0" w:color="auto"/>
                    <w:right w:val="single" w:sz="4" w:space="0" w:color="auto"/>
                  </w:tcBorders>
                  <w:shd w:val="clear" w:color="auto" w:fill="auto"/>
                  <w:noWrap/>
                  <w:vAlign w:val="bottom"/>
                  <w:hideMark/>
                </w:tcPr>
                <w:p w14:paraId="0A361201"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6261</w:t>
                  </w:r>
                </w:p>
              </w:tc>
              <w:tc>
                <w:tcPr>
                  <w:tcW w:w="728" w:type="dxa"/>
                  <w:tcBorders>
                    <w:top w:val="nil"/>
                    <w:left w:val="nil"/>
                    <w:bottom w:val="single" w:sz="4" w:space="0" w:color="auto"/>
                    <w:right w:val="single" w:sz="4" w:space="0" w:color="auto"/>
                  </w:tcBorders>
                  <w:shd w:val="clear" w:color="auto" w:fill="auto"/>
                  <w:noWrap/>
                  <w:vAlign w:val="bottom"/>
                  <w:hideMark/>
                </w:tcPr>
                <w:p w14:paraId="575D62D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13.25</w:t>
                  </w:r>
                </w:p>
              </w:tc>
              <w:tc>
                <w:tcPr>
                  <w:tcW w:w="728" w:type="dxa"/>
                  <w:tcBorders>
                    <w:top w:val="nil"/>
                    <w:left w:val="nil"/>
                    <w:bottom w:val="single" w:sz="4" w:space="0" w:color="auto"/>
                    <w:right w:val="single" w:sz="4" w:space="0" w:color="auto"/>
                  </w:tcBorders>
                  <w:shd w:val="clear" w:color="auto" w:fill="auto"/>
                  <w:noWrap/>
                  <w:vAlign w:val="bottom"/>
                  <w:hideMark/>
                </w:tcPr>
                <w:p w14:paraId="34A6A27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13.24</w:t>
                  </w:r>
                </w:p>
              </w:tc>
              <w:tc>
                <w:tcPr>
                  <w:tcW w:w="932" w:type="dxa"/>
                  <w:tcBorders>
                    <w:top w:val="nil"/>
                    <w:left w:val="nil"/>
                    <w:bottom w:val="single" w:sz="4" w:space="0" w:color="auto"/>
                    <w:right w:val="single" w:sz="4" w:space="0" w:color="auto"/>
                  </w:tcBorders>
                  <w:shd w:val="clear" w:color="auto" w:fill="auto"/>
                  <w:noWrap/>
                  <w:vAlign w:val="bottom"/>
                  <w:hideMark/>
                </w:tcPr>
                <w:p w14:paraId="77B34B1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11.46</w:t>
                  </w:r>
                </w:p>
              </w:tc>
            </w:tr>
            <w:tr w:rsidR="00AB7295" w:rsidRPr="006552AA" w14:paraId="101C5B0C"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3EF36281"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12</w:t>
                  </w:r>
                </w:p>
              </w:tc>
              <w:tc>
                <w:tcPr>
                  <w:tcW w:w="1699" w:type="dxa"/>
                  <w:tcBorders>
                    <w:top w:val="nil"/>
                    <w:left w:val="nil"/>
                    <w:bottom w:val="single" w:sz="4" w:space="0" w:color="auto"/>
                    <w:right w:val="single" w:sz="4" w:space="0" w:color="auto"/>
                  </w:tcBorders>
                  <w:shd w:val="clear" w:color="auto" w:fill="auto"/>
                  <w:noWrap/>
                  <w:vAlign w:val="center"/>
                  <w:hideMark/>
                </w:tcPr>
                <w:p w14:paraId="1A16C123"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Medium Enterprises</w:t>
                  </w:r>
                </w:p>
              </w:tc>
              <w:tc>
                <w:tcPr>
                  <w:tcW w:w="1146" w:type="dxa"/>
                  <w:tcBorders>
                    <w:top w:val="nil"/>
                    <w:left w:val="nil"/>
                    <w:bottom w:val="single" w:sz="4" w:space="0" w:color="auto"/>
                    <w:right w:val="single" w:sz="4" w:space="0" w:color="auto"/>
                  </w:tcBorders>
                  <w:shd w:val="clear" w:color="auto" w:fill="auto"/>
                  <w:noWrap/>
                  <w:vAlign w:val="bottom"/>
                  <w:hideMark/>
                </w:tcPr>
                <w:p w14:paraId="75FC201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36650</w:t>
                  </w:r>
                </w:p>
              </w:tc>
              <w:tc>
                <w:tcPr>
                  <w:tcW w:w="1146" w:type="dxa"/>
                  <w:tcBorders>
                    <w:top w:val="nil"/>
                    <w:left w:val="nil"/>
                    <w:bottom w:val="single" w:sz="4" w:space="0" w:color="auto"/>
                    <w:right w:val="single" w:sz="4" w:space="0" w:color="auto"/>
                  </w:tcBorders>
                  <w:shd w:val="clear" w:color="auto" w:fill="auto"/>
                  <w:noWrap/>
                  <w:vAlign w:val="bottom"/>
                  <w:hideMark/>
                </w:tcPr>
                <w:p w14:paraId="64693F3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43348</w:t>
                  </w:r>
                </w:p>
              </w:tc>
              <w:tc>
                <w:tcPr>
                  <w:tcW w:w="968" w:type="dxa"/>
                  <w:tcBorders>
                    <w:top w:val="nil"/>
                    <w:left w:val="nil"/>
                    <w:bottom w:val="single" w:sz="4" w:space="0" w:color="auto"/>
                    <w:right w:val="single" w:sz="4" w:space="0" w:color="auto"/>
                  </w:tcBorders>
                  <w:shd w:val="clear" w:color="auto" w:fill="auto"/>
                  <w:noWrap/>
                  <w:vAlign w:val="bottom"/>
                  <w:hideMark/>
                </w:tcPr>
                <w:p w14:paraId="34AC22A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43736</w:t>
                  </w:r>
                </w:p>
              </w:tc>
              <w:tc>
                <w:tcPr>
                  <w:tcW w:w="1081" w:type="dxa"/>
                  <w:tcBorders>
                    <w:top w:val="nil"/>
                    <w:left w:val="nil"/>
                    <w:bottom w:val="single" w:sz="4" w:space="0" w:color="auto"/>
                    <w:right w:val="single" w:sz="4" w:space="0" w:color="auto"/>
                  </w:tcBorders>
                  <w:shd w:val="clear" w:color="auto" w:fill="auto"/>
                  <w:noWrap/>
                  <w:vAlign w:val="bottom"/>
                  <w:hideMark/>
                </w:tcPr>
                <w:p w14:paraId="4AB99D6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3539</w:t>
                  </w:r>
                </w:p>
              </w:tc>
              <w:tc>
                <w:tcPr>
                  <w:tcW w:w="1081" w:type="dxa"/>
                  <w:tcBorders>
                    <w:top w:val="nil"/>
                    <w:left w:val="nil"/>
                    <w:bottom w:val="single" w:sz="4" w:space="0" w:color="auto"/>
                    <w:right w:val="single" w:sz="4" w:space="0" w:color="auto"/>
                  </w:tcBorders>
                  <w:shd w:val="clear" w:color="auto" w:fill="auto"/>
                  <w:noWrap/>
                  <w:vAlign w:val="bottom"/>
                  <w:hideMark/>
                </w:tcPr>
                <w:p w14:paraId="4DD78E1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3787</w:t>
                  </w:r>
                </w:p>
              </w:tc>
              <w:tc>
                <w:tcPr>
                  <w:tcW w:w="817" w:type="dxa"/>
                  <w:tcBorders>
                    <w:top w:val="nil"/>
                    <w:left w:val="nil"/>
                    <w:bottom w:val="single" w:sz="4" w:space="0" w:color="auto"/>
                    <w:right w:val="single" w:sz="4" w:space="0" w:color="auto"/>
                  </w:tcBorders>
                  <w:shd w:val="clear" w:color="auto" w:fill="auto"/>
                  <w:noWrap/>
                  <w:vAlign w:val="bottom"/>
                  <w:hideMark/>
                </w:tcPr>
                <w:p w14:paraId="61731239"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3399</w:t>
                  </w:r>
                </w:p>
              </w:tc>
              <w:tc>
                <w:tcPr>
                  <w:tcW w:w="728" w:type="dxa"/>
                  <w:tcBorders>
                    <w:top w:val="nil"/>
                    <w:left w:val="nil"/>
                    <w:bottom w:val="single" w:sz="4" w:space="0" w:color="auto"/>
                    <w:right w:val="single" w:sz="4" w:space="0" w:color="auto"/>
                  </w:tcBorders>
                  <w:shd w:val="clear" w:color="auto" w:fill="auto"/>
                  <w:noWrap/>
                  <w:vAlign w:val="bottom"/>
                  <w:hideMark/>
                </w:tcPr>
                <w:p w14:paraId="168EF6F1"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9.66</w:t>
                  </w:r>
                </w:p>
              </w:tc>
              <w:tc>
                <w:tcPr>
                  <w:tcW w:w="728" w:type="dxa"/>
                  <w:tcBorders>
                    <w:top w:val="nil"/>
                    <w:left w:val="nil"/>
                    <w:bottom w:val="single" w:sz="4" w:space="0" w:color="auto"/>
                    <w:right w:val="single" w:sz="4" w:space="0" w:color="auto"/>
                  </w:tcBorders>
                  <w:shd w:val="clear" w:color="auto" w:fill="auto"/>
                  <w:noWrap/>
                  <w:vAlign w:val="bottom"/>
                  <w:hideMark/>
                </w:tcPr>
                <w:p w14:paraId="05A4340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8.74</w:t>
                  </w:r>
                </w:p>
              </w:tc>
              <w:tc>
                <w:tcPr>
                  <w:tcW w:w="932" w:type="dxa"/>
                  <w:tcBorders>
                    <w:top w:val="nil"/>
                    <w:left w:val="nil"/>
                    <w:bottom w:val="single" w:sz="4" w:space="0" w:color="auto"/>
                    <w:right w:val="single" w:sz="4" w:space="0" w:color="auto"/>
                  </w:tcBorders>
                  <w:shd w:val="clear" w:color="auto" w:fill="auto"/>
                  <w:noWrap/>
                  <w:vAlign w:val="bottom"/>
                  <w:hideMark/>
                </w:tcPr>
                <w:p w14:paraId="076D888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7.77</w:t>
                  </w:r>
                </w:p>
              </w:tc>
            </w:tr>
            <w:tr w:rsidR="00AB7295" w:rsidRPr="006552AA" w14:paraId="2AC32764"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2ADD9C5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14</w:t>
                  </w:r>
                </w:p>
              </w:tc>
              <w:tc>
                <w:tcPr>
                  <w:tcW w:w="1699" w:type="dxa"/>
                  <w:tcBorders>
                    <w:top w:val="nil"/>
                    <w:left w:val="nil"/>
                    <w:bottom w:val="single" w:sz="4" w:space="0" w:color="auto"/>
                    <w:right w:val="single" w:sz="4" w:space="0" w:color="auto"/>
                  </w:tcBorders>
                  <w:shd w:val="clear" w:color="auto" w:fill="auto"/>
                  <w:noWrap/>
                  <w:vAlign w:val="center"/>
                  <w:hideMark/>
                </w:tcPr>
                <w:p w14:paraId="12C2E223"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Others under MSMEs</w:t>
                  </w:r>
                </w:p>
              </w:tc>
              <w:tc>
                <w:tcPr>
                  <w:tcW w:w="1146" w:type="dxa"/>
                  <w:tcBorders>
                    <w:top w:val="nil"/>
                    <w:left w:val="nil"/>
                    <w:bottom w:val="single" w:sz="4" w:space="0" w:color="auto"/>
                    <w:right w:val="single" w:sz="4" w:space="0" w:color="auto"/>
                  </w:tcBorders>
                  <w:shd w:val="clear" w:color="auto" w:fill="auto"/>
                  <w:noWrap/>
                  <w:vAlign w:val="bottom"/>
                  <w:hideMark/>
                </w:tcPr>
                <w:p w14:paraId="596A253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1123</w:t>
                  </w:r>
                </w:p>
              </w:tc>
              <w:tc>
                <w:tcPr>
                  <w:tcW w:w="1146" w:type="dxa"/>
                  <w:tcBorders>
                    <w:top w:val="nil"/>
                    <w:left w:val="nil"/>
                    <w:bottom w:val="single" w:sz="4" w:space="0" w:color="auto"/>
                    <w:right w:val="single" w:sz="4" w:space="0" w:color="auto"/>
                  </w:tcBorders>
                  <w:shd w:val="clear" w:color="auto" w:fill="auto"/>
                  <w:noWrap/>
                  <w:vAlign w:val="bottom"/>
                  <w:hideMark/>
                </w:tcPr>
                <w:p w14:paraId="58229A4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1251</w:t>
                  </w:r>
                </w:p>
              </w:tc>
              <w:tc>
                <w:tcPr>
                  <w:tcW w:w="968" w:type="dxa"/>
                  <w:tcBorders>
                    <w:top w:val="nil"/>
                    <w:left w:val="nil"/>
                    <w:bottom w:val="single" w:sz="4" w:space="0" w:color="auto"/>
                    <w:right w:val="single" w:sz="4" w:space="0" w:color="auto"/>
                  </w:tcBorders>
                  <w:shd w:val="clear" w:color="auto" w:fill="auto"/>
                  <w:noWrap/>
                  <w:vAlign w:val="bottom"/>
                  <w:hideMark/>
                </w:tcPr>
                <w:p w14:paraId="428573D4"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1375</w:t>
                  </w:r>
                </w:p>
              </w:tc>
              <w:tc>
                <w:tcPr>
                  <w:tcW w:w="1081" w:type="dxa"/>
                  <w:tcBorders>
                    <w:top w:val="nil"/>
                    <w:left w:val="nil"/>
                    <w:bottom w:val="single" w:sz="4" w:space="0" w:color="auto"/>
                    <w:right w:val="single" w:sz="4" w:space="0" w:color="auto"/>
                  </w:tcBorders>
                  <w:shd w:val="clear" w:color="auto" w:fill="auto"/>
                  <w:noWrap/>
                  <w:vAlign w:val="bottom"/>
                  <w:hideMark/>
                </w:tcPr>
                <w:p w14:paraId="14B96449"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14</w:t>
                  </w:r>
                </w:p>
              </w:tc>
              <w:tc>
                <w:tcPr>
                  <w:tcW w:w="1081" w:type="dxa"/>
                  <w:tcBorders>
                    <w:top w:val="nil"/>
                    <w:left w:val="nil"/>
                    <w:bottom w:val="single" w:sz="4" w:space="0" w:color="auto"/>
                    <w:right w:val="single" w:sz="4" w:space="0" w:color="auto"/>
                  </w:tcBorders>
                  <w:shd w:val="clear" w:color="auto" w:fill="auto"/>
                  <w:noWrap/>
                  <w:vAlign w:val="bottom"/>
                  <w:hideMark/>
                </w:tcPr>
                <w:p w14:paraId="2748F6F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w:t>
                  </w:r>
                </w:p>
              </w:tc>
              <w:tc>
                <w:tcPr>
                  <w:tcW w:w="817" w:type="dxa"/>
                  <w:tcBorders>
                    <w:top w:val="nil"/>
                    <w:left w:val="nil"/>
                    <w:bottom w:val="single" w:sz="4" w:space="0" w:color="auto"/>
                    <w:right w:val="single" w:sz="4" w:space="0" w:color="auto"/>
                  </w:tcBorders>
                  <w:shd w:val="clear" w:color="auto" w:fill="auto"/>
                  <w:noWrap/>
                  <w:vAlign w:val="bottom"/>
                  <w:hideMark/>
                </w:tcPr>
                <w:p w14:paraId="3536851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23</w:t>
                  </w:r>
                </w:p>
              </w:tc>
              <w:tc>
                <w:tcPr>
                  <w:tcW w:w="728" w:type="dxa"/>
                  <w:tcBorders>
                    <w:top w:val="nil"/>
                    <w:left w:val="nil"/>
                    <w:bottom w:val="single" w:sz="4" w:space="0" w:color="auto"/>
                    <w:right w:val="single" w:sz="4" w:space="0" w:color="auto"/>
                  </w:tcBorders>
                  <w:shd w:val="clear" w:color="auto" w:fill="auto"/>
                  <w:noWrap/>
                  <w:vAlign w:val="bottom"/>
                  <w:hideMark/>
                </w:tcPr>
                <w:p w14:paraId="079DBCA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1.28</w:t>
                  </w:r>
                </w:p>
              </w:tc>
              <w:tc>
                <w:tcPr>
                  <w:tcW w:w="728" w:type="dxa"/>
                  <w:tcBorders>
                    <w:top w:val="nil"/>
                    <w:left w:val="nil"/>
                    <w:bottom w:val="single" w:sz="4" w:space="0" w:color="auto"/>
                    <w:right w:val="single" w:sz="4" w:space="0" w:color="auto"/>
                  </w:tcBorders>
                  <w:shd w:val="clear" w:color="auto" w:fill="auto"/>
                  <w:noWrap/>
                  <w:vAlign w:val="bottom"/>
                  <w:hideMark/>
                </w:tcPr>
                <w:p w14:paraId="4959E8B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1.05</w:t>
                  </w:r>
                </w:p>
              </w:tc>
              <w:tc>
                <w:tcPr>
                  <w:tcW w:w="932" w:type="dxa"/>
                  <w:tcBorders>
                    <w:top w:val="nil"/>
                    <w:left w:val="nil"/>
                    <w:bottom w:val="single" w:sz="4" w:space="0" w:color="auto"/>
                    <w:right w:val="single" w:sz="4" w:space="0" w:color="auto"/>
                  </w:tcBorders>
                  <w:shd w:val="clear" w:color="auto" w:fill="auto"/>
                  <w:noWrap/>
                  <w:vAlign w:val="bottom"/>
                  <w:hideMark/>
                </w:tcPr>
                <w:p w14:paraId="194297B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1.64</w:t>
                  </w:r>
                </w:p>
              </w:tc>
            </w:tr>
            <w:tr w:rsidR="00AB7295" w:rsidRPr="006552AA" w14:paraId="7FCDE595" w14:textId="77777777" w:rsidTr="00372DC5">
              <w:trPr>
                <w:gridAfter w:val="1"/>
                <w:wAfter w:w="24" w:type="dxa"/>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1BCAEDFD"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15</w:t>
                  </w:r>
                </w:p>
              </w:tc>
              <w:tc>
                <w:tcPr>
                  <w:tcW w:w="1699" w:type="dxa"/>
                  <w:tcBorders>
                    <w:top w:val="nil"/>
                    <w:left w:val="nil"/>
                    <w:bottom w:val="single" w:sz="4" w:space="0" w:color="auto"/>
                    <w:right w:val="single" w:sz="4" w:space="0" w:color="auto"/>
                  </w:tcBorders>
                  <w:shd w:val="clear" w:color="auto" w:fill="auto"/>
                  <w:noWrap/>
                  <w:vAlign w:val="center"/>
                  <w:hideMark/>
                </w:tcPr>
                <w:p w14:paraId="5318C166" w14:textId="77777777" w:rsidR="00AB7295" w:rsidRPr="006D5239" w:rsidRDefault="00AB7295" w:rsidP="00372DC5">
                  <w:pPr>
                    <w:spacing w:after="0"/>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Total MSME Advances</w:t>
                  </w:r>
                </w:p>
              </w:tc>
              <w:tc>
                <w:tcPr>
                  <w:tcW w:w="1146" w:type="dxa"/>
                  <w:tcBorders>
                    <w:top w:val="nil"/>
                    <w:left w:val="nil"/>
                    <w:bottom w:val="single" w:sz="4" w:space="0" w:color="auto"/>
                    <w:right w:val="single" w:sz="4" w:space="0" w:color="auto"/>
                  </w:tcBorders>
                  <w:shd w:val="clear" w:color="auto" w:fill="auto"/>
                  <w:noWrap/>
                  <w:vAlign w:val="bottom"/>
                  <w:hideMark/>
                </w:tcPr>
                <w:p w14:paraId="77C0529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138019</w:t>
                  </w:r>
                </w:p>
              </w:tc>
              <w:tc>
                <w:tcPr>
                  <w:tcW w:w="1146" w:type="dxa"/>
                  <w:tcBorders>
                    <w:top w:val="nil"/>
                    <w:left w:val="nil"/>
                    <w:bottom w:val="single" w:sz="4" w:space="0" w:color="auto"/>
                    <w:right w:val="single" w:sz="4" w:space="0" w:color="auto"/>
                  </w:tcBorders>
                  <w:shd w:val="clear" w:color="auto" w:fill="auto"/>
                  <w:noWrap/>
                  <w:vAlign w:val="bottom"/>
                  <w:hideMark/>
                </w:tcPr>
                <w:p w14:paraId="282EA589"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155770</w:t>
                  </w:r>
                </w:p>
              </w:tc>
              <w:tc>
                <w:tcPr>
                  <w:tcW w:w="968" w:type="dxa"/>
                  <w:tcBorders>
                    <w:top w:val="nil"/>
                    <w:left w:val="nil"/>
                    <w:bottom w:val="single" w:sz="4" w:space="0" w:color="auto"/>
                    <w:right w:val="single" w:sz="4" w:space="0" w:color="auto"/>
                  </w:tcBorders>
                  <w:shd w:val="clear" w:color="auto" w:fill="auto"/>
                  <w:noWrap/>
                  <w:vAlign w:val="bottom"/>
                  <w:hideMark/>
                </w:tcPr>
                <w:p w14:paraId="2091315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158267</w:t>
                  </w:r>
                </w:p>
              </w:tc>
              <w:tc>
                <w:tcPr>
                  <w:tcW w:w="1081" w:type="dxa"/>
                  <w:tcBorders>
                    <w:top w:val="nil"/>
                    <w:left w:val="nil"/>
                    <w:bottom w:val="single" w:sz="4" w:space="0" w:color="auto"/>
                    <w:right w:val="single" w:sz="4" w:space="0" w:color="auto"/>
                  </w:tcBorders>
                  <w:shd w:val="clear" w:color="auto" w:fill="auto"/>
                  <w:noWrap/>
                  <w:vAlign w:val="bottom"/>
                  <w:hideMark/>
                </w:tcPr>
                <w:p w14:paraId="7D1EB5C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16084</w:t>
                  </w:r>
                </w:p>
              </w:tc>
              <w:tc>
                <w:tcPr>
                  <w:tcW w:w="1081" w:type="dxa"/>
                  <w:tcBorders>
                    <w:top w:val="nil"/>
                    <w:left w:val="nil"/>
                    <w:bottom w:val="single" w:sz="4" w:space="0" w:color="auto"/>
                    <w:right w:val="single" w:sz="4" w:space="0" w:color="auto"/>
                  </w:tcBorders>
                  <w:shd w:val="clear" w:color="auto" w:fill="auto"/>
                  <w:noWrap/>
                  <w:vAlign w:val="bottom"/>
                  <w:hideMark/>
                </w:tcPr>
                <w:p w14:paraId="1E2FEDE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16617</w:t>
                  </w:r>
                </w:p>
              </w:tc>
              <w:tc>
                <w:tcPr>
                  <w:tcW w:w="817" w:type="dxa"/>
                  <w:tcBorders>
                    <w:top w:val="nil"/>
                    <w:left w:val="nil"/>
                    <w:bottom w:val="single" w:sz="4" w:space="0" w:color="auto"/>
                    <w:right w:val="single" w:sz="4" w:space="0" w:color="auto"/>
                  </w:tcBorders>
                  <w:shd w:val="clear" w:color="auto" w:fill="auto"/>
                  <w:noWrap/>
                  <w:vAlign w:val="bottom"/>
                  <w:hideMark/>
                </w:tcPr>
                <w:p w14:paraId="2FC69EB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14786</w:t>
                  </w:r>
                </w:p>
              </w:tc>
              <w:tc>
                <w:tcPr>
                  <w:tcW w:w="728" w:type="dxa"/>
                  <w:tcBorders>
                    <w:top w:val="nil"/>
                    <w:left w:val="nil"/>
                    <w:bottom w:val="single" w:sz="4" w:space="0" w:color="auto"/>
                    <w:right w:val="single" w:sz="4" w:space="0" w:color="auto"/>
                  </w:tcBorders>
                  <w:shd w:val="clear" w:color="auto" w:fill="auto"/>
                  <w:noWrap/>
                  <w:vAlign w:val="bottom"/>
                  <w:hideMark/>
                </w:tcPr>
                <w:p w14:paraId="71C2DC1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11.65</w:t>
                  </w:r>
                </w:p>
              </w:tc>
              <w:tc>
                <w:tcPr>
                  <w:tcW w:w="728" w:type="dxa"/>
                  <w:tcBorders>
                    <w:top w:val="nil"/>
                    <w:left w:val="nil"/>
                    <w:bottom w:val="single" w:sz="4" w:space="0" w:color="auto"/>
                    <w:right w:val="single" w:sz="4" w:space="0" w:color="auto"/>
                  </w:tcBorders>
                  <w:shd w:val="clear" w:color="auto" w:fill="auto"/>
                  <w:noWrap/>
                  <w:vAlign w:val="bottom"/>
                  <w:hideMark/>
                </w:tcPr>
                <w:p w14:paraId="5B825EDB"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10.67</w:t>
                  </w:r>
                </w:p>
              </w:tc>
              <w:tc>
                <w:tcPr>
                  <w:tcW w:w="932" w:type="dxa"/>
                  <w:tcBorders>
                    <w:top w:val="nil"/>
                    <w:left w:val="nil"/>
                    <w:bottom w:val="single" w:sz="4" w:space="0" w:color="auto"/>
                    <w:right w:val="single" w:sz="4" w:space="0" w:color="auto"/>
                  </w:tcBorders>
                  <w:shd w:val="clear" w:color="auto" w:fill="auto"/>
                  <w:noWrap/>
                  <w:vAlign w:val="bottom"/>
                  <w:hideMark/>
                </w:tcPr>
                <w:p w14:paraId="337DE52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9.34</w:t>
                  </w:r>
                </w:p>
              </w:tc>
            </w:tr>
            <w:tr w:rsidR="00AB7295" w:rsidRPr="006552AA" w14:paraId="78A0D944"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18ED7719"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16</w:t>
                  </w:r>
                </w:p>
              </w:tc>
              <w:tc>
                <w:tcPr>
                  <w:tcW w:w="1699" w:type="dxa"/>
                  <w:tcBorders>
                    <w:top w:val="nil"/>
                    <w:left w:val="nil"/>
                    <w:bottom w:val="single" w:sz="4" w:space="0" w:color="auto"/>
                    <w:right w:val="single" w:sz="4" w:space="0" w:color="auto"/>
                  </w:tcBorders>
                  <w:shd w:val="clear" w:color="auto" w:fill="auto"/>
                  <w:noWrap/>
                  <w:vAlign w:val="center"/>
                  <w:hideMark/>
                </w:tcPr>
                <w:p w14:paraId="68FEB832"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Housing (PS)</w:t>
                  </w:r>
                </w:p>
              </w:tc>
              <w:tc>
                <w:tcPr>
                  <w:tcW w:w="1146" w:type="dxa"/>
                  <w:tcBorders>
                    <w:top w:val="nil"/>
                    <w:left w:val="nil"/>
                    <w:bottom w:val="single" w:sz="4" w:space="0" w:color="auto"/>
                    <w:right w:val="single" w:sz="4" w:space="0" w:color="auto"/>
                  </w:tcBorders>
                  <w:shd w:val="clear" w:color="auto" w:fill="auto"/>
                  <w:noWrap/>
                  <w:vAlign w:val="bottom"/>
                  <w:hideMark/>
                </w:tcPr>
                <w:p w14:paraId="0EED464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13019</w:t>
                  </w:r>
                </w:p>
              </w:tc>
              <w:tc>
                <w:tcPr>
                  <w:tcW w:w="1146" w:type="dxa"/>
                  <w:tcBorders>
                    <w:top w:val="nil"/>
                    <w:left w:val="nil"/>
                    <w:bottom w:val="single" w:sz="4" w:space="0" w:color="auto"/>
                    <w:right w:val="single" w:sz="4" w:space="0" w:color="auto"/>
                  </w:tcBorders>
                  <w:shd w:val="clear" w:color="auto" w:fill="auto"/>
                  <w:noWrap/>
                  <w:vAlign w:val="bottom"/>
                  <w:hideMark/>
                </w:tcPr>
                <w:p w14:paraId="3FAD21A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13738</w:t>
                  </w:r>
                </w:p>
              </w:tc>
              <w:tc>
                <w:tcPr>
                  <w:tcW w:w="968" w:type="dxa"/>
                  <w:tcBorders>
                    <w:top w:val="nil"/>
                    <w:left w:val="nil"/>
                    <w:bottom w:val="single" w:sz="4" w:space="0" w:color="auto"/>
                    <w:right w:val="single" w:sz="4" w:space="0" w:color="auto"/>
                  </w:tcBorders>
                  <w:shd w:val="clear" w:color="auto" w:fill="auto"/>
                  <w:noWrap/>
                  <w:vAlign w:val="bottom"/>
                  <w:hideMark/>
                </w:tcPr>
                <w:p w14:paraId="6FEFD42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14160</w:t>
                  </w:r>
                </w:p>
              </w:tc>
              <w:tc>
                <w:tcPr>
                  <w:tcW w:w="1081" w:type="dxa"/>
                  <w:tcBorders>
                    <w:top w:val="nil"/>
                    <w:left w:val="nil"/>
                    <w:bottom w:val="single" w:sz="4" w:space="0" w:color="auto"/>
                    <w:right w:val="single" w:sz="4" w:space="0" w:color="auto"/>
                  </w:tcBorders>
                  <w:shd w:val="clear" w:color="auto" w:fill="auto"/>
                  <w:noWrap/>
                  <w:vAlign w:val="bottom"/>
                  <w:hideMark/>
                </w:tcPr>
                <w:p w14:paraId="5EABFFD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424</w:t>
                  </w:r>
                </w:p>
              </w:tc>
              <w:tc>
                <w:tcPr>
                  <w:tcW w:w="1081" w:type="dxa"/>
                  <w:tcBorders>
                    <w:top w:val="nil"/>
                    <w:left w:val="nil"/>
                    <w:bottom w:val="single" w:sz="4" w:space="0" w:color="auto"/>
                    <w:right w:val="single" w:sz="4" w:space="0" w:color="auto"/>
                  </w:tcBorders>
                  <w:shd w:val="clear" w:color="auto" w:fill="auto"/>
                  <w:noWrap/>
                  <w:vAlign w:val="bottom"/>
                  <w:hideMark/>
                </w:tcPr>
                <w:p w14:paraId="0782C32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386</w:t>
                  </w:r>
                </w:p>
              </w:tc>
              <w:tc>
                <w:tcPr>
                  <w:tcW w:w="817" w:type="dxa"/>
                  <w:tcBorders>
                    <w:top w:val="nil"/>
                    <w:left w:val="nil"/>
                    <w:bottom w:val="single" w:sz="4" w:space="0" w:color="auto"/>
                    <w:right w:val="single" w:sz="4" w:space="0" w:color="auto"/>
                  </w:tcBorders>
                  <w:shd w:val="clear" w:color="auto" w:fill="auto"/>
                  <w:noWrap/>
                  <w:vAlign w:val="bottom"/>
                  <w:hideMark/>
                </w:tcPr>
                <w:p w14:paraId="3E86A104"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422</w:t>
                  </w:r>
                </w:p>
              </w:tc>
              <w:tc>
                <w:tcPr>
                  <w:tcW w:w="728" w:type="dxa"/>
                  <w:tcBorders>
                    <w:top w:val="nil"/>
                    <w:left w:val="nil"/>
                    <w:bottom w:val="single" w:sz="4" w:space="0" w:color="auto"/>
                    <w:right w:val="single" w:sz="4" w:space="0" w:color="auto"/>
                  </w:tcBorders>
                  <w:shd w:val="clear" w:color="auto" w:fill="auto"/>
                  <w:noWrap/>
                  <w:vAlign w:val="bottom"/>
                  <w:hideMark/>
                </w:tcPr>
                <w:p w14:paraId="4DDBE01B"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3.25</w:t>
                  </w:r>
                </w:p>
              </w:tc>
              <w:tc>
                <w:tcPr>
                  <w:tcW w:w="728" w:type="dxa"/>
                  <w:tcBorders>
                    <w:top w:val="nil"/>
                    <w:left w:val="nil"/>
                    <w:bottom w:val="single" w:sz="4" w:space="0" w:color="auto"/>
                    <w:right w:val="single" w:sz="4" w:space="0" w:color="auto"/>
                  </w:tcBorders>
                  <w:shd w:val="clear" w:color="auto" w:fill="auto"/>
                  <w:noWrap/>
                  <w:vAlign w:val="bottom"/>
                  <w:hideMark/>
                </w:tcPr>
                <w:p w14:paraId="07315ADB"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2.81</w:t>
                  </w:r>
                </w:p>
              </w:tc>
              <w:tc>
                <w:tcPr>
                  <w:tcW w:w="932" w:type="dxa"/>
                  <w:tcBorders>
                    <w:top w:val="nil"/>
                    <w:left w:val="nil"/>
                    <w:bottom w:val="single" w:sz="4" w:space="0" w:color="auto"/>
                    <w:right w:val="single" w:sz="4" w:space="0" w:color="auto"/>
                  </w:tcBorders>
                  <w:shd w:val="clear" w:color="auto" w:fill="auto"/>
                  <w:noWrap/>
                  <w:vAlign w:val="bottom"/>
                  <w:hideMark/>
                </w:tcPr>
                <w:p w14:paraId="0B773E61"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2.98</w:t>
                  </w:r>
                </w:p>
              </w:tc>
            </w:tr>
            <w:tr w:rsidR="00AB7295" w:rsidRPr="006552AA" w14:paraId="035C1353"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4DBBF13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17</w:t>
                  </w:r>
                </w:p>
              </w:tc>
              <w:tc>
                <w:tcPr>
                  <w:tcW w:w="1699" w:type="dxa"/>
                  <w:tcBorders>
                    <w:top w:val="nil"/>
                    <w:left w:val="nil"/>
                    <w:bottom w:val="single" w:sz="4" w:space="0" w:color="auto"/>
                    <w:right w:val="single" w:sz="4" w:space="0" w:color="auto"/>
                  </w:tcBorders>
                  <w:shd w:val="clear" w:color="auto" w:fill="auto"/>
                  <w:noWrap/>
                  <w:vAlign w:val="center"/>
                  <w:hideMark/>
                </w:tcPr>
                <w:p w14:paraId="3E220AB9"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Housing(NPS)</w:t>
                  </w:r>
                </w:p>
              </w:tc>
              <w:tc>
                <w:tcPr>
                  <w:tcW w:w="1146" w:type="dxa"/>
                  <w:tcBorders>
                    <w:top w:val="nil"/>
                    <w:left w:val="nil"/>
                    <w:bottom w:val="single" w:sz="4" w:space="0" w:color="auto"/>
                    <w:right w:val="single" w:sz="4" w:space="0" w:color="auto"/>
                  </w:tcBorders>
                  <w:shd w:val="clear" w:color="auto" w:fill="auto"/>
                  <w:noWrap/>
                  <w:vAlign w:val="bottom"/>
                  <w:hideMark/>
                </w:tcPr>
                <w:p w14:paraId="3B022E14"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63608</w:t>
                  </w:r>
                </w:p>
              </w:tc>
              <w:tc>
                <w:tcPr>
                  <w:tcW w:w="1146" w:type="dxa"/>
                  <w:tcBorders>
                    <w:top w:val="nil"/>
                    <w:left w:val="nil"/>
                    <w:bottom w:val="single" w:sz="4" w:space="0" w:color="auto"/>
                    <w:right w:val="single" w:sz="4" w:space="0" w:color="auto"/>
                  </w:tcBorders>
                  <w:shd w:val="clear" w:color="auto" w:fill="auto"/>
                  <w:noWrap/>
                  <w:vAlign w:val="bottom"/>
                  <w:hideMark/>
                </w:tcPr>
                <w:p w14:paraId="5DAE8B0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90551</w:t>
                  </w:r>
                </w:p>
              </w:tc>
              <w:tc>
                <w:tcPr>
                  <w:tcW w:w="968" w:type="dxa"/>
                  <w:tcBorders>
                    <w:top w:val="nil"/>
                    <w:left w:val="nil"/>
                    <w:bottom w:val="single" w:sz="4" w:space="0" w:color="auto"/>
                    <w:right w:val="single" w:sz="4" w:space="0" w:color="auto"/>
                  </w:tcBorders>
                  <w:shd w:val="clear" w:color="auto" w:fill="auto"/>
                  <w:noWrap/>
                  <w:vAlign w:val="bottom"/>
                  <w:hideMark/>
                </w:tcPr>
                <w:p w14:paraId="0C19977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93789</w:t>
                  </w:r>
                </w:p>
              </w:tc>
              <w:tc>
                <w:tcPr>
                  <w:tcW w:w="1081" w:type="dxa"/>
                  <w:tcBorders>
                    <w:top w:val="nil"/>
                    <w:left w:val="nil"/>
                    <w:bottom w:val="single" w:sz="4" w:space="0" w:color="auto"/>
                    <w:right w:val="single" w:sz="4" w:space="0" w:color="auto"/>
                  </w:tcBorders>
                  <w:shd w:val="clear" w:color="auto" w:fill="auto"/>
                  <w:noWrap/>
                  <w:vAlign w:val="bottom"/>
                  <w:hideMark/>
                </w:tcPr>
                <w:p w14:paraId="4CD481F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2172</w:t>
                  </w:r>
                </w:p>
              </w:tc>
              <w:tc>
                <w:tcPr>
                  <w:tcW w:w="1081" w:type="dxa"/>
                  <w:tcBorders>
                    <w:top w:val="nil"/>
                    <w:left w:val="nil"/>
                    <w:bottom w:val="single" w:sz="4" w:space="0" w:color="auto"/>
                    <w:right w:val="single" w:sz="4" w:space="0" w:color="auto"/>
                  </w:tcBorders>
                  <w:shd w:val="clear" w:color="auto" w:fill="auto"/>
                  <w:noWrap/>
                  <w:vAlign w:val="bottom"/>
                  <w:hideMark/>
                </w:tcPr>
                <w:p w14:paraId="0F8B342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1827</w:t>
                  </w:r>
                </w:p>
              </w:tc>
              <w:tc>
                <w:tcPr>
                  <w:tcW w:w="817" w:type="dxa"/>
                  <w:tcBorders>
                    <w:top w:val="nil"/>
                    <w:left w:val="nil"/>
                    <w:bottom w:val="single" w:sz="4" w:space="0" w:color="auto"/>
                    <w:right w:val="single" w:sz="4" w:space="0" w:color="auto"/>
                  </w:tcBorders>
                  <w:shd w:val="clear" w:color="auto" w:fill="auto"/>
                  <w:noWrap/>
                  <w:vAlign w:val="bottom"/>
                  <w:hideMark/>
                </w:tcPr>
                <w:p w14:paraId="6A5D92D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1846</w:t>
                  </w:r>
                </w:p>
              </w:tc>
              <w:tc>
                <w:tcPr>
                  <w:tcW w:w="728" w:type="dxa"/>
                  <w:tcBorders>
                    <w:top w:val="nil"/>
                    <w:left w:val="nil"/>
                    <w:bottom w:val="single" w:sz="4" w:space="0" w:color="auto"/>
                    <w:right w:val="single" w:sz="4" w:space="0" w:color="auto"/>
                  </w:tcBorders>
                  <w:shd w:val="clear" w:color="auto" w:fill="auto"/>
                  <w:noWrap/>
                  <w:vAlign w:val="bottom"/>
                  <w:hideMark/>
                </w:tcPr>
                <w:p w14:paraId="22D6280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3.41</w:t>
                  </w:r>
                </w:p>
              </w:tc>
              <w:tc>
                <w:tcPr>
                  <w:tcW w:w="728" w:type="dxa"/>
                  <w:tcBorders>
                    <w:top w:val="nil"/>
                    <w:left w:val="nil"/>
                    <w:bottom w:val="single" w:sz="4" w:space="0" w:color="auto"/>
                    <w:right w:val="single" w:sz="4" w:space="0" w:color="auto"/>
                  </w:tcBorders>
                  <w:shd w:val="clear" w:color="auto" w:fill="auto"/>
                  <w:noWrap/>
                  <w:vAlign w:val="bottom"/>
                  <w:hideMark/>
                </w:tcPr>
                <w:p w14:paraId="0CCB698C"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2.02</w:t>
                  </w:r>
                </w:p>
              </w:tc>
              <w:tc>
                <w:tcPr>
                  <w:tcW w:w="932" w:type="dxa"/>
                  <w:tcBorders>
                    <w:top w:val="nil"/>
                    <w:left w:val="nil"/>
                    <w:bottom w:val="single" w:sz="4" w:space="0" w:color="auto"/>
                    <w:right w:val="single" w:sz="4" w:space="0" w:color="auto"/>
                  </w:tcBorders>
                  <w:shd w:val="clear" w:color="auto" w:fill="auto"/>
                  <w:noWrap/>
                  <w:vAlign w:val="bottom"/>
                  <w:hideMark/>
                </w:tcPr>
                <w:p w14:paraId="729CC5C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1.97</w:t>
                  </w:r>
                </w:p>
              </w:tc>
            </w:tr>
            <w:tr w:rsidR="00AB7295" w:rsidRPr="006552AA" w14:paraId="011AFA5E" w14:textId="77777777" w:rsidTr="00372DC5">
              <w:trPr>
                <w:gridAfter w:val="1"/>
                <w:wAfter w:w="24" w:type="dxa"/>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7E5E1B42"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18</w:t>
                  </w:r>
                </w:p>
              </w:tc>
              <w:tc>
                <w:tcPr>
                  <w:tcW w:w="1699" w:type="dxa"/>
                  <w:tcBorders>
                    <w:top w:val="nil"/>
                    <w:left w:val="nil"/>
                    <w:bottom w:val="single" w:sz="4" w:space="0" w:color="auto"/>
                    <w:right w:val="single" w:sz="4" w:space="0" w:color="auto"/>
                  </w:tcBorders>
                  <w:shd w:val="clear" w:color="auto" w:fill="auto"/>
                  <w:noWrap/>
                  <w:vAlign w:val="center"/>
                  <w:hideMark/>
                </w:tcPr>
                <w:p w14:paraId="7B48B772" w14:textId="77777777" w:rsidR="00AB7295" w:rsidRPr="006D5239" w:rsidRDefault="00AB7295" w:rsidP="00372DC5">
                  <w:pPr>
                    <w:spacing w:after="0"/>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Total Housing Sector Advances</w:t>
                  </w:r>
                </w:p>
              </w:tc>
              <w:tc>
                <w:tcPr>
                  <w:tcW w:w="1146" w:type="dxa"/>
                  <w:tcBorders>
                    <w:top w:val="nil"/>
                    <w:left w:val="nil"/>
                    <w:bottom w:val="single" w:sz="4" w:space="0" w:color="auto"/>
                    <w:right w:val="single" w:sz="4" w:space="0" w:color="auto"/>
                  </w:tcBorders>
                  <w:shd w:val="clear" w:color="auto" w:fill="auto"/>
                  <w:noWrap/>
                  <w:vAlign w:val="bottom"/>
                  <w:hideMark/>
                </w:tcPr>
                <w:p w14:paraId="2FB2960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76627</w:t>
                  </w:r>
                </w:p>
              </w:tc>
              <w:tc>
                <w:tcPr>
                  <w:tcW w:w="1146" w:type="dxa"/>
                  <w:tcBorders>
                    <w:top w:val="nil"/>
                    <w:left w:val="nil"/>
                    <w:bottom w:val="single" w:sz="4" w:space="0" w:color="auto"/>
                    <w:right w:val="single" w:sz="4" w:space="0" w:color="auto"/>
                  </w:tcBorders>
                  <w:shd w:val="clear" w:color="auto" w:fill="auto"/>
                  <w:noWrap/>
                  <w:vAlign w:val="bottom"/>
                  <w:hideMark/>
                </w:tcPr>
                <w:p w14:paraId="7131C5D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104289</w:t>
                  </w:r>
                </w:p>
              </w:tc>
              <w:tc>
                <w:tcPr>
                  <w:tcW w:w="968" w:type="dxa"/>
                  <w:tcBorders>
                    <w:top w:val="nil"/>
                    <w:left w:val="nil"/>
                    <w:bottom w:val="single" w:sz="4" w:space="0" w:color="auto"/>
                    <w:right w:val="single" w:sz="4" w:space="0" w:color="auto"/>
                  </w:tcBorders>
                  <w:shd w:val="clear" w:color="auto" w:fill="auto"/>
                  <w:noWrap/>
                  <w:vAlign w:val="bottom"/>
                  <w:hideMark/>
                </w:tcPr>
                <w:p w14:paraId="1D7F66E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107949</w:t>
                  </w:r>
                </w:p>
              </w:tc>
              <w:tc>
                <w:tcPr>
                  <w:tcW w:w="1081" w:type="dxa"/>
                  <w:tcBorders>
                    <w:top w:val="nil"/>
                    <w:left w:val="nil"/>
                    <w:bottom w:val="single" w:sz="4" w:space="0" w:color="auto"/>
                    <w:right w:val="single" w:sz="4" w:space="0" w:color="auto"/>
                  </w:tcBorders>
                  <w:shd w:val="clear" w:color="auto" w:fill="auto"/>
                  <w:noWrap/>
                  <w:vAlign w:val="bottom"/>
                  <w:hideMark/>
                </w:tcPr>
                <w:p w14:paraId="3B9C7754"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2595</w:t>
                  </w:r>
                </w:p>
              </w:tc>
              <w:tc>
                <w:tcPr>
                  <w:tcW w:w="1081" w:type="dxa"/>
                  <w:tcBorders>
                    <w:top w:val="nil"/>
                    <w:left w:val="nil"/>
                    <w:bottom w:val="single" w:sz="4" w:space="0" w:color="auto"/>
                    <w:right w:val="single" w:sz="4" w:space="0" w:color="auto"/>
                  </w:tcBorders>
                  <w:shd w:val="clear" w:color="auto" w:fill="auto"/>
                  <w:noWrap/>
                  <w:vAlign w:val="bottom"/>
                  <w:hideMark/>
                </w:tcPr>
                <w:p w14:paraId="7C9A943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2213</w:t>
                  </w:r>
                </w:p>
              </w:tc>
              <w:tc>
                <w:tcPr>
                  <w:tcW w:w="817" w:type="dxa"/>
                  <w:tcBorders>
                    <w:top w:val="nil"/>
                    <w:left w:val="nil"/>
                    <w:bottom w:val="single" w:sz="4" w:space="0" w:color="auto"/>
                    <w:right w:val="single" w:sz="4" w:space="0" w:color="auto"/>
                  </w:tcBorders>
                  <w:shd w:val="clear" w:color="auto" w:fill="auto"/>
                  <w:noWrap/>
                  <w:vAlign w:val="bottom"/>
                  <w:hideMark/>
                </w:tcPr>
                <w:p w14:paraId="51345BB1"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2269</w:t>
                  </w:r>
                </w:p>
              </w:tc>
              <w:tc>
                <w:tcPr>
                  <w:tcW w:w="728" w:type="dxa"/>
                  <w:tcBorders>
                    <w:top w:val="nil"/>
                    <w:left w:val="nil"/>
                    <w:bottom w:val="single" w:sz="4" w:space="0" w:color="auto"/>
                    <w:right w:val="single" w:sz="4" w:space="0" w:color="auto"/>
                  </w:tcBorders>
                  <w:shd w:val="clear" w:color="auto" w:fill="auto"/>
                  <w:noWrap/>
                  <w:vAlign w:val="bottom"/>
                  <w:hideMark/>
                </w:tcPr>
                <w:p w14:paraId="60AE762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3.39</w:t>
                  </w:r>
                </w:p>
              </w:tc>
              <w:tc>
                <w:tcPr>
                  <w:tcW w:w="728" w:type="dxa"/>
                  <w:tcBorders>
                    <w:top w:val="nil"/>
                    <w:left w:val="nil"/>
                    <w:bottom w:val="single" w:sz="4" w:space="0" w:color="auto"/>
                    <w:right w:val="single" w:sz="4" w:space="0" w:color="auto"/>
                  </w:tcBorders>
                  <w:shd w:val="clear" w:color="auto" w:fill="auto"/>
                  <w:noWrap/>
                  <w:vAlign w:val="bottom"/>
                  <w:hideMark/>
                </w:tcPr>
                <w:p w14:paraId="1FF8BD9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2.12</w:t>
                  </w:r>
                </w:p>
              </w:tc>
              <w:tc>
                <w:tcPr>
                  <w:tcW w:w="932" w:type="dxa"/>
                  <w:tcBorders>
                    <w:top w:val="nil"/>
                    <w:left w:val="nil"/>
                    <w:bottom w:val="single" w:sz="4" w:space="0" w:color="auto"/>
                    <w:right w:val="single" w:sz="4" w:space="0" w:color="auto"/>
                  </w:tcBorders>
                  <w:shd w:val="clear" w:color="auto" w:fill="auto"/>
                  <w:noWrap/>
                  <w:vAlign w:val="bottom"/>
                  <w:hideMark/>
                </w:tcPr>
                <w:p w14:paraId="248E45D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2.10</w:t>
                  </w:r>
                </w:p>
              </w:tc>
            </w:tr>
            <w:tr w:rsidR="00AB7295" w:rsidRPr="006552AA" w14:paraId="205D5829"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03039BC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19</w:t>
                  </w:r>
                </w:p>
              </w:tc>
              <w:tc>
                <w:tcPr>
                  <w:tcW w:w="1699" w:type="dxa"/>
                  <w:tcBorders>
                    <w:top w:val="nil"/>
                    <w:left w:val="nil"/>
                    <w:bottom w:val="single" w:sz="4" w:space="0" w:color="auto"/>
                    <w:right w:val="single" w:sz="4" w:space="0" w:color="auto"/>
                  </w:tcBorders>
                  <w:shd w:val="clear" w:color="auto" w:fill="auto"/>
                  <w:noWrap/>
                  <w:vAlign w:val="center"/>
                  <w:hideMark/>
                </w:tcPr>
                <w:p w14:paraId="3C7BDA8A"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Education Loan (PS)</w:t>
                  </w:r>
                </w:p>
              </w:tc>
              <w:tc>
                <w:tcPr>
                  <w:tcW w:w="1146" w:type="dxa"/>
                  <w:tcBorders>
                    <w:top w:val="nil"/>
                    <w:left w:val="nil"/>
                    <w:bottom w:val="single" w:sz="4" w:space="0" w:color="auto"/>
                    <w:right w:val="single" w:sz="4" w:space="0" w:color="auto"/>
                  </w:tcBorders>
                  <w:shd w:val="clear" w:color="auto" w:fill="auto"/>
                  <w:noWrap/>
                  <w:vAlign w:val="bottom"/>
                  <w:hideMark/>
                </w:tcPr>
                <w:p w14:paraId="767BBCC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1564</w:t>
                  </w:r>
                </w:p>
              </w:tc>
              <w:tc>
                <w:tcPr>
                  <w:tcW w:w="1146" w:type="dxa"/>
                  <w:tcBorders>
                    <w:top w:val="nil"/>
                    <w:left w:val="nil"/>
                    <w:bottom w:val="single" w:sz="4" w:space="0" w:color="auto"/>
                    <w:right w:val="single" w:sz="4" w:space="0" w:color="auto"/>
                  </w:tcBorders>
                  <w:shd w:val="clear" w:color="auto" w:fill="auto"/>
                  <w:noWrap/>
                  <w:vAlign w:val="bottom"/>
                  <w:hideMark/>
                </w:tcPr>
                <w:p w14:paraId="04060B51"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1752</w:t>
                  </w:r>
                </w:p>
              </w:tc>
              <w:tc>
                <w:tcPr>
                  <w:tcW w:w="968" w:type="dxa"/>
                  <w:tcBorders>
                    <w:top w:val="nil"/>
                    <w:left w:val="nil"/>
                    <w:bottom w:val="single" w:sz="4" w:space="0" w:color="auto"/>
                    <w:right w:val="single" w:sz="4" w:space="0" w:color="auto"/>
                  </w:tcBorders>
                  <w:shd w:val="clear" w:color="auto" w:fill="auto"/>
                  <w:noWrap/>
                  <w:vAlign w:val="bottom"/>
                  <w:hideMark/>
                </w:tcPr>
                <w:p w14:paraId="76ECE0F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1753</w:t>
                  </w:r>
                </w:p>
              </w:tc>
              <w:tc>
                <w:tcPr>
                  <w:tcW w:w="1081" w:type="dxa"/>
                  <w:tcBorders>
                    <w:top w:val="nil"/>
                    <w:left w:val="nil"/>
                    <w:bottom w:val="single" w:sz="4" w:space="0" w:color="auto"/>
                    <w:right w:val="single" w:sz="4" w:space="0" w:color="auto"/>
                  </w:tcBorders>
                  <w:shd w:val="clear" w:color="auto" w:fill="auto"/>
                  <w:noWrap/>
                  <w:vAlign w:val="bottom"/>
                  <w:hideMark/>
                </w:tcPr>
                <w:p w14:paraId="78803D7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42</w:t>
                  </w:r>
                </w:p>
              </w:tc>
              <w:tc>
                <w:tcPr>
                  <w:tcW w:w="1081" w:type="dxa"/>
                  <w:tcBorders>
                    <w:top w:val="nil"/>
                    <w:left w:val="nil"/>
                    <w:bottom w:val="single" w:sz="4" w:space="0" w:color="auto"/>
                    <w:right w:val="single" w:sz="4" w:space="0" w:color="auto"/>
                  </w:tcBorders>
                  <w:shd w:val="clear" w:color="auto" w:fill="auto"/>
                  <w:noWrap/>
                  <w:vAlign w:val="bottom"/>
                  <w:hideMark/>
                </w:tcPr>
                <w:p w14:paraId="6AC2423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43</w:t>
                  </w:r>
                </w:p>
              </w:tc>
              <w:tc>
                <w:tcPr>
                  <w:tcW w:w="817" w:type="dxa"/>
                  <w:tcBorders>
                    <w:top w:val="nil"/>
                    <w:left w:val="nil"/>
                    <w:bottom w:val="single" w:sz="4" w:space="0" w:color="auto"/>
                    <w:right w:val="single" w:sz="4" w:space="0" w:color="auto"/>
                  </w:tcBorders>
                  <w:shd w:val="clear" w:color="auto" w:fill="auto"/>
                  <w:noWrap/>
                  <w:vAlign w:val="bottom"/>
                  <w:hideMark/>
                </w:tcPr>
                <w:p w14:paraId="3972FEF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45</w:t>
                  </w:r>
                </w:p>
              </w:tc>
              <w:tc>
                <w:tcPr>
                  <w:tcW w:w="728" w:type="dxa"/>
                  <w:tcBorders>
                    <w:top w:val="nil"/>
                    <w:left w:val="nil"/>
                    <w:bottom w:val="single" w:sz="4" w:space="0" w:color="auto"/>
                    <w:right w:val="single" w:sz="4" w:space="0" w:color="auto"/>
                  </w:tcBorders>
                  <w:shd w:val="clear" w:color="auto" w:fill="auto"/>
                  <w:noWrap/>
                  <w:vAlign w:val="bottom"/>
                  <w:hideMark/>
                </w:tcPr>
                <w:p w14:paraId="0BAB178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2.67</w:t>
                  </w:r>
                </w:p>
              </w:tc>
              <w:tc>
                <w:tcPr>
                  <w:tcW w:w="728" w:type="dxa"/>
                  <w:tcBorders>
                    <w:top w:val="nil"/>
                    <w:left w:val="nil"/>
                    <w:bottom w:val="single" w:sz="4" w:space="0" w:color="auto"/>
                    <w:right w:val="single" w:sz="4" w:space="0" w:color="auto"/>
                  </w:tcBorders>
                  <w:shd w:val="clear" w:color="auto" w:fill="auto"/>
                  <w:noWrap/>
                  <w:vAlign w:val="bottom"/>
                  <w:hideMark/>
                </w:tcPr>
                <w:p w14:paraId="3DB3584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2.43</w:t>
                  </w:r>
                </w:p>
              </w:tc>
              <w:tc>
                <w:tcPr>
                  <w:tcW w:w="932" w:type="dxa"/>
                  <w:tcBorders>
                    <w:top w:val="nil"/>
                    <w:left w:val="nil"/>
                    <w:bottom w:val="single" w:sz="4" w:space="0" w:color="auto"/>
                    <w:right w:val="single" w:sz="4" w:space="0" w:color="auto"/>
                  </w:tcBorders>
                  <w:shd w:val="clear" w:color="auto" w:fill="auto"/>
                  <w:noWrap/>
                  <w:vAlign w:val="bottom"/>
                  <w:hideMark/>
                </w:tcPr>
                <w:p w14:paraId="244FB19B"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2.55</w:t>
                  </w:r>
                </w:p>
              </w:tc>
            </w:tr>
            <w:tr w:rsidR="00AB7295" w:rsidRPr="006552AA" w14:paraId="285B377F"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380BCFF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20</w:t>
                  </w:r>
                </w:p>
              </w:tc>
              <w:tc>
                <w:tcPr>
                  <w:tcW w:w="1699" w:type="dxa"/>
                  <w:tcBorders>
                    <w:top w:val="nil"/>
                    <w:left w:val="nil"/>
                    <w:bottom w:val="single" w:sz="4" w:space="0" w:color="auto"/>
                    <w:right w:val="single" w:sz="4" w:space="0" w:color="auto"/>
                  </w:tcBorders>
                  <w:shd w:val="clear" w:color="auto" w:fill="auto"/>
                  <w:noWrap/>
                  <w:vAlign w:val="center"/>
                  <w:hideMark/>
                </w:tcPr>
                <w:p w14:paraId="38373ED5"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Education Loan (NPS)</w:t>
                  </w:r>
                </w:p>
              </w:tc>
              <w:tc>
                <w:tcPr>
                  <w:tcW w:w="1146" w:type="dxa"/>
                  <w:tcBorders>
                    <w:top w:val="nil"/>
                    <w:left w:val="nil"/>
                    <w:bottom w:val="single" w:sz="4" w:space="0" w:color="auto"/>
                    <w:right w:val="single" w:sz="4" w:space="0" w:color="auto"/>
                  </w:tcBorders>
                  <w:shd w:val="clear" w:color="auto" w:fill="auto"/>
                  <w:noWrap/>
                  <w:vAlign w:val="bottom"/>
                  <w:hideMark/>
                </w:tcPr>
                <w:p w14:paraId="3A72390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1552</w:t>
                  </w:r>
                </w:p>
              </w:tc>
              <w:tc>
                <w:tcPr>
                  <w:tcW w:w="1146" w:type="dxa"/>
                  <w:tcBorders>
                    <w:top w:val="nil"/>
                    <w:left w:val="nil"/>
                    <w:bottom w:val="single" w:sz="4" w:space="0" w:color="auto"/>
                    <w:right w:val="single" w:sz="4" w:space="0" w:color="auto"/>
                  </w:tcBorders>
                  <w:shd w:val="clear" w:color="auto" w:fill="auto"/>
                  <w:noWrap/>
                  <w:vAlign w:val="bottom"/>
                  <w:hideMark/>
                </w:tcPr>
                <w:p w14:paraId="4B01F471"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1760</w:t>
                  </w:r>
                </w:p>
              </w:tc>
              <w:tc>
                <w:tcPr>
                  <w:tcW w:w="968" w:type="dxa"/>
                  <w:tcBorders>
                    <w:top w:val="nil"/>
                    <w:left w:val="nil"/>
                    <w:bottom w:val="single" w:sz="4" w:space="0" w:color="auto"/>
                    <w:right w:val="single" w:sz="4" w:space="0" w:color="auto"/>
                  </w:tcBorders>
                  <w:shd w:val="clear" w:color="auto" w:fill="auto"/>
                  <w:noWrap/>
                  <w:vAlign w:val="bottom"/>
                  <w:hideMark/>
                </w:tcPr>
                <w:p w14:paraId="250B706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2102</w:t>
                  </w:r>
                </w:p>
              </w:tc>
              <w:tc>
                <w:tcPr>
                  <w:tcW w:w="1081" w:type="dxa"/>
                  <w:tcBorders>
                    <w:top w:val="nil"/>
                    <w:left w:val="nil"/>
                    <w:bottom w:val="single" w:sz="4" w:space="0" w:color="auto"/>
                    <w:right w:val="single" w:sz="4" w:space="0" w:color="auto"/>
                  </w:tcBorders>
                  <w:shd w:val="clear" w:color="auto" w:fill="auto"/>
                  <w:noWrap/>
                  <w:vAlign w:val="bottom"/>
                  <w:hideMark/>
                </w:tcPr>
                <w:p w14:paraId="42E4526C"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11</w:t>
                  </w:r>
                </w:p>
              </w:tc>
              <w:tc>
                <w:tcPr>
                  <w:tcW w:w="1081" w:type="dxa"/>
                  <w:tcBorders>
                    <w:top w:val="nil"/>
                    <w:left w:val="nil"/>
                    <w:bottom w:val="single" w:sz="4" w:space="0" w:color="auto"/>
                    <w:right w:val="single" w:sz="4" w:space="0" w:color="auto"/>
                  </w:tcBorders>
                  <w:shd w:val="clear" w:color="auto" w:fill="auto"/>
                  <w:noWrap/>
                  <w:vAlign w:val="bottom"/>
                  <w:hideMark/>
                </w:tcPr>
                <w:p w14:paraId="4C3AD0C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w:t>
                  </w:r>
                </w:p>
              </w:tc>
              <w:tc>
                <w:tcPr>
                  <w:tcW w:w="817" w:type="dxa"/>
                  <w:tcBorders>
                    <w:top w:val="nil"/>
                    <w:left w:val="nil"/>
                    <w:bottom w:val="single" w:sz="4" w:space="0" w:color="auto"/>
                    <w:right w:val="single" w:sz="4" w:space="0" w:color="auto"/>
                  </w:tcBorders>
                  <w:shd w:val="clear" w:color="auto" w:fill="auto"/>
                  <w:noWrap/>
                  <w:vAlign w:val="bottom"/>
                  <w:hideMark/>
                </w:tcPr>
                <w:p w14:paraId="0767359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w:t>
                  </w:r>
                </w:p>
              </w:tc>
              <w:tc>
                <w:tcPr>
                  <w:tcW w:w="728" w:type="dxa"/>
                  <w:tcBorders>
                    <w:top w:val="nil"/>
                    <w:left w:val="nil"/>
                    <w:bottom w:val="single" w:sz="4" w:space="0" w:color="auto"/>
                    <w:right w:val="single" w:sz="4" w:space="0" w:color="auto"/>
                  </w:tcBorders>
                  <w:shd w:val="clear" w:color="auto" w:fill="auto"/>
                  <w:noWrap/>
                  <w:vAlign w:val="bottom"/>
                  <w:hideMark/>
                </w:tcPr>
                <w:p w14:paraId="1D7F7B2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0.68</w:t>
                  </w:r>
                </w:p>
              </w:tc>
              <w:tc>
                <w:tcPr>
                  <w:tcW w:w="728" w:type="dxa"/>
                  <w:tcBorders>
                    <w:top w:val="nil"/>
                    <w:left w:val="nil"/>
                    <w:bottom w:val="single" w:sz="4" w:space="0" w:color="auto"/>
                    <w:right w:val="single" w:sz="4" w:space="0" w:color="auto"/>
                  </w:tcBorders>
                  <w:shd w:val="clear" w:color="auto" w:fill="auto"/>
                  <w:noWrap/>
                  <w:vAlign w:val="bottom"/>
                  <w:hideMark/>
                </w:tcPr>
                <w:p w14:paraId="3EA57CB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0.35</w:t>
                  </w:r>
                </w:p>
              </w:tc>
              <w:tc>
                <w:tcPr>
                  <w:tcW w:w="932" w:type="dxa"/>
                  <w:tcBorders>
                    <w:top w:val="nil"/>
                    <w:left w:val="nil"/>
                    <w:bottom w:val="single" w:sz="4" w:space="0" w:color="auto"/>
                    <w:right w:val="single" w:sz="4" w:space="0" w:color="auto"/>
                  </w:tcBorders>
                  <w:shd w:val="clear" w:color="auto" w:fill="auto"/>
                  <w:noWrap/>
                  <w:vAlign w:val="bottom"/>
                  <w:hideMark/>
                </w:tcPr>
                <w:p w14:paraId="6DAD31C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0.28</w:t>
                  </w:r>
                </w:p>
              </w:tc>
            </w:tr>
            <w:tr w:rsidR="00AB7295" w:rsidRPr="006552AA" w14:paraId="6C3A5441" w14:textId="77777777" w:rsidTr="00372DC5">
              <w:trPr>
                <w:gridAfter w:val="1"/>
                <w:wAfter w:w="24" w:type="dxa"/>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4E6CD063"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21</w:t>
                  </w:r>
                </w:p>
              </w:tc>
              <w:tc>
                <w:tcPr>
                  <w:tcW w:w="1699" w:type="dxa"/>
                  <w:tcBorders>
                    <w:top w:val="nil"/>
                    <w:left w:val="nil"/>
                    <w:bottom w:val="single" w:sz="4" w:space="0" w:color="auto"/>
                    <w:right w:val="single" w:sz="4" w:space="0" w:color="auto"/>
                  </w:tcBorders>
                  <w:shd w:val="clear" w:color="auto" w:fill="auto"/>
                  <w:noWrap/>
                  <w:vAlign w:val="center"/>
                  <w:hideMark/>
                </w:tcPr>
                <w:p w14:paraId="3F834A38" w14:textId="77777777" w:rsidR="00AB7295" w:rsidRPr="006D5239" w:rsidRDefault="00AB7295" w:rsidP="00372DC5">
                  <w:pPr>
                    <w:spacing w:after="0"/>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Total Education Sector Advances</w:t>
                  </w:r>
                </w:p>
              </w:tc>
              <w:tc>
                <w:tcPr>
                  <w:tcW w:w="1146" w:type="dxa"/>
                  <w:tcBorders>
                    <w:top w:val="nil"/>
                    <w:left w:val="nil"/>
                    <w:bottom w:val="single" w:sz="4" w:space="0" w:color="auto"/>
                    <w:right w:val="single" w:sz="4" w:space="0" w:color="auto"/>
                  </w:tcBorders>
                  <w:shd w:val="clear" w:color="auto" w:fill="auto"/>
                  <w:noWrap/>
                  <w:vAlign w:val="bottom"/>
                  <w:hideMark/>
                </w:tcPr>
                <w:p w14:paraId="2AC3218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3116</w:t>
                  </w:r>
                </w:p>
              </w:tc>
              <w:tc>
                <w:tcPr>
                  <w:tcW w:w="1146" w:type="dxa"/>
                  <w:tcBorders>
                    <w:top w:val="nil"/>
                    <w:left w:val="nil"/>
                    <w:bottom w:val="single" w:sz="4" w:space="0" w:color="auto"/>
                    <w:right w:val="single" w:sz="4" w:space="0" w:color="auto"/>
                  </w:tcBorders>
                  <w:shd w:val="clear" w:color="auto" w:fill="auto"/>
                  <w:noWrap/>
                  <w:vAlign w:val="bottom"/>
                  <w:hideMark/>
                </w:tcPr>
                <w:p w14:paraId="1AEA3A6C"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3512</w:t>
                  </w:r>
                </w:p>
              </w:tc>
              <w:tc>
                <w:tcPr>
                  <w:tcW w:w="968" w:type="dxa"/>
                  <w:tcBorders>
                    <w:top w:val="nil"/>
                    <w:left w:val="nil"/>
                    <w:bottom w:val="single" w:sz="4" w:space="0" w:color="auto"/>
                    <w:right w:val="single" w:sz="4" w:space="0" w:color="auto"/>
                  </w:tcBorders>
                  <w:shd w:val="clear" w:color="auto" w:fill="auto"/>
                  <w:noWrap/>
                  <w:vAlign w:val="bottom"/>
                  <w:hideMark/>
                </w:tcPr>
                <w:p w14:paraId="26CFF6C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3855</w:t>
                  </w:r>
                </w:p>
              </w:tc>
              <w:tc>
                <w:tcPr>
                  <w:tcW w:w="1081" w:type="dxa"/>
                  <w:tcBorders>
                    <w:top w:val="nil"/>
                    <w:left w:val="nil"/>
                    <w:bottom w:val="single" w:sz="4" w:space="0" w:color="auto"/>
                    <w:right w:val="single" w:sz="4" w:space="0" w:color="auto"/>
                  </w:tcBorders>
                  <w:shd w:val="clear" w:color="auto" w:fill="auto"/>
                  <w:noWrap/>
                  <w:vAlign w:val="bottom"/>
                  <w:hideMark/>
                </w:tcPr>
                <w:p w14:paraId="133C382C"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52</w:t>
                  </w:r>
                </w:p>
              </w:tc>
              <w:tc>
                <w:tcPr>
                  <w:tcW w:w="1081" w:type="dxa"/>
                  <w:tcBorders>
                    <w:top w:val="nil"/>
                    <w:left w:val="nil"/>
                    <w:bottom w:val="single" w:sz="4" w:space="0" w:color="auto"/>
                    <w:right w:val="single" w:sz="4" w:space="0" w:color="auto"/>
                  </w:tcBorders>
                  <w:shd w:val="clear" w:color="auto" w:fill="auto"/>
                  <w:noWrap/>
                  <w:vAlign w:val="bottom"/>
                  <w:hideMark/>
                </w:tcPr>
                <w:p w14:paraId="0843A2B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49</w:t>
                  </w:r>
                </w:p>
              </w:tc>
              <w:tc>
                <w:tcPr>
                  <w:tcW w:w="817" w:type="dxa"/>
                  <w:tcBorders>
                    <w:top w:val="nil"/>
                    <w:left w:val="nil"/>
                    <w:bottom w:val="single" w:sz="4" w:space="0" w:color="auto"/>
                    <w:right w:val="single" w:sz="4" w:space="0" w:color="auto"/>
                  </w:tcBorders>
                  <w:shd w:val="clear" w:color="auto" w:fill="auto"/>
                  <w:noWrap/>
                  <w:vAlign w:val="bottom"/>
                  <w:hideMark/>
                </w:tcPr>
                <w:p w14:paraId="25C5F8D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51</w:t>
                  </w:r>
                </w:p>
              </w:tc>
              <w:tc>
                <w:tcPr>
                  <w:tcW w:w="728" w:type="dxa"/>
                  <w:tcBorders>
                    <w:top w:val="nil"/>
                    <w:left w:val="nil"/>
                    <w:bottom w:val="single" w:sz="4" w:space="0" w:color="auto"/>
                    <w:right w:val="single" w:sz="4" w:space="0" w:color="auto"/>
                  </w:tcBorders>
                  <w:shd w:val="clear" w:color="auto" w:fill="auto"/>
                  <w:noWrap/>
                  <w:vAlign w:val="bottom"/>
                  <w:hideMark/>
                </w:tcPr>
                <w:p w14:paraId="36E7DF9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1.68</w:t>
                  </w:r>
                </w:p>
              </w:tc>
              <w:tc>
                <w:tcPr>
                  <w:tcW w:w="728" w:type="dxa"/>
                  <w:tcBorders>
                    <w:top w:val="nil"/>
                    <w:left w:val="nil"/>
                    <w:bottom w:val="single" w:sz="4" w:space="0" w:color="auto"/>
                    <w:right w:val="single" w:sz="4" w:space="0" w:color="auto"/>
                  </w:tcBorders>
                  <w:shd w:val="clear" w:color="auto" w:fill="auto"/>
                  <w:noWrap/>
                  <w:vAlign w:val="bottom"/>
                  <w:hideMark/>
                </w:tcPr>
                <w:p w14:paraId="787A7AE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1.38</w:t>
                  </w:r>
                </w:p>
              </w:tc>
              <w:tc>
                <w:tcPr>
                  <w:tcW w:w="932" w:type="dxa"/>
                  <w:tcBorders>
                    <w:top w:val="nil"/>
                    <w:left w:val="nil"/>
                    <w:bottom w:val="single" w:sz="4" w:space="0" w:color="auto"/>
                    <w:right w:val="single" w:sz="4" w:space="0" w:color="auto"/>
                  </w:tcBorders>
                  <w:shd w:val="clear" w:color="auto" w:fill="auto"/>
                  <w:noWrap/>
                  <w:vAlign w:val="bottom"/>
                  <w:hideMark/>
                </w:tcPr>
                <w:p w14:paraId="0DC8D259"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1.31</w:t>
                  </w:r>
                </w:p>
              </w:tc>
            </w:tr>
            <w:tr w:rsidR="00AB7295" w:rsidRPr="006552AA" w14:paraId="54B6ACF9"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14BF3D19" w14:textId="77777777" w:rsidR="00AB7295" w:rsidRPr="006D5239" w:rsidRDefault="00AB7295" w:rsidP="00372DC5">
                  <w:pPr>
                    <w:spacing w:after="0"/>
                    <w:jc w:val="right"/>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22</w:t>
                  </w:r>
                </w:p>
              </w:tc>
              <w:tc>
                <w:tcPr>
                  <w:tcW w:w="1699" w:type="dxa"/>
                  <w:tcBorders>
                    <w:top w:val="nil"/>
                    <w:left w:val="nil"/>
                    <w:bottom w:val="single" w:sz="4" w:space="0" w:color="auto"/>
                    <w:right w:val="single" w:sz="4" w:space="0" w:color="auto"/>
                  </w:tcBorders>
                  <w:shd w:val="clear" w:color="auto" w:fill="auto"/>
                  <w:noWrap/>
                  <w:vAlign w:val="center"/>
                  <w:hideMark/>
                </w:tcPr>
                <w:p w14:paraId="0797A8C0" w14:textId="77777777" w:rsidR="00AB7295" w:rsidRPr="006D5239" w:rsidRDefault="00AB7295" w:rsidP="00372DC5">
                  <w:pPr>
                    <w:spacing w:after="0"/>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Loans to weaker Sections under PS</w:t>
                  </w:r>
                </w:p>
              </w:tc>
              <w:tc>
                <w:tcPr>
                  <w:tcW w:w="1146" w:type="dxa"/>
                  <w:tcBorders>
                    <w:top w:val="nil"/>
                    <w:left w:val="nil"/>
                    <w:bottom w:val="single" w:sz="4" w:space="0" w:color="auto"/>
                    <w:right w:val="single" w:sz="4" w:space="0" w:color="auto"/>
                  </w:tcBorders>
                  <w:shd w:val="clear" w:color="auto" w:fill="auto"/>
                  <w:noWrap/>
                  <w:vAlign w:val="bottom"/>
                  <w:hideMark/>
                </w:tcPr>
                <w:p w14:paraId="603177DC"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13902</w:t>
                  </w:r>
                </w:p>
              </w:tc>
              <w:tc>
                <w:tcPr>
                  <w:tcW w:w="1146" w:type="dxa"/>
                  <w:tcBorders>
                    <w:top w:val="nil"/>
                    <w:left w:val="nil"/>
                    <w:bottom w:val="single" w:sz="4" w:space="0" w:color="auto"/>
                    <w:right w:val="single" w:sz="4" w:space="0" w:color="auto"/>
                  </w:tcBorders>
                  <w:shd w:val="clear" w:color="auto" w:fill="auto"/>
                  <w:noWrap/>
                  <w:vAlign w:val="bottom"/>
                  <w:hideMark/>
                </w:tcPr>
                <w:p w14:paraId="64D00FE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18738</w:t>
                  </w:r>
                </w:p>
              </w:tc>
              <w:tc>
                <w:tcPr>
                  <w:tcW w:w="968" w:type="dxa"/>
                  <w:tcBorders>
                    <w:top w:val="nil"/>
                    <w:left w:val="nil"/>
                    <w:bottom w:val="single" w:sz="4" w:space="0" w:color="auto"/>
                    <w:right w:val="single" w:sz="4" w:space="0" w:color="auto"/>
                  </w:tcBorders>
                  <w:shd w:val="clear" w:color="auto" w:fill="auto"/>
                  <w:noWrap/>
                  <w:vAlign w:val="bottom"/>
                  <w:hideMark/>
                </w:tcPr>
                <w:p w14:paraId="1CFF211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22946</w:t>
                  </w:r>
                </w:p>
              </w:tc>
              <w:tc>
                <w:tcPr>
                  <w:tcW w:w="1081" w:type="dxa"/>
                  <w:tcBorders>
                    <w:top w:val="nil"/>
                    <w:left w:val="nil"/>
                    <w:bottom w:val="single" w:sz="4" w:space="0" w:color="auto"/>
                    <w:right w:val="single" w:sz="4" w:space="0" w:color="auto"/>
                  </w:tcBorders>
                  <w:shd w:val="clear" w:color="auto" w:fill="auto"/>
                  <w:noWrap/>
                  <w:vAlign w:val="bottom"/>
                  <w:hideMark/>
                </w:tcPr>
                <w:p w14:paraId="02A4E864"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508</w:t>
                  </w:r>
                </w:p>
              </w:tc>
              <w:tc>
                <w:tcPr>
                  <w:tcW w:w="1081" w:type="dxa"/>
                  <w:tcBorders>
                    <w:top w:val="nil"/>
                    <w:left w:val="nil"/>
                    <w:bottom w:val="single" w:sz="4" w:space="0" w:color="auto"/>
                    <w:right w:val="single" w:sz="4" w:space="0" w:color="auto"/>
                  </w:tcBorders>
                  <w:shd w:val="clear" w:color="auto" w:fill="auto"/>
                  <w:noWrap/>
                  <w:vAlign w:val="bottom"/>
                  <w:hideMark/>
                </w:tcPr>
                <w:p w14:paraId="0B73FBE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658</w:t>
                  </w:r>
                </w:p>
              </w:tc>
              <w:tc>
                <w:tcPr>
                  <w:tcW w:w="817" w:type="dxa"/>
                  <w:tcBorders>
                    <w:top w:val="nil"/>
                    <w:left w:val="nil"/>
                    <w:bottom w:val="single" w:sz="4" w:space="0" w:color="auto"/>
                    <w:right w:val="single" w:sz="4" w:space="0" w:color="auto"/>
                  </w:tcBorders>
                  <w:shd w:val="clear" w:color="auto" w:fill="auto"/>
                  <w:noWrap/>
                  <w:vAlign w:val="bottom"/>
                  <w:hideMark/>
                </w:tcPr>
                <w:p w14:paraId="7B94846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675</w:t>
                  </w:r>
                </w:p>
              </w:tc>
              <w:tc>
                <w:tcPr>
                  <w:tcW w:w="728" w:type="dxa"/>
                  <w:tcBorders>
                    <w:top w:val="nil"/>
                    <w:left w:val="nil"/>
                    <w:bottom w:val="single" w:sz="4" w:space="0" w:color="auto"/>
                    <w:right w:val="single" w:sz="4" w:space="0" w:color="auto"/>
                  </w:tcBorders>
                  <w:shd w:val="clear" w:color="auto" w:fill="auto"/>
                  <w:noWrap/>
                  <w:vAlign w:val="bottom"/>
                  <w:hideMark/>
                </w:tcPr>
                <w:p w14:paraId="0BA80A9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3.66</w:t>
                  </w:r>
                </w:p>
              </w:tc>
              <w:tc>
                <w:tcPr>
                  <w:tcW w:w="728" w:type="dxa"/>
                  <w:tcBorders>
                    <w:top w:val="nil"/>
                    <w:left w:val="nil"/>
                    <w:bottom w:val="single" w:sz="4" w:space="0" w:color="auto"/>
                    <w:right w:val="single" w:sz="4" w:space="0" w:color="auto"/>
                  </w:tcBorders>
                  <w:shd w:val="clear" w:color="auto" w:fill="auto"/>
                  <w:noWrap/>
                  <w:vAlign w:val="bottom"/>
                  <w:hideMark/>
                </w:tcPr>
                <w:p w14:paraId="48AB5A2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3.51</w:t>
                  </w:r>
                </w:p>
              </w:tc>
              <w:tc>
                <w:tcPr>
                  <w:tcW w:w="932" w:type="dxa"/>
                  <w:tcBorders>
                    <w:top w:val="nil"/>
                    <w:left w:val="nil"/>
                    <w:bottom w:val="single" w:sz="4" w:space="0" w:color="auto"/>
                    <w:right w:val="single" w:sz="4" w:space="0" w:color="auto"/>
                  </w:tcBorders>
                  <w:shd w:val="clear" w:color="auto" w:fill="auto"/>
                  <w:noWrap/>
                  <w:vAlign w:val="bottom"/>
                  <w:hideMark/>
                </w:tcPr>
                <w:p w14:paraId="70ADC049"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2.94</w:t>
                  </w:r>
                </w:p>
              </w:tc>
            </w:tr>
            <w:tr w:rsidR="00AB7295" w:rsidRPr="006552AA" w14:paraId="62799D55" w14:textId="77777777" w:rsidTr="00372DC5">
              <w:trPr>
                <w:gridAfter w:val="1"/>
                <w:wAfter w:w="24" w:type="dxa"/>
                <w:trHeight w:val="300"/>
              </w:trPr>
              <w:tc>
                <w:tcPr>
                  <w:tcW w:w="417" w:type="dxa"/>
                  <w:tcBorders>
                    <w:top w:val="nil"/>
                    <w:left w:val="nil"/>
                    <w:bottom w:val="nil"/>
                    <w:right w:val="nil"/>
                  </w:tcBorders>
                  <w:shd w:val="clear" w:color="auto" w:fill="auto"/>
                  <w:noWrap/>
                  <w:vAlign w:val="bottom"/>
                  <w:hideMark/>
                </w:tcPr>
                <w:p w14:paraId="7F16C16B" w14:textId="77777777" w:rsidR="00AB7295" w:rsidRPr="006D5239" w:rsidRDefault="00AB7295" w:rsidP="00372DC5">
                  <w:pPr>
                    <w:spacing w:after="0"/>
                    <w:jc w:val="right"/>
                    <w:rPr>
                      <w:rFonts w:ascii="Arial" w:eastAsia="Times New Roman" w:hAnsi="Arial" w:cs="Arial"/>
                      <w:sz w:val="18"/>
                      <w:szCs w:val="18"/>
                      <w:lang w:val="en-IN" w:eastAsia="en-IN"/>
                    </w:rPr>
                  </w:pPr>
                </w:p>
              </w:tc>
              <w:tc>
                <w:tcPr>
                  <w:tcW w:w="1699" w:type="dxa"/>
                  <w:tcBorders>
                    <w:top w:val="nil"/>
                    <w:left w:val="nil"/>
                    <w:bottom w:val="nil"/>
                    <w:right w:val="nil"/>
                  </w:tcBorders>
                  <w:shd w:val="clear" w:color="auto" w:fill="auto"/>
                  <w:noWrap/>
                  <w:vAlign w:val="center"/>
                  <w:hideMark/>
                </w:tcPr>
                <w:p w14:paraId="27071478" w14:textId="77777777" w:rsidR="00AB7295" w:rsidRPr="006D5239" w:rsidRDefault="00AB7295" w:rsidP="00372DC5">
                  <w:pPr>
                    <w:spacing w:after="0"/>
                    <w:rPr>
                      <w:rFonts w:ascii="Arial" w:eastAsia="Times New Roman" w:hAnsi="Arial" w:cs="Arial"/>
                      <w:b/>
                      <w:bCs/>
                      <w:sz w:val="18"/>
                      <w:szCs w:val="18"/>
                      <w:lang w:val="en-IN" w:eastAsia="en-IN"/>
                    </w:rPr>
                  </w:pPr>
                  <w:r w:rsidRPr="006D5239">
                    <w:rPr>
                      <w:rFonts w:ascii="Arial" w:eastAsia="Times New Roman" w:hAnsi="Arial" w:cs="Arial"/>
                      <w:b/>
                      <w:bCs/>
                      <w:sz w:val="18"/>
                      <w:szCs w:val="18"/>
                      <w:lang w:val="en-IN" w:eastAsia="en-IN"/>
                    </w:rPr>
                    <w:t>Govt. Sponsored Schemes</w:t>
                  </w:r>
                </w:p>
              </w:tc>
              <w:tc>
                <w:tcPr>
                  <w:tcW w:w="1146" w:type="dxa"/>
                  <w:tcBorders>
                    <w:top w:val="nil"/>
                    <w:left w:val="nil"/>
                    <w:bottom w:val="nil"/>
                    <w:right w:val="nil"/>
                  </w:tcBorders>
                  <w:shd w:val="clear" w:color="auto" w:fill="auto"/>
                  <w:noWrap/>
                  <w:vAlign w:val="bottom"/>
                  <w:hideMark/>
                </w:tcPr>
                <w:p w14:paraId="55A8F6F7" w14:textId="77777777" w:rsidR="00AB7295" w:rsidRPr="006D5239" w:rsidRDefault="00AB7295" w:rsidP="00372DC5">
                  <w:pPr>
                    <w:spacing w:after="0"/>
                    <w:rPr>
                      <w:rFonts w:ascii="Arial" w:eastAsia="Times New Roman" w:hAnsi="Arial" w:cs="Arial"/>
                      <w:sz w:val="18"/>
                      <w:szCs w:val="18"/>
                      <w:lang w:val="en-IN" w:eastAsia="en-IN"/>
                    </w:rPr>
                  </w:pPr>
                </w:p>
              </w:tc>
              <w:tc>
                <w:tcPr>
                  <w:tcW w:w="1146" w:type="dxa"/>
                  <w:tcBorders>
                    <w:top w:val="nil"/>
                    <w:left w:val="nil"/>
                    <w:bottom w:val="nil"/>
                    <w:right w:val="nil"/>
                  </w:tcBorders>
                  <w:shd w:val="clear" w:color="auto" w:fill="auto"/>
                  <w:noWrap/>
                  <w:vAlign w:val="bottom"/>
                  <w:hideMark/>
                </w:tcPr>
                <w:p w14:paraId="4E17447C" w14:textId="77777777" w:rsidR="00AB7295" w:rsidRPr="006D5239" w:rsidRDefault="00AB7295" w:rsidP="00372DC5">
                  <w:pPr>
                    <w:spacing w:after="0"/>
                    <w:rPr>
                      <w:rFonts w:ascii="Times New Roman" w:eastAsia="Times New Roman" w:hAnsi="Times New Roman" w:cs="Times New Roman"/>
                      <w:sz w:val="18"/>
                      <w:szCs w:val="18"/>
                      <w:lang w:val="en-IN" w:eastAsia="en-IN"/>
                    </w:rPr>
                  </w:pPr>
                </w:p>
              </w:tc>
              <w:tc>
                <w:tcPr>
                  <w:tcW w:w="968" w:type="dxa"/>
                  <w:tcBorders>
                    <w:top w:val="nil"/>
                    <w:left w:val="nil"/>
                    <w:bottom w:val="nil"/>
                    <w:right w:val="nil"/>
                  </w:tcBorders>
                  <w:shd w:val="clear" w:color="auto" w:fill="auto"/>
                  <w:noWrap/>
                  <w:vAlign w:val="bottom"/>
                  <w:hideMark/>
                </w:tcPr>
                <w:p w14:paraId="6DAB3252" w14:textId="77777777" w:rsidR="00AB7295" w:rsidRPr="006D5239" w:rsidRDefault="00AB7295" w:rsidP="00372DC5">
                  <w:pPr>
                    <w:spacing w:after="0"/>
                    <w:rPr>
                      <w:rFonts w:ascii="Times New Roman" w:eastAsia="Times New Roman" w:hAnsi="Times New Roman" w:cs="Times New Roman"/>
                      <w:sz w:val="18"/>
                      <w:szCs w:val="18"/>
                      <w:lang w:val="en-IN" w:eastAsia="en-IN"/>
                    </w:rPr>
                  </w:pPr>
                </w:p>
              </w:tc>
              <w:tc>
                <w:tcPr>
                  <w:tcW w:w="1081" w:type="dxa"/>
                  <w:tcBorders>
                    <w:top w:val="nil"/>
                    <w:left w:val="nil"/>
                    <w:bottom w:val="nil"/>
                    <w:right w:val="nil"/>
                  </w:tcBorders>
                  <w:shd w:val="clear" w:color="auto" w:fill="auto"/>
                  <w:noWrap/>
                  <w:vAlign w:val="bottom"/>
                  <w:hideMark/>
                </w:tcPr>
                <w:p w14:paraId="5BB6557F" w14:textId="77777777" w:rsidR="00AB7295" w:rsidRPr="006D5239" w:rsidRDefault="00AB7295" w:rsidP="00372DC5">
                  <w:pPr>
                    <w:spacing w:after="0"/>
                    <w:rPr>
                      <w:rFonts w:ascii="Times New Roman" w:eastAsia="Times New Roman" w:hAnsi="Times New Roman" w:cs="Times New Roman"/>
                      <w:sz w:val="18"/>
                      <w:szCs w:val="18"/>
                      <w:lang w:val="en-IN" w:eastAsia="en-IN"/>
                    </w:rPr>
                  </w:pPr>
                </w:p>
              </w:tc>
              <w:tc>
                <w:tcPr>
                  <w:tcW w:w="1081" w:type="dxa"/>
                  <w:tcBorders>
                    <w:top w:val="nil"/>
                    <w:left w:val="nil"/>
                    <w:bottom w:val="nil"/>
                    <w:right w:val="nil"/>
                  </w:tcBorders>
                  <w:shd w:val="clear" w:color="auto" w:fill="auto"/>
                  <w:noWrap/>
                  <w:vAlign w:val="bottom"/>
                  <w:hideMark/>
                </w:tcPr>
                <w:p w14:paraId="7CFABD94" w14:textId="77777777" w:rsidR="00AB7295" w:rsidRPr="006D5239" w:rsidRDefault="00AB7295" w:rsidP="00372DC5">
                  <w:pPr>
                    <w:spacing w:after="0"/>
                    <w:rPr>
                      <w:rFonts w:ascii="Times New Roman" w:eastAsia="Times New Roman" w:hAnsi="Times New Roman" w:cs="Times New Roman"/>
                      <w:sz w:val="18"/>
                      <w:szCs w:val="18"/>
                      <w:lang w:val="en-IN" w:eastAsia="en-IN"/>
                    </w:rPr>
                  </w:pPr>
                </w:p>
              </w:tc>
              <w:tc>
                <w:tcPr>
                  <w:tcW w:w="817" w:type="dxa"/>
                  <w:tcBorders>
                    <w:top w:val="nil"/>
                    <w:left w:val="nil"/>
                    <w:bottom w:val="nil"/>
                    <w:right w:val="nil"/>
                  </w:tcBorders>
                  <w:shd w:val="clear" w:color="auto" w:fill="auto"/>
                  <w:noWrap/>
                  <w:vAlign w:val="bottom"/>
                  <w:hideMark/>
                </w:tcPr>
                <w:p w14:paraId="3A47CBCE" w14:textId="77777777" w:rsidR="00AB7295" w:rsidRPr="006D5239" w:rsidRDefault="00AB7295" w:rsidP="00372DC5">
                  <w:pPr>
                    <w:spacing w:after="0"/>
                    <w:rPr>
                      <w:rFonts w:ascii="Times New Roman" w:eastAsia="Times New Roman" w:hAnsi="Times New Roman" w:cs="Times New Roman"/>
                      <w:sz w:val="18"/>
                      <w:szCs w:val="18"/>
                      <w:lang w:val="en-IN" w:eastAsia="en-IN"/>
                    </w:rPr>
                  </w:pPr>
                </w:p>
              </w:tc>
              <w:tc>
                <w:tcPr>
                  <w:tcW w:w="728" w:type="dxa"/>
                  <w:tcBorders>
                    <w:top w:val="nil"/>
                    <w:left w:val="nil"/>
                    <w:bottom w:val="nil"/>
                    <w:right w:val="nil"/>
                  </w:tcBorders>
                  <w:shd w:val="clear" w:color="auto" w:fill="auto"/>
                  <w:noWrap/>
                  <w:vAlign w:val="bottom"/>
                  <w:hideMark/>
                </w:tcPr>
                <w:p w14:paraId="6F626D2F" w14:textId="77777777" w:rsidR="00AB7295" w:rsidRPr="006D5239" w:rsidRDefault="00AB7295" w:rsidP="00372DC5">
                  <w:pPr>
                    <w:spacing w:after="0"/>
                    <w:rPr>
                      <w:rFonts w:ascii="Times New Roman" w:eastAsia="Times New Roman" w:hAnsi="Times New Roman" w:cs="Times New Roman"/>
                      <w:sz w:val="18"/>
                      <w:szCs w:val="18"/>
                      <w:lang w:val="en-IN" w:eastAsia="en-IN"/>
                    </w:rPr>
                  </w:pPr>
                </w:p>
              </w:tc>
              <w:tc>
                <w:tcPr>
                  <w:tcW w:w="728" w:type="dxa"/>
                  <w:tcBorders>
                    <w:top w:val="nil"/>
                    <w:left w:val="nil"/>
                    <w:bottom w:val="nil"/>
                    <w:right w:val="nil"/>
                  </w:tcBorders>
                  <w:shd w:val="clear" w:color="auto" w:fill="auto"/>
                  <w:noWrap/>
                  <w:vAlign w:val="bottom"/>
                  <w:hideMark/>
                </w:tcPr>
                <w:p w14:paraId="2E038BA0" w14:textId="77777777" w:rsidR="00AB7295" w:rsidRPr="006D5239" w:rsidRDefault="00AB7295" w:rsidP="00372DC5">
                  <w:pPr>
                    <w:spacing w:after="0"/>
                    <w:rPr>
                      <w:rFonts w:ascii="Times New Roman" w:eastAsia="Times New Roman" w:hAnsi="Times New Roman" w:cs="Times New Roman"/>
                      <w:sz w:val="18"/>
                      <w:szCs w:val="18"/>
                      <w:lang w:val="en-IN" w:eastAsia="en-IN"/>
                    </w:rPr>
                  </w:pPr>
                </w:p>
              </w:tc>
              <w:tc>
                <w:tcPr>
                  <w:tcW w:w="932" w:type="dxa"/>
                  <w:tcBorders>
                    <w:top w:val="nil"/>
                    <w:left w:val="nil"/>
                    <w:bottom w:val="nil"/>
                    <w:right w:val="nil"/>
                  </w:tcBorders>
                  <w:shd w:val="clear" w:color="auto" w:fill="auto"/>
                  <w:noWrap/>
                  <w:vAlign w:val="bottom"/>
                  <w:hideMark/>
                </w:tcPr>
                <w:p w14:paraId="59105429" w14:textId="77777777" w:rsidR="00AB7295" w:rsidRPr="006D5239" w:rsidRDefault="00AB7295" w:rsidP="00372DC5">
                  <w:pPr>
                    <w:spacing w:after="0"/>
                    <w:rPr>
                      <w:rFonts w:ascii="Times New Roman" w:eastAsia="Times New Roman" w:hAnsi="Times New Roman" w:cs="Times New Roman"/>
                      <w:sz w:val="18"/>
                      <w:szCs w:val="18"/>
                      <w:lang w:val="en-IN" w:eastAsia="en-IN"/>
                    </w:rPr>
                  </w:pPr>
                </w:p>
              </w:tc>
            </w:tr>
            <w:tr w:rsidR="00AB7295" w:rsidRPr="006552AA" w14:paraId="1FF6162F" w14:textId="77777777" w:rsidTr="00372DC5">
              <w:trPr>
                <w:gridAfter w:val="1"/>
                <w:wAfter w:w="24" w:type="dxa"/>
                <w:trHeight w:val="285"/>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5AA0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23</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14:paraId="7EA9D5AA"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DAY-NRLM</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5476E141"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0</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6FAC563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0</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4175B4B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0</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5BA26D7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0</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014EC67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620F20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0</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14:paraId="78F23A8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0.00</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14:paraId="7FBD457B"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0.00</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14:paraId="1B1F6F1B" w14:textId="77777777" w:rsidR="00AB7295" w:rsidRPr="006D5239" w:rsidRDefault="00AB7295" w:rsidP="00372DC5">
                  <w:pPr>
                    <w:spacing w:after="0"/>
                    <w:jc w:val="center"/>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#DIV/0!</w:t>
                  </w:r>
                </w:p>
              </w:tc>
            </w:tr>
            <w:tr w:rsidR="00AB7295" w:rsidRPr="006552AA" w14:paraId="4077576E"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3EBDC57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24</w:t>
                  </w:r>
                </w:p>
              </w:tc>
              <w:tc>
                <w:tcPr>
                  <w:tcW w:w="1699" w:type="dxa"/>
                  <w:tcBorders>
                    <w:top w:val="nil"/>
                    <w:left w:val="nil"/>
                    <w:bottom w:val="single" w:sz="4" w:space="0" w:color="auto"/>
                    <w:right w:val="single" w:sz="4" w:space="0" w:color="auto"/>
                  </w:tcBorders>
                  <w:shd w:val="clear" w:color="auto" w:fill="auto"/>
                  <w:noWrap/>
                  <w:vAlign w:val="center"/>
                  <w:hideMark/>
                </w:tcPr>
                <w:p w14:paraId="114D4F82"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DAY-NULM</w:t>
                  </w:r>
                </w:p>
              </w:tc>
              <w:tc>
                <w:tcPr>
                  <w:tcW w:w="1146" w:type="dxa"/>
                  <w:tcBorders>
                    <w:top w:val="nil"/>
                    <w:left w:val="nil"/>
                    <w:bottom w:val="single" w:sz="4" w:space="0" w:color="auto"/>
                    <w:right w:val="single" w:sz="4" w:space="0" w:color="auto"/>
                  </w:tcBorders>
                  <w:shd w:val="clear" w:color="auto" w:fill="auto"/>
                  <w:noWrap/>
                  <w:vAlign w:val="bottom"/>
                  <w:hideMark/>
                </w:tcPr>
                <w:p w14:paraId="5DEFE991"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w:t>
                  </w:r>
                </w:p>
              </w:tc>
              <w:tc>
                <w:tcPr>
                  <w:tcW w:w="1146" w:type="dxa"/>
                  <w:tcBorders>
                    <w:top w:val="nil"/>
                    <w:left w:val="nil"/>
                    <w:bottom w:val="single" w:sz="4" w:space="0" w:color="auto"/>
                    <w:right w:val="single" w:sz="4" w:space="0" w:color="auto"/>
                  </w:tcBorders>
                  <w:shd w:val="clear" w:color="auto" w:fill="auto"/>
                  <w:noWrap/>
                  <w:vAlign w:val="bottom"/>
                  <w:hideMark/>
                </w:tcPr>
                <w:p w14:paraId="57E05A7B"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8</w:t>
                  </w:r>
                </w:p>
              </w:tc>
              <w:tc>
                <w:tcPr>
                  <w:tcW w:w="968" w:type="dxa"/>
                  <w:tcBorders>
                    <w:top w:val="nil"/>
                    <w:left w:val="nil"/>
                    <w:bottom w:val="single" w:sz="4" w:space="0" w:color="auto"/>
                    <w:right w:val="single" w:sz="4" w:space="0" w:color="auto"/>
                  </w:tcBorders>
                  <w:shd w:val="clear" w:color="auto" w:fill="auto"/>
                  <w:noWrap/>
                  <w:vAlign w:val="bottom"/>
                  <w:hideMark/>
                </w:tcPr>
                <w:p w14:paraId="54FC15B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8</w:t>
                  </w:r>
                </w:p>
              </w:tc>
              <w:tc>
                <w:tcPr>
                  <w:tcW w:w="1081" w:type="dxa"/>
                  <w:tcBorders>
                    <w:top w:val="nil"/>
                    <w:left w:val="nil"/>
                    <w:bottom w:val="single" w:sz="4" w:space="0" w:color="auto"/>
                    <w:right w:val="single" w:sz="4" w:space="0" w:color="auto"/>
                  </w:tcBorders>
                  <w:shd w:val="clear" w:color="auto" w:fill="auto"/>
                  <w:noWrap/>
                  <w:vAlign w:val="bottom"/>
                  <w:hideMark/>
                </w:tcPr>
                <w:p w14:paraId="65DA296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w:t>
                  </w:r>
                </w:p>
              </w:tc>
              <w:tc>
                <w:tcPr>
                  <w:tcW w:w="1081" w:type="dxa"/>
                  <w:tcBorders>
                    <w:top w:val="nil"/>
                    <w:left w:val="nil"/>
                    <w:bottom w:val="single" w:sz="4" w:space="0" w:color="auto"/>
                    <w:right w:val="single" w:sz="4" w:space="0" w:color="auto"/>
                  </w:tcBorders>
                  <w:shd w:val="clear" w:color="auto" w:fill="auto"/>
                  <w:noWrap/>
                  <w:vAlign w:val="bottom"/>
                  <w:hideMark/>
                </w:tcPr>
                <w:p w14:paraId="7D735464"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w:t>
                  </w:r>
                </w:p>
              </w:tc>
              <w:tc>
                <w:tcPr>
                  <w:tcW w:w="817" w:type="dxa"/>
                  <w:tcBorders>
                    <w:top w:val="nil"/>
                    <w:left w:val="nil"/>
                    <w:bottom w:val="single" w:sz="4" w:space="0" w:color="auto"/>
                    <w:right w:val="single" w:sz="4" w:space="0" w:color="auto"/>
                  </w:tcBorders>
                  <w:shd w:val="clear" w:color="auto" w:fill="auto"/>
                  <w:noWrap/>
                  <w:vAlign w:val="bottom"/>
                  <w:hideMark/>
                </w:tcPr>
                <w:p w14:paraId="4C7989D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w:t>
                  </w:r>
                </w:p>
              </w:tc>
              <w:tc>
                <w:tcPr>
                  <w:tcW w:w="728" w:type="dxa"/>
                  <w:tcBorders>
                    <w:top w:val="nil"/>
                    <w:left w:val="nil"/>
                    <w:bottom w:val="single" w:sz="4" w:space="0" w:color="auto"/>
                    <w:right w:val="single" w:sz="4" w:space="0" w:color="auto"/>
                  </w:tcBorders>
                  <w:shd w:val="clear" w:color="auto" w:fill="auto"/>
                  <w:noWrap/>
                  <w:vAlign w:val="bottom"/>
                  <w:hideMark/>
                </w:tcPr>
                <w:p w14:paraId="6DA9231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37.56</w:t>
                  </w:r>
                </w:p>
              </w:tc>
              <w:tc>
                <w:tcPr>
                  <w:tcW w:w="728" w:type="dxa"/>
                  <w:tcBorders>
                    <w:top w:val="nil"/>
                    <w:left w:val="nil"/>
                    <w:bottom w:val="single" w:sz="4" w:space="0" w:color="auto"/>
                    <w:right w:val="single" w:sz="4" w:space="0" w:color="auto"/>
                  </w:tcBorders>
                  <w:shd w:val="clear" w:color="auto" w:fill="auto"/>
                  <w:noWrap/>
                  <w:vAlign w:val="bottom"/>
                  <w:hideMark/>
                </w:tcPr>
                <w:p w14:paraId="0CB509F9"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16.81</w:t>
                  </w:r>
                </w:p>
              </w:tc>
              <w:tc>
                <w:tcPr>
                  <w:tcW w:w="932" w:type="dxa"/>
                  <w:tcBorders>
                    <w:top w:val="nil"/>
                    <w:left w:val="nil"/>
                    <w:bottom w:val="single" w:sz="4" w:space="0" w:color="auto"/>
                    <w:right w:val="single" w:sz="4" w:space="0" w:color="auto"/>
                  </w:tcBorders>
                  <w:shd w:val="clear" w:color="auto" w:fill="auto"/>
                  <w:noWrap/>
                  <w:vAlign w:val="bottom"/>
                  <w:hideMark/>
                </w:tcPr>
                <w:p w14:paraId="184C4171"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17.75</w:t>
                  </w:r>
                </w:p>
              </w:tc>
            </w:tr>
            <w:tr w:rsidR="00AB7295" w:rsidRPr="006552AA" w14:paraId="29EB97FF"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3D61E67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lastRenderedPageBreak/>
                    <w:t>25</w:t>
                  </w:r>
                </w:p>
              </w:tc>
              <w:tc>
                <w:tcPr>
                  <w:tcW w:w="1699" w:type="dxa"/>
                  <w:tcBorders>
                    <w:top w:val="nil"/>
                    <w:left w:val="nil"/>
                    <w:bottom w:val="single" w:sz="4" w:space="0" w:color="auto"/>
                    <w:right w:val="single" w:sz="4" w:space="0" w:color="auto"/>
                  </w:tcBorders>
                  <w:shd w:val="clear" w:color="auto" w:fill="auto"/>
                  <w:noWrap/>
                  <w:vAlign w:val="center"/>
                  <w:hideMark/>
                </w:tcPr>
                <w:p w14:paraId="6FD30BFD"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PMEGP</w:t>
                  </w:r>
                </w:p>
              </w:tc>
              <w:tc>
                <w:tcPr>
                  <w:tcW w:w="1146" w:type="dxa"/>
                  <w:tcBorders>
                    <w:top w:val="nil"/>
                    <w:left w:val="nil"/>
                    <w:bottom w:val="single" w:sz="4" w:space="0" w:color="auto"/>
                    <w:right w:val="single" w:sz="4" w:space="0" w:color="auto"/>
                  </w:tcBorders>
                  <w:shd w:val="clear" w:color="auto" w:fill="auto"/>
                  <w:noWrap/>
                  <w:vAlign w:val="bottom"/>
                  <w:hideMark/>
                </w:tcPr>
                <w:p w14:paraId="0E7FE1EC"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15</w:t>
                  </w:r>
                </w:p>
              </w:tc>
              <w:tc>
                <w:tcPr>
                  <w:tcW w:w="1146" w:type="dxa"/>
                  <w:tcBorders>
                    <w:top w:val="nil"/>
                    <w:left w:val="nil"/>
                    <w:bottom w:val="single" w:sz="4" w:space="0" w:color="auto"/>
                    <w:right w:val="single" w:sz="4" w:space="0" w:color="auto"/>
                  </w:tcBorders>
                  <w:shd w:val="clear" w:color="auto" w:fill="auto"/>
                  <w:noWrap/>
                  <w:vAlign w:val="bottom"/>
                  <w:hideMark/>
                </w:tcPr>
                <w:p w14:paraId="5B0ADBB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20</w:t>
                  </w:r>
                </w:p>
              </w:tc>
              <w:tc>
                <w:tcPr>
                  <w:tcW w:w="968" w:type="dxa"/>
                  <w:tcBorders>
                    <w:top w:val="nil"/>
                    <w:left w:val="nil"/>
                    <w:bottom w:val="single" w:sz="4" w:space="0" w:color="auto"/>
                    <w:right w:val="single" w:sz="4" w:space="0" w:color="auto"/>
                  </w:tcBorders>
                  <w:shd w:val="clear" w:color="auto" w:fill="auto"/>
                  <w:noWrap/>
                  <w:vAlign w:val="bottom"/>
                  <w:hideMark/>
                </w:tcPr>
                <w:p w14:paraId="4A9B280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21</w:t>
                  </w:r>
                </w:p>
              </w:tc>
              <w:tc>
                <w:tcPr>
                  <w:tcW w:w="1081" w:type="dxa"/>
                  <w:tcBorders>
                    <w:top w:val="nil"/>
                    <w:left w:val="nil"/>
                    <w:bottom w:val="single" w:sz="4" w:space="0" w:color="auto"/>
                    <w:right w:val="single" w:sz="4" w:space="0" w:color="auto"/>
                  </w:tcBorders>
                  <w:shd w:val="clear" w:color="auto" w:fill="auto"/>
                  <w:noWrap/>
                  <w:vAlign w:val="bottom"/>
                  <w:hideMark/>
                </w:tcPr>
                <w:p w14:paraId="3D5AC79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w:t>
                  </w:r>
                </w:p>
              </w:tc>
              <w:tc>
                <w:tcPr>
                  <w:tcW w:w="1081" w:type="dxa"/>
                  <w:tcBorders>
                    <w:top w:val="nil"/>
                    <w:left w:val="nil"/>
                    <w:bottom w:val="single" w:sz="4" w:space="0" w:color="auto"/>
                    <w:right w:val="single" w:sz="4" w:space="0" w:color="auto"/>
                  </w:tcBorders>
                  <w:shd w:val="clear" w:color="auto" w:fill="auto"/>
                  <w:noWrap/>
                  <w:vAlign w:val="bottom"/>
                  <w:hideMark/>
                </w:tcPr>
                <w:p w14:paraId="5EA7D72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w:t>
                  </w:r>
                </w:p>
              </w:tc>
              <w:tc>
                <w:tcPr>
                  <w:tcW w:w="817" w:type="dxa"/>
                  <w:tcBorders>
                    <w:top w:val="nil"/>
                    <w:left w:val="nil"/>
                    <w:bottom w:val="single" w:sz="4" w:space="0" w:color="auto"/>
                    <w:right w:val="single" w:sz="4" w:space="0" w:color="auto"/>
                  </w:tcBorders>
                  <w:shd w:val="clear" w:color="auto" w:fill="auto"/>
                  <w:noWrap/>
                  <w:vAlign w:val="bottom"/>
                  <w:hideMark/>
                </w:tcPr>
                <w:p w14:paraId="67F5D13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w:t>
                  </w:r>
                </w:p>
              </w:tc>
              <w:tc>
                <w:tcPr>
                  <w:tcW w:w="728" w:type="dxa"/>
                  <w:tcBorders>
                    <w:top w:val="nil"/>
                    <w:left w:val="nil"/>
                    <w:bottom w:val="single" w:sz="4" w:space="0" w:color="auto"/>
                    <w:right w:val="single" w:sz="4" w:space="0" w:color="auto"/>
                  </w:tcBorders>
                  <w:shd w:val="clear" w:color="auto" w:fill="auto"/>
                  <w:noWrap/>
                  <w:vAlign w:val="bottom"/>
                  <w:hideMark/>
                </w:tcPr>
                <w:p w14:paraId="5C67902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34.35</w:t>
                  </w:r>
                </w:p>
              </w:tc>
              <w:tc>
                <w:tcPr>
                  <w:tcW w:w="728" w:type="dxa"/>
                  <w:tcBorders>
                    <w:top w:val="nil"/>
                    <w:left w:val="nil"/>
                    <w:bottom w:val="single" w:sz="4" w:space="0" w:color="auto"/>
                    <w:right w:val="single" w:sz="4" w:space="0" w:color="auto"/>
                  </w:tcBorders>
                  <w:shd w:val="clear" w:color="auto" w:fill="auto"/>
                  <w:noWrap/>
                  <w:vAlign w:val="bottom"/>
                  <w:hideMark/>
                </w:tcPr>
                <w:p w14:paraId="0C12275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26.92</w:t>
                  </w:r>
                </w:p>
              </w:tc>
              <w:tc>
                <w:tcPr>
                  <w:tcW w:w="932" w:type="dxa"/>
                  <w:tcBorders>
                    <w:top w:val="nil"/>
                    <w:left w:val="nil"/>
                    <w:bottom w:val="single" w:sz="4" w:space="0" w:color="auto"/>
                    <w:right w:val="single" w:sz="4" w:space="0" w:color="auto"/>
                  </w:tcBorders>
                  <w:shd w:val="clear" w:color="auto" w:fill="auto"/>
                  <w:noWrap/>
                  <w:vAlign w:val="bottom"/>
                  <w:hideMark/>
                </w:tcPr>
                <w:p w14:paraId="2F7B57F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28.34</w:t>
                  </w:r>
                </w:p>
              </w:tc>
            </w:tr>
            <w:tr w:rsidR="00AB7295" w:rsidRPr="006552AA" w14:paraId="68C03E85"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4E32DA9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26</w:t>
                  </w:r>
                </w:p>
              </w:tc>
              <w:tc>
                <w:tcPr>
                  <w:tcW w:w="1699" w:type="dxa"/>
                  <w:tcBorders>
                    <w:top w:val="nil"/>
                    <w:left w:val="nil"/>
                    <w:bottom w:val="single" w:sz="4" w:space="0" w:color="auto"/>
                    <w:right w:val="single" w:sz="4" w:space="0" w:color="auto"/>
                  </w:tcBorders>
                  <w:shd w:val="clear" w:color="auto" w:fill="auto"/>
                  <w:noWrap/>
                  <w:vAlign w:val="center"/>
                  <w:hideMark/>
                </w:tcPr>
                <w:p w14:paraId="0FF9B618"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SHG</w:t>
                  </w:r>
                </w:p>
              </w:tc>
              <w:tc>
                <w:tcPr>
                  <w:tcW w:w="1146" w:type="dxa"/>
                  <w:tcBorders>
                    <w:top w:val="nil"/>
                    <w:left w:val="nil"/>
                    <w:bottom w:val="single" w:sz="4" w:space="0" w:color="auto"/>
                    <w:right w:val="single" w:sz="4" w:space="0" w:color="auto"/>
                  </w:tcBorders>
                  <w:shd w:val="clear" w:color="auto" w:fill="auto"/>
                  <w:noWrap/>
                  <w:vAlign w:val="bottom"/>
                  <w:hideMark/>
                </w:tcPr>
                <w:p w14:paraId="79CB704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41</w:t>
                  </w:r>
                </w:p>
              </w:tc>
              <w:tc>
                <w:tcPr>
                  <w:tcW w:w="1146" w:type="dxa"/>
                  <w:tcBorders>
                    <w:top w:val="nil"/>
                    <w:left w:val="nil"/>
                    <w:bottom w:val="single" w:sz="4" w:space="0" w:color="auto"/>
                    <w:right w:val="single" w:sz="4" w:space="0" w:color="auto"/>
                  </w:tcBorders>
                  <w:shd w:val="clear" w:color="auto" w:fill="auto"/>
                  <w:noWrap/>
                  <w:vAlign w:val="bottom"/>
                  <w:hideMark/>
                </w:tcPr>
                <w:p w14:paraId="0C9EA75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25</w:t>
                  </w:r>
                </w:p>
              </w:tc>
              <w:tc>
                <w:tcPr>
                  <w:tcW w:w="968" w:type="dxa"/>
                  <w:tcBorders>
                    <w:top w:val="nil"/>
                    <w:left w:val="nil"/>
                    <w:bottom w:val="single" w:sz="4" w:space="0" w:color="auto"/>
                    <w:right w:val="single" w:sz="4" w:space="0" w:color="auto"/>
                  </w:tcBorders>
                  <w:shd w:val="clear" w:color="auto" w:fill="auto"/>
                  <w:noWrap/>
                  <w:vAlign w:val="bottom"/>
                  <w:hideMark/>
                </w:tcPr>
                <w:p w14:paraId="3D87595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31</w:t>
                  </w:r>
                </w:p>
              </w:tc>
              <w:tc>
                <w:tcPr>
                  <w:tcW w:w="1081" w:type="dxa"/>
                  <w:tcBorders>
                    <w:top w:val="nil"/>
                    <w:left w:val="nil"/>
                    <w:bottom w:val="single" w:sz="4" w:space="0" w:color="auto"/>
                    <w:right w:val="single" w:sz="4" w:space="0" w:color="auto"/>
                  </w:tcBorders>
                  <w:shd w:val="clear" w:color="auto" w:fill="auto"/>
                  <w:noWrap/>
                  <w:vAlign w:val="bottom"/>
                  <w:hideMark/>
                </w:tcPr>
                <w:p w14:paraId="0C7B9EE0"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10</w:t>
                  </w:r>
                </w:p>
              </w:tc>
              <w:tc>
                <w:tcPr>
                  <w:tcW w:w="1081" w:type="dxa"/>
                  <w:tcBorders>
                    <w:top w:val="nil"/>
                    <w:left w:val="nil"/>
                    <w:bottom w:val="single" w:sz="4" w:space="0" w:color="auto"/>
                    <w:right w:val="single" w:sz="4" w:space="0" w:color="auto"/>
                  </w:tcBorders>
                  <w:shd w:val="clear" w:color="auto" w:fill="auto"/>
                  <w:noWrap/>
                  <w:vAlign w:val="bottom"/>
                  <w:hideMark/>
                </w:tcPr>
                <w:p w14:paraId="7D8AAE4B"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9</w:t>
                  </w:r>
                </w:p>
              </w:tc>
              <w:tc>
                <w:tcPr>
                  <w:tcW w:w="817" w:type="dxa"/>
                  <w:tcBorders>
                    <w:top w:val="nil"/>
                    <w:left w:val="nil"/>
                    <w:bottom w:val="single" w:sz="4" w:space="0" w:color="auto"/>
                    <w:right w:val="single" w:sz="4" w:space="0" w:color="auto"/>
                  </w:tcBorders>
                  <w:shd w:val="clear" w:color="auto" w:fill="auto"/>
                  <w:noWrap/>
                  <w:vAlign w:val="bottom"/>
                  <w:hideMark/>
                </w:tcPr>
                <w:p w14:paraId="4C4D78EB"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18</w:t>
                  </w:r>
                </w:p>
              </w:tc>
              <w:tc>
                <w:tcPr>
                  <w:tcW w:w="728" w:type="dxa"/>
                  <w:tcBorders>
                    <w:top w:val="nil"/>
                    <w:left w:val="nil"/>
                    <w:bottom w:val="single" w:sz="4" w:space="0" w:color="auto"/>
                    <w:right w:val="single" w:sz="4" w:space="0" w:color="auto"/>
                  </w:tcBorders>
                  <w:shd w:val="clear" w:color="auto" w:fill="auto"/>
                  <w:noWrap/>
                  <w:vAlign w:val="bottom"/>
                  <w:hideMark/>
                </w:tcPr>
                <w:p w14:paraId="5324AB02"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23.63</w:t>
                  </w:r>
                </w:p>
              </w:tc>
              <w:tc>
                <w:tcPr>
                  <w:tcW w:w="728" w:type="dxa"/>
                  <w:tcBorders>
                    <w:top w:val="nil"/>
                    <w:left w:val="nil"/>
                    <w:bottom w:val="single" w:sz="4" w:space="0" w:color="auto"/>
                    <w:right w:val="single" w:sz="4" w:space="0" w:color="auto"/>
                  </w:tcBorders>
                  <w:shd w:val="clear" w:color="auto" w:fill="auto"/>
                  <w:noWrap/>
                  <w:vAlign w:val="bottom"/>
                  <w:hideMark/>
                </w:tcPr>
                <w:p w14:paraId="40C14B2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35.27</w:t>
                  </w:r>
                </w:p>
              </w:tc>
              <w:tc>
                <w:tcPr>
                  <w:tcW w:w="932" w:type="dxa"/>
                  <w:tcBorders>
                    <w:top w:val="nil"/>
                    <w:left w:val="nil"/>
                    <w:bottom w:val="single" w:sz="4" w:space="0" w:color="auto"/>
                    <w:right w:val="single" w:sz="4" w:space="0" w:color="auto"/>
                  </w:tcBorders>
                  <w:shd w:val="clear" w:color="auto" w:fill="auto"/>
                  <w:noWrap/>
                  <w:vAlign w:val="bottom"/>
                  <w:hideMark/>
                </w:tcPr>
                <w:p w14:paraId="526E33A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55.77</w:t>
                  </w:r>
                </w:p>
              </w:tc>
            </w:tr>
            <w:tr w:rsidR="00AB7295" w:rsidRPr="006552AA" w14:paraId="1654553D"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322B5EA4"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27</w:t>
                  </w:r>
                </w:p>
              </w:tc>
              <w:tc>
                <w:tcPr>
                  <w:tcW w:w="1699" w:type="dxa"/>
                  <w:tcBorders>
                    <w:top w:val="nil"/>
                    <w:left w:val="nil"/>
                    <w:bottom w:val="single" w:sz="4" w:space="0" w:color="auto"/>
                    <w:right w:val="single" w:sz="4" w:space="0" w:color="auto"/>
                  </w:tcBorders>
                  <w:shd w:val="clear" w:color="auto" w:fill="auto"/>
                  <w:noWrap/>
                  <w:vAlign w:val="center"/>
                  <w:hideMark/>
                </w:tcPr>
                <w:p w14:paraId="44DA89C0"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Stand Up India</w:t>
                  </w:r>
                </w:p>
              </w:tc>
              <w:tc>
                <w:tcPr>
                  <w:tcW w:w="1146" w:type="dxa"/>
                  <w:tcBorders>
                    <w:top w:val="nil"/>
                    <w:left w:val="nil"/>
                    <w:bottom w:val="single" w:sz="4" w:space="0" w:color="auto"/>
                    <w:right w:val="single" w:sz="4" w:space="0" w:color="auto"/>
                  </w:tcBorders>
                  <w:shd w:val="clear" w:color="auto" w:fill="auto"/>
                  <w:noWrap/>
                  <w:vAlign w:val="bottom"/>
                  <w:hideMark/>
                </w:tcPr>
                <w:p w14:paraId="0EE3723B"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443</w:t>
                  </w:r>
                </w:p>
              </w:tc>
              <w:tc>
                <w:tcPr>
                  <w:tcW w:w="1146" w:type="dxa"/>
                  <w:tcBorders>
                    <w:top w:val="nil"/>
                    <w:left w:val="nil"/>
                    <w:bottom w:val="single" w:sz="4" w:space="0" w:color="auto"/>
                    <w:right w:val="single" w:sz="4" w:space="0" w:color="auto"/>
                  </w:tcBorders>
                  <w:shd w:val="clear" w:color="auto" w:fill="auto"/>
                  <w:noWrap/>
                  <w:vAlign w:val="bottom"/>
                  <w:hideMark/>
                </w:tcPr>
                <w:p w14:paraId="46A1EEF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400</w:t>
                  </w:r>
                </w:p>
              </w:tc>
              <w:tc>
                <w:tcPr>
                  <w:tcW w:w="968" w:type="dxa"/>
                  <w:tcBorders>
                    <w:top w:val="nil"/>
                    <w:left w:val="nil"/>
                    <w:bottom w:val="single" w:sz="4" w:space="0" w:color="auto"/>
                    <w:right w:val="single" w:sz="4" w:space="0" w:color="auto"/>
                  </w:tcBorders>
                  <w:shd w:val="clear" w:color="auto" w:fill="auto"/>
                  <w:noWrap/>
                  <w:vAlign w:val="bottom"/>
                  <w:hideMark/>
                </w:tcPr>
                <w:p w14:paraId="4D5A4A88"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452</w:t>
                  </w:r>
                </w:p>
              </w:tc>
              <w:tc>
                <w:tcPr>
                  <w:tcW w:w="1081" w:type="dxa"/>
                  <w:tcBorders>
                    <w:top w:val="nil"/>
                    <w:left w:val="nil"/>
                    <w:bottom w:val="single" w:sz="4" w:space="0" w:color="auto"/>
                    <w:right w:val="single" w:sz="4" w:space="0" w:color="auto"/>
                  </w:tcBorders>
                  <w:shd w:val="clear" w:color="auto" w:fill="auto"/>
                  <w:noWrap/>
                  <w:vAlign w:val="bottom"/>
                  <w:hideMark/>
                </w:tcPr>
                <w:p w14:paraId="1BEA2F7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88</w:t>
                  </w:r>
                </w:p>
              </w:tc>
              <w:tc>
                <w:tcPr>
                  <w:tcW w:w="1081" w:type="dxa"/>
                  <w:tcBorders>
                    <w:top w:val="nil"/>
                    <w:left w:val="nil"/>
                    <w:bottom w:val="single" w:sz="4" w:space="0" w:color="auto"/>
                    <w:right w:val="single" w:sz="4" w:space="0" w:color="auto"/>
                  </w:tcBorders>
                  <w:shd w:val="clear" w:color="auto" w:fill="auto"/>
                  <w:noWrap/>
                  <w:vAlign w:val="bottom"/>
                  <w:hideMark/>
                </w:tcPr>
                <w:p w14:paraId="022B4C23"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74</w:t>
                  </w:r>
                </w:p>
              </w:tc>
              <w:tc>
                <w:tcPr>
                  <w:tcW w:w="817" w:type="dxa"/>
                  <w:tcBorders>
                    <w:top w:val="nil"/>
                    <w:left w:val="nil"/>
                    <w:bottom w:val="single" w:sz="4" w:space="0" w:color="auto"/>
                    <w:right w:val="single" w:sz="4" w:space="0" w:color="auto"/>
                  </w:tcBorders>
                  <w:shd w:val="clear" w:color="auto" w:fill="auto"/>
                  <w:noWrap/>
                  <w:vAlign w:val="bottom"/>
                  <w:hideMark/>
                </w:tcPr>
                <w:p w14:paraId="521489C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95</w:t>
                  </w:r>
                </w:p>
              </w:tc>
              <w:tc>
                <w:tcPr>
                  <w:tcW w:w="728" w:type="dxa"/>
                  <w:tcBorders>
                    <w:top w:val="nil"/>
                    <w:left w:val="nil"/>
                    <w:bottom w:val="single" w:sz="4" w:space="0" w:color="auto"/>
                    <w:right w:val="single" w:sz="4" w:space="0" w:color="auto"/>
                  </w:tcBorders>
                  <w:shd w:val="clear" w:color="auto" w:fill="auto"/>
                  <w:noWrap/>
                  <w:vAlign w:val="bottom"/>
                  <w:hideMark/>
                </w:tcPr>
                <w:p w14:paraId="78F6271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19.84</w:t>
                  </w:r>
                </w:p>
              </w:tc>
              <w:tc>
                <w:tcPr>
                  <w:tcW w:w="728" w:type="dxa"/>
                  <w:tcBorders>
                    <w:top w:val="nil"/>
                    <w:left w:val="nil"/>
                    <w:bottom w:val="single" w:sz="4" w:space="0" w:color="auto"/>
                    <w:right w:val="single" w:sz="4" w:space="0" w:color="auto"/>
                  </w:tcBorders>
                  <w:shd w:val="clear" w:color="auto" w:fill="auto"/>
                  <w:noWrap/>
                  <w:vAlign w:val="bottom"/>
                  <w:hideMark/>
                </w:tcPr>
                <w:p w14:paraId="16470DCE"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18.54</w:t>
                  </w:r>
                </w:p>
              </w:tc>
              <w:tc>
                <w:tcPr>
                  <w:tcW w:w="932" w:type="dxa"/>
                  <w:tcBorders>
                    <w:top w:val="nil"/>
                    <w:left w:val="nil"/>
                    <w:bottom w:val="single" w:sz="4" w:space="0" w:color="auto"/>
                    <w:right w:val="single" w:sz="4" w:space="0" w:color="auto"/>
                  </w:tcBorders>
                  <w:shd w:val="clear" w:color="auto" w:fill="auto"/>
                  <w:noWrap/>
                  <w:vAlign w:val="bottom"/>
                  <w:hideMark/>
                </w:tcPr>
                <w:p w14:paraId="3EE946F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21.04</w:t>
                  </w:r>
                </w:p>
              </w:tc>
            </w:tr>
            <w:tr w:rsidR="00AB7295" w:rsidRPr="006552AA" w14:paraId="3713D6F7" w14:textId="77777777" w:rsidTr="00372DC5">
              <w:trPr>
                <w:gridAfter w:val="1"/>
                <w:wAfter w:w="24" w:type="dxa"/>
                <w:trHeight w:val="28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3C56C10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28</w:t>
                  </w:r>
                </w:p>
              </w:tc>
              <w:tc>
                <w:tcPr>
                  <w:tcW w:w="1699" w:type="dxa"/>
                  <w:tcBorders>
                    <w:top w:val="nil"/>
                    <w:left w:val="nil"/>
                    <w:bottom w:val="single" w:sz="4" w:space="0" w:color="auto"/>
                    <w:right w:val="single" w:sz="4" w:space="0" w:color="auto"/>
                  </w:tcBorders>
                  <w:shd w:val="clear" w:color="auto" w:fill="auto"/>
                  <w:noWrap/>
                  <w:vAlign w:val="center"/>
                  <w:hideMark/>
                </w:tcPr>
                <w:p w14:paraId="67380866" w14:textId="77777777" w:rsidR="00AB7295" w:rsidRPr="006D5239" w:rsidRDefault="00AB7295" w:rsidP="00372DC5">
                  <w:pPr>
                    <w:spacing w:after="0"/>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PMMY</w:t>
                  </w:r>
                </w:p>
              </w:tc>
              <w:tc>
                <w:tcPr>
                  <w:tcW w:w="1146" w:type="dxa"/>
                  <w:tcBorders>
                    <w:top w:val="nil"/>
                    <w:left w:val="nil"/>
                    <w:bottom w:val="single" w:sz="4" w:space="0" w:color="auto"/>
                    <w:right w:val="single" w:sz="4" w:space="0" w:color="auto"/>
                  </w:tcBorders>
                  <w:shd w:val="clear" w:color="auto" w:fill="auto"/>
                  <w:noWrap/>
                  <w:vAlign w:val="bottom"/>
                  <w:hideMark/>
                </w:tcPr>
                <w:p w14:paraId="6BA72F9B"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4995</w:t>
                  </w:r>
                </w:p>
              </w:tc>
              <w:tc>
                <w:tcPr>
                  <w:tcW w:w="1146" w:type="dxa"/>
                  <w:tcBorders>
                    <w:top w:val="nil"/>
                    <w:left w:val="nil"/>
                    <w:bottom w:val="single" w:sz="4" w:space="0" w:color="auto"/>
                    <w:right w:val="single" w:sz="4" w:space="0" w:color="auto"/>
                  </w:tcBorders>
                  <w:shd w:val="clear" w:color="auto" w:fill="auto"/>
                  <w:noWrap/>
                  <w:vAlign w:val="bottom"/>
                  <w:hideMark/>
                </w:tcPr>
                <w:p w14:paraId="07DA457F"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4773</w:t>
                  </w:r>
                </w:p>
              </w:tc>
              <w:tc>
                <w:tcPr>
                  <w:tcW w:w="968" w:type="dxa"/>
                  <w:tcBorders>
                    <w:top w:val="nil"/>
                    <w:left w:val="nil"/>
                    <w:bottom w:val="single" w:sz="4" w:space="0" w:color="auto"/>
                    <w:right w:val="single" w:sz="4" w:space="0" w:color="auto"/>
                  </w:tcBorders>
                  <w:shd w:val="clear" w:color="auto" w:fill="auto"/>
                  <w:noWrap/>
                  <w:vAlign w:val="bottom"/>
                  <w:hideMark/>
                </w:tcPr>
                <w:p w14:paraId="5BA8DA19"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4935</w:t>
                  </w:r>
                </w:p>
              </w:tc>
              <w:tc>
                <w:tcPr>
                  <w:tcW w:w="1081" w:type="dxa"/>
                  <w:tcBorders>
                    <w:top w:val="nil"/>
                    <w:left w:val="nil"/>
                    <w:bottom w:val="single" w:sz="4" w:space="0" w:color="auto"/>
                    <w:right w:val="single" w:sz="4" w:space="0" w:color="auto"/>
                  </w:tcBorders>
                  <w:shd w:val="clear" w:color="auto" w:fill="auto"/>
                  <w:noWrap/>
                  <w:vAlign w:val="bottom"/>
                  <w:hideMark/>
                </w:tcPr>
                <w:p w14:paraId="77C3DD6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601</w:t>
                  </w:r>
                </w:p>
              </w:tc>
              <w:tc>
                <w:tcPr>
                  <w:tcW w:w="1081" w:type="dxa"/>
                  <w:tcBorders>
                    <w:top w:val="nil"/>
                    <w:left w:val="nil"/>
                    <w:bottom w:val="single" w:sz="4" w:space="0" w:color="auto"/>
                    <w:right w:val="single" w:sz="4" w:space="0" w:color="auto"/>
                  </w:tcBorders>
                  <w:shd w:val="clear" w:color="auto" w:fill="auto"/>
                  <w:noWrap/>
                  <w:vAlign w:val="bottom"/>
                  <w:hideMark/>
                </w:tcPr>
                <w:p w14:paraId="30129177"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593</w:t>
                  </w:r>
                </w:p>
              </w:tc>
              <w:tc>
                <w:tcPr>
                  <w:tcW w:w="817" w:type="dxa"/>
                  <w:tcBorders>
                    <w:top w:val="nil"/>
                    <w:left w:val="nil"/>
                    <w:bottom w:val="single" w:sz="4" w:space="0" w:color="auto"/>
                    <w:right w:val="single" w:sz="4" w:space="0" w:color="auto"/>
                  </w:tcBorders>
                  <w:shd w:val="clear" w:color="auto" w:fill="auto"/>
                  <w:noWrap/>
                  <w:vAlign w:val="bottom"/>
                  <w:hideMark/>
                </w:tcPr>
                <w:p w14:paraId="5363473D"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653</w:t>
                  </w:r>
                </w:p>
              </w:tc>
              <w:tc>
                <w:tcPr>
                  <w:tcW w:w="728" w:type="dxa"/>
                  <w:tcBorders>
                    <w:top w:val="nil"/>
                    <w:left w:val="nil"/>
                    <w:bottom w:val="single" w:sz="4" w:space="0" w:color="auto"/>
                    <w:right w:val="single" w:sz="4" w:space="0" w:color="auto"/>
                  </w:tcBorders>
                  <w:shd w:val="clear" w:color="auto" w:fill="auto"/>
                  <w:noWrap/>
                  <w:vAlign w:val="bottom"/>
                  <w:hideMark/>
                </w:tcPr>
                <w:p w14:paraId="22B0D42A"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12.04</w:t>
                  </w:r>
                </w:p>
              </w:tc>
              <w:tc>
                <w:tcPr>
                  <w:tcW w:w="728" w:type="dxa"/>
                  <w:tcBorders>
                    <w:top w:val="nil"/>
                    <w:left w:val="nil"/>
                    <w:bottom w:val="single" w:sz="4" w:space="0" w:color="auto"/>
                    <w:right w:val="single" w:sz="4" w:space="0" w:color="auto"/>
                  </w:tcBorders>
                  <w:shd w:val="clear" w:color="auto" w:fill="auto"/>
                  <w:noWrap/>
                  <w:vAlign w:val="bottom"/>
                  <w:hideMark/>
                </w:tcPr>
                <w:p w14:paraId="74C82366"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12.42</w:t>
                  </w:r>
                </w:p>
              </w:tc>
              <w:tc>
                <w:tcPr>
                  <w:tcW w:w="932" w:type="dxa"/>
                  <w:tcBorders>
                    <w:top w:val="nil"/>
                    <w:left w:val="nil"/>
                    <w:bottom w:val="single" w:sz="4" w:space="0" w:color="auto"/>
                    <w:right w:val="single" w:sz="4" w:space="0" w:color="auto"/>
                  </w:tcBorders>
                  <w:shd w:val="clear" w:color="auto" w:fill="auto"/>
                  <w:noWrap/>
                  <w:vAlign w:val="bottom"/>
                  <w:hideMark/>
                </w:tcPr>
                <w:p w14:paraId="3D02FF95" w14:textId="77777777" w:rsidR="00AB7295" w:rsidRPr="006D5239" w:rsidRDefault="00AB7295" w:rsidP="00372DC5">
                  <w:pPr>
                    <w:spacing w:after="0"/>
                    <w:jc w:val="right"/>
                    <w:rPr>
                      <w:rFonts w:ascii="Arial" w:eastAsia="Times New Roman" w:hAnsi="Arial" w:cs="Arial"/>
                      <w:sz w:val="18"/>
                      <w:szCs w:val="18"/>
                      <w:lang w:val="en-IN" w:eastAsia="en-IN"/>
                    </w:rPr>
                  </w:pPr>
                  <w:r w:rsidRPr="006D5239">
                    <w:rPr>
                      <w:rFonts w:ascii="Arial" w:eastAsia="Times New Roman" w:hAnsi="Arial" w:cs="Arial"/>
                      <w:sz w:val="18"/>
                      <w:szCs w:val="18"/>
                      <w:lang w:val="en-IN" w:eastAsia="en-IN"/>
                    </w:rPr>
                    <w:t>13.24</w:t>
                  </w:r>
                </w:p>
              </w:tc>
            </w:tr>
          </w:tbl>
          <w:p w14:paraId="0F2A816C" w14:textId="77777777" w:rsidR="00AB7295" w:rsidRPr="006552AA" w:rsidRDefault="00AB7295" w:rsidP="00372DC5">
            <w:pPr>
              <w:jc w:val="center"/>
              <w:rPr>
                <w:rFonts w:ascii="Arial" w:hAnsi="Arial" w:cs="Arial"/>
                <w:b/>
                <w:bCs/>
                <w:sz w:val="20"/>
                <w:szCs w:val="20"/>
              </w:rPr>
            </w:pPr>
          </w:p>
        </w:tc>
      </w:tr>
    </w:tbl>
    <w:p w14:paraId="491320AA" w14:textId="77777777" w:rsidR="00AB7295" w:rsidRDefault="00AB7295" w:rsidP="00AB7295">
      <w:pPr>
        <w:pStyle w:val="ListParagraph"/>
        <w:autoSpaceDE w:val="0"/>
        <w:autoSpaceDN w:val="0"/>
        <w:adjustRightInd w:val="0"/>
        <w:spacing w:before="120" w:after="120"/>
        <w:ind w:left="142"/>
        <w:jc w:val="both"/>
        <w:rPr>
          <w:rFonts w:ascii="Arial" w:eastAsia="Arial Unicode MS" w:hAnsi="Arial" w:cs="Arial"/>
        </w:rPr>
      </w:pPr>
    </w:p>
    <w:p w14:paraId="7DD8FEAF" w14:textId="77777777" w:rsidR="00AB7295" w:rsidRDefault="00AB7295" w:rsidP="00AB7295">
      <w:pPr>
        <w:pStyle w:val="ListParagraph"/>
        <w:autoSpaceDE w:val="0"/>
        <w:autoSpaceDN w:val="0"/>
        <w:adjustRightInd w:val="0"/>
        <w:spacing w:before="120" w:after="120"/>
        <w:ind w:left="142"/>
        <w:jc w:val="both"/>
        <w:rPr>
          <w:rFonts w:ascii="Arial" w:eastAsia="Arial Unicode MS" w:hAnsi="Arial" w:cs="Arial"/>
        </w:rPr>
      </w:pPr>
      <w:r>
        <w:rPr>
          <w:rFonts w:ascii="Arial" w:eastAsia="Arial Unicode MS" w:hAnsi="Arial" w:cs="Arial"/>
        </w:rPr>
        <w:t>A</w:t>
      </w:r>
      <w:r w:rsidRPr="00186B0A">
        <w:rPr>
          <w:rFonts w:ascii="Arial" w:eastAsia="Arial Unicode MS" w:hAnsi="Arial" w:cs="Arial"/>
        </w:rPr>
        <w:t xml:space="preserve">ction </w:t>
      </w:r>
      <w:proofErr w:type="gramStart"/>
      <w:r w:rsidRPr="00186B0A">
        <w:rPr>
          <w:rFonts w:ascii="Arial" w:eastAsia="Arial Unicode MS" w:hAnsi="Arial" w:cs="Arial"/>
        </w:rPr>
        <w:t>Points:-</w:t>
      </w:r>
      <w:proofErr w:type="gramEnd"/>
      <w:r w:rsidRPr="00186B0A">
        <w:rPr>
          <w:rFonts w:ascii="Arial" w:eastAsia="Arial Unicode MS" w:hAnsi="Arial" w:cs="Arial"/>
        </w:rPr>
        <w:t xml:space="preserve"> </w:t>
      </w:r>
    </w:p>
    <w:p w14:paraId="08AF731E" w14:textId="77777777" w:rsidR="00AB7295" w:rsidRPr="00186B0A" w:rsidRDefault="00AB7295" w:rsidP="00AB7295">
      <w:pPr>
        <w:pStyle w:val="ListParagraph"/>
        <w:autoSpaceDE w:val="0"/>
        <w:autoSpaceDN w:val="0"/>
        <w:adjustRightInd w:val="0"/>
        <w:spacing w:before="120" w:after="120"/>
        <w:ind w:left="142"/>
        <w:jc w:val="both"/>
        <w:rPr>
          <w:rFonts w:ascii="Arial" w:eastAsia="Arial Unicode MS" w:hAnsi="Arial" w:cs="Arial"/>
        </w:rPr>
      </w:pPr>
    </w:p>
    <w:p w14:paraId="4DDFFCF8" w14:textId="77777777" w:rsidR="00AB7295" w:rsidRPr="00186B0A" w:rsidRDefault="00AB7295" w:rsidP="00AB7295">
      <w:pPr>
        <w:pStyle w:val="ListParagraph"/>
        <w:autoSpaceDE w:val="0"/>
        <w:autoSpaceDN w:val="0"/>
        <w:adjustRightInd w:val="0"/>
        <w:spacing w:before="120" w:after="120"/>
        <w:ind w:left="142"/>
        <w:jc w:val="both"/>
        <w:rPr>
          <w:rFonts w:ascii="Arial" w:eastAsia="Arial Unicode MS" w:hAnsi="Arial" w:cs="Arial"/>
        </w:rPr>
      </w:pPr>
      <w:r w:rsidRPr="00186B0A">
        <w:rPr>
          <w:rFonts w:ascii="Arial" w:eastAsia="Arial Unicode MS" w:hAnsi="Arial" w:cs="Arial"/>
        </w:rPr>
        <w:t>Banks are advised to vigorously follow up on the reduction of NPA with legal remedies. Further, GNCTD is requested to coordinate with the banks in recovery of NPA.</w:t>
      </w:r>
    </w:p>
    <w:p w14:paraId="24F8A357" w14:textId="77777777" w:rsidR="00AB7295" w:rsidRPr="00186B0A" w:rsidRDefault="00AB7295" w:rsidP="00AB7295">
      <w:pPr>
        <w:pStyle w:val="ListParagraph"/>
        <w:autoSpaceDE w:val="0"/>
        <w:autoSpaceDN w:val="0"/>
        <w:adjustRightInd w:val="0"/>
        <w:spacing w:before="120" w:after="120"/>
        <w:ind w:left="142"/>
        <w:jc w:val="both"/>
        <w:rPr>
          <w:rFonts w:ascii="Arial" w:eastAsia="Arial Unicode MS" w:hAnsi="Arial" w:cs="Arial"/>
        </w:rPr>
      </w:pPr>
      <w:r w:rsidRPr="00186B0A">
        <w:rPr>
          <w:rFonts w:ascii="Arial" w:eastAsia="Arial Unicode MS" w:hAnsi="Arial" w:cs="Arial"/>
        </w:rPr>
        <w:t xml:space="preserve">LDMs are also requested to review the above NPA position of their district in their DCC/DLRC meetings. Member banks are requested to update the data with caution on SLBC-Portal. </w:t>
      </w:r>
    </w:p>
    <w:p w14:paraId="719F13FF" w14:textId="77777777" w:rsidR="00AB7295" w:rsidRDefault="00AB7295" w:rsidP="00AB7295">
      <w:pPr>
        <w:spacing w:after="0" w:line="240" w:lineRule="auto"/>
        <w:jc w:val="both"/>
        <w:rPr>
          <w:rFonts w:ascii="Arial" w:eastAsia="Calibri" w:hAnsi="Arial" w:cs="Arial"/>
          <w:b/>
          <w:bCs/>
          <w:sz w:val="24"/>
          <w:szCs w:val="24"/>
          <w:lang w:val="en-IN" w:bidi="hi-IN"/>
        </w:rPr>
      </w:pPr>
      <w:r w:rsidRPr="00A877FE">
        <w:rPr>
          <w:rFonts w:ascii="Arial" w:eastAsia="Calibri" w:hAnsi="Arial" w:cs="Arial"/>
          <w:b/>
          <w:bCs/>
          <w:sz w:val="24"/>
          <w:szCs w:val="24"/>
          <w:lang w:val="en-IN" w:bidi="hi-IN"/>
        </w:rPr>
        <w:t xml:space="preserve"> </w:t>
      </w:r>
    </w:p>
    <w:p w14:paraId="6D2C2AA7" w14:textId="77777777" w:rsidR="00D249FB" w:rsidRDefault="00D249FB" w:rsidP="00AB7295">
      <w:pPr>
        <w:spacing w:after="0" w:line="240" w:lineRule="auto"/>
        <w:jc w:val="both"/>
        <w:rPr>
          <w:rFonts w:ascii="Arial" w:eastAsia="Calibri" w:hAnsi="Arial" w:cs="Arial"/>
          <w:b/>
          <w:bCs/>
          <w:sz w:val="24"/>
          <w:szCs w:val="24"/>
          <w:lang w:val="en-IN" w:bidi="hi-IN"/>
        </w:rPr>
      </w:pPr>
    </w:p>
    <w:p w14:paraId="79C30BF0" w14:textId="77777777" w:rsidR="00D249FB" w:rsidRPr="00A877FE" w:rsidRDefault="00D249FB" w:rsidP="00D249FB">
      <w:pPr>
        <w:spacing w:after="0" w:line="240" w:lineRule="auto"/>
        <w:jc w:val="both"/>
        <w:rPr>
          <w:rFonts w:ascii="Arial" w:eastAsia="Times New Roman" w:hAnsi="Arial" w:cs="Arial"/>
          <w:sz w:val="24"/>
          <w:szCs w:val="24"/>
          <w:lang w:val="en-GB" w:bidi="hi-IN"/>
        </w:rPr>
      </w:pPr>
    </w:p>
    <w:p w14:paraId="4AADE528" w14:textId="7F9D7BF7" w:rsidR="00D249FB" w:rsidRPr="00C36AF3" w:rsidRDefault="00D249FB" w:rsidP="003C079E">
      <w:pPr>
        <w:pStyle w:val="ListParagraph"/>
        <w:numPr>
          <w:ilvl w:val="0"/>
          <w:numId w:val="8"/>
        </w:numPr>
        <w:rPr>
          <w:rFonts w:ascii="Arial" w:hAnsi="Arial" w:cs="Arial"/>
          <w:b/>
          <w:u w:val="single"/>
        </w:rPr>
      </w:pPr>
      <w:r w:rsidRPr="00C36AF3">
        <w:rPr>
          <w:rFonts w:ascii="Arial" w:hAnsi="Arial" w:cs="Arial"/>
          <w:b/>
          <w:u w:val="single"/>
        </w:rPr>
        <w:t xml:space="preserve"> FLC Camps</w:t>
      </w:r>
    </w:p>
    <w:p w14:paraId="0C3D09D3" w14:textId="77777777" w:rsidR="00D249FB" w:rsidRPr="00353CC3" w:rsidRDefault="00D249FB" w:rsidP="00D249FB">
      <w:pPr>
        <w:pStyle w:val="ListParagraph"/>
        <w:rPr>
          <w:rFonts w:ascii="Arial" w:hAnsi="Arial" w:cs="Arial"/>
          <w:b/>
          <w:u w:val="single"/>
        </w:rPr>
      </w:pPr>
    </w:p>
    <w:p w14:paraId="1CAE9269" w14:textId="77777777" w:rsidR="00D249FB" w:rsidRPr="006E5153" w:rsidRDefault="00D249FB" w:rsidP="00D249FB">
      <w:pPr>
        <w:spacing w:before="120" w:after="120" w:line="276" w:lineRule="auto"/>
        <w:jc w:val="both"/>
        <w:rPr>
          <w:rFonts w:ascii="Arial" w:eastAsia="Times New Roman" w:hAnsi="Arial" w:cs="Arial"/>
          <w:b/>
          <w:sz w:val="24"/>
          <w:szCs w:val="24"/>
          <w:lang w:val="en-GB"/>
        </w:rPr>
      </w:pPr>
      <w:r w:rsidRPr="006E5153">
        <w:rPr>
          <w:rFonts w:ascii="Arial" w:eastAsia="Times New Roman" w:hAnsi="Arial" w:cs="Arial"/>
          <w:b/>
          <w:sz w:val="24"/>
          <w:szCs w:val="24"/>
          <w:lang w:val="en-GB"/>
        </w:rPr>
        <w:t>FINANCIAL LITERACY CENTRES (FLC):</w:t>
      </w:r>
    </w:p>
    <w:p w14:paraId="703386CE" w14:textId="77777777" w:rsidR="00D249FB" w:rsidRPr="006E5153" w:rsidRDefault="00D249FB" w:rsidP="00D249FB">
      <w:pPr>
        <w:spacing w:before="120" w:after="120" w:line="276" w:lineRule="auto"/>
        <w:jc w:val="both"/>
        <w:rPr>
          <w:rFonts w:ascii="Arial" w:eastAsia="Times New Roman" w:hAnsi="Arial" w:cs="Arial"/>
          <w:bCs/>
          <w:sz w:val="24"/>
          <w:szCs w:val="24"/>
          <w:lang w:val="en-GB"/>
        </w:rPr>
      </w:pPr>
      <w:r w:rsidRPr="006E5153">
        <w:rPr>
          <w:rFonts w:ascii="Arial" w:eastAsia="Times New Roman" w:hAnsi="Arial" w:cs="Arial"/>
          <w:bCs/>
          <w:sz w:val="24"/>
          <w:szCs w:val="24"/>
          <w:lang w:val="en-GB"/>
        </w:rPr>
        <w:t xml:space="preserve">Reserve Bank of India had sent guidelines opening of FLCs to each LDM office in a time bound manner with the objective of scaling up financial literacy efforts. The following banks are running FLCs in the LDM </w:t>
      </w:r>
      <w:proofErr w:type="gramStart"/>
      <w:r w:rsidRPr="006E5153">
        <w:rPr>
          <w:rFonts w:ascii="Arial" w:eastAsia="Times New Roman" w:hAnsi="Arial" w:cs="Arial"/>
          <w:bCs/>
          <w:sz w:val="24"/>
          <w:szCs w:val="24"/>
          <w:lang w:val="en-GB"/>
        </w:rPr>
        <w:t>office</w:t>
      </w:r>
      <w:proofErr w:type="gramEnd"/>
      <w:r w:rsidRPr="006E5153">
        <w:rPr>
          <w:rFonts w:ascii="Arial" w:eastAsia="Times New Roman" w:hAnsi="Arial" w:cs="Arial"/>
          <w:bCs/>
          <w:sz w:val="24"/>
          <w:szCs w:val="24"/>
          <w:lang w:val="en-GB"/>
        </w:rPr>
        <w:t xml:space="preserve">-Punjab National Bank-4, State Bank of India-3, Canara Bank-3, and Bank of Baroda-1. </w:t>
      </w:r>
    </w:p>
    <w:p w14:paraId="03C783AD" w14:textId="77777777" w:rsidR="00D249FB" w:rsidRPr="006E5153" w:rsidRDefault="00D249FB" w:rsidP="00D249FB">
      <w:pPr>
        <w:spacing w:before="120" w:after="120" w:line="276" w:lineRule="auto"/>
        <w:jc w:val="both"/>
        <w:rPr>
          <w:rFonts w:ascii="Arial" w:eastAsia="Times New Roman" w:hAnsi="Arial" w:cs="Arial"/>
          <w:b/>
          <w:bCs/>
          <w:sz w:val="24"/>
          <w:szCs w:val="24"/>
          <w:lang w:val="en-GB"/>
        </w:rPr>
      </w:pPr>
      <w:r>
        <w:rPr>
          <w:rFonts w:ascii="Arial" w:eastAsia="Times New Roman" w:hAnsi="Arial" w:cs="Arial"/>
          <w:b/>
          <w:bCs/>
          <w:sz w:val="24"/>
          <w:szCs w:val="24"/>
          <w:lang w:val="en-GB"/>
        </w:rPr>
        <w:t>T</w:t>
      </w:r>
      <w:r w:rsidRPr="006E5153">
        <w:rPr>
          <w:rFonts w:ascii="Arial" w:eastAsia="Times New Roman" w:hAnsi="Arial" w:cs="Arial"/>
          <w:b/>
          <w:bCs/>
          <w:sz w:val="24"/>
          <w:szCs w:val="24"/>
          <w:lang w:val="en-GB"/>
        </w:rPr>
        <w:t>he FLC is still not appointed in South East Delhi district of NCT of Delhi</w:t>
      </w:r>
      <w:r>
        <w:rPr>
          <w:rFonts w:ascii="Arial" w:eastAsia="Times New Roman" w:hAnsi="Arial" w:cs="Arial"/>
          <w:b/>
          <w:bCs/>
          <w:sz w:val="24"/>
          <w:szCs w:val="24"/>
          <w:lang w:val="en-GB"/>
        </w:rPr>
        <w:t>, despite follow ups from SLBC-Delhi</w:t>
      </w:r>
      <w:r w:rsidRPr="006E5153">
        <w:rPr>
          <w:rFonts w:ascii="Arial" w:eastAsia="Times New Roman" w:hAnsi="Arial" w:cs="Arial"/>
          <w:b/>
          <w:bCs/>
          <w:sz w:val="24"/>
          <w:szCs w:val="24"/>
          <w:lang w:val="en-GB"/>
        </w:rPr>
        <w:t xml:space="preserve">. State Bank of India (for South East) </w:t>
      </w:r>
      <w:r>
        <w:rPr>
          <w:rFonts w:ascii="Arial" w:eastAsia="Times New Roman" w:hAnsi="Arial" w:cs="Arial"/>
          <w:b/>
          <w:bCs/>
          <w:sz w:val="24"/>
          <w:szCs w:val="24"/>
          <w:lang w:val="en-GB"/>
        </w:rPr>
        <w:t>is requested to share the updated status of FLC in the</w:t>
      </w:r>
      <w:r w:rsidRPr="006E5153">
        <w:rPr>
          <w:rFonts w:ascii="Arial" w:eastAsia="Times New Roman" w:hAnsi="Arial" w:cs="Arial"/>
          <w:b/>
          <w:bCs/>
          <w:sz w:val="24"/>
          <w:szCs w:val="24"/>
          <w:lang w:val="en-GB"/>
        </w:rPr>
        <w:t xml:space="preserve"> District. </w:t>
      </w:r>
    </w:p>
    <w:p w14:paraId="18133A9F" w14:textId="77777777" w:rsidR="00D249FB" w:rsidRPr="002D6986" w:rsidRDefault="00D249FB" w:rsidP="00D249FB">
      <w:pPr>
        <w:pStyle w:val="ListParagraph"/>
        <w:spacing w:before="120" w:after="120"/>
        <w:jc w:val="both"/>
        <w:rPr>
          <w:rFonts w:ascii="Arial" w:hAnsi="Arial" w:cs="Arial"/>
          <w:b/>
          <w:bCs/>
          <w:lang w:val="en-GB"/>
        </w:rPr>
      </w:pPr>
    </w:p>
    <w:p w14:paraId="34BCB723" w14:textId="77777777" w:rsidR="00D249FB" w:rsidRPr="00980729" w:rsidRDefault="00D249FB" w:rsidP="00D249FB">
      <w:pPr>
        <w:pStyle w:val="ListParagraph"/>
        <w:spacing w:before="120" w:after="120"/>
        <w:jc w:val="both"/>
        <w:rPr>
          <w:rFonts w:ascii="Arial" w:hAnsi="Arial" w:cs="Arial"/>
          <w:bCs/>
        </w:rPr>
      </w:pPr>
      <w:r w:rsidRPr="00980729">
        <w:rPr>
          <w:rFonts w:ascii="Arial" w:hAnsi="Arial" w:cs="Arial"/>
          <w:bCs/>
        </w:rPr>
        <w:t xml:space="preserve">The data of Special Camps by FLCs and Target Group Specific Camps as on 30.06.2024 is as </w:t>
      </w:r>
      <w:proofErr w:type="gramStart"/>
      <w:r w:rsidRPr="00980729">
        <w:rPr>
          <w:rFonts w:ascii="Arial" w:hAnsi="Arial" w:cs="Arial"/>
          <w:bCs/>
        </w:rPr>
        <w:t>under:-</w:t>
      </w:r>
      <w:proofErr w:type="gramEnd"/>
      <w:r w:rsidRPr="00980729">
        <w:rPr>
          <w:rFonts w:ascii="Arial" w:hAnsi="Arial" w:cs="Arial"/>
          <w:bCs/>
        </w:rPr>
        <w:t xml:space="preserve"> </w:t>
      </w:r>
    </w:p>
    <w:p w14:paraId="46CA773B" w14:textId="77777777" w:rsidR="00D249FB" w:rsidRPr="00980729" w:rsidRDefault="00D249FB" w:rsidP="00D249FB">
      <w:pPr>
        <w:pStyle w:val="ListParagraph"/>
        <w:spacing w:before="120" w:after="120"/>
        <w:jc w:val="both"/>
        <w:rPr>
          <w:rFonts w:ascii="Arial" w:hAnsi="Arial" w:cs="Arial"/>
          <w:bCs/>
        </w:rPr>
      </w:pPr>
    </w:p>
    <w:tbl>
      <w:tblPr>
        <w:tblW w:w="107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170"/>
        <w:gridCol w:w="1140"/>
        <w:gridCol w:w="1266"/>
        <w:gridCol w:w="8"/>
        <w:gridCol w:w="1546"/>
        <w:gridCol w:w="960"/>
        <w:gridCol w:w="1110"/>
        <w:gridCol w:w="14"/>
      </w:tblGrid>
      <w:tr w:rsidR="00D249FB" w:rsidRPr="00755263" w14:paraId="1CC823D6" w14:textId="77777777" w:rsidTr="00372DC5">
        <w:trPr>
          <w:trHeight w:val="288"/>
        </w:trPr>
        <w:tc>
          <w:tcPr>
            <w:tcW w:w="1710" w:type="dxa"/>
            <w:vMerge w:val="restart"/>
            <w:shd w:val="clear" w:color="auto" w:fill="auto"/>
            <w:noWrap/>
            <w:vAlign w:val="center"/>
            <w:hideMark/>
          </w:tcPr>
          <w:p w14:paraId="604CF124" w14:textId="77777777" w:rsidR="00D249FB" w:rsidRPr="00755263" w:rsidRDefault="00D249FB" w:rsidP="00372DC5">
            <w:pPr>
              <w:spacing w:after="0"/>
              <w:jc w:val="center"/>
              <w:rPr>
                <w:rFonts w:ascii="Arial" w:eastAsia="Times New Roman" w:hAnsi="Arial" w:cs="Arial"/>
                <w:b/>
                <w:bCs/>
              </w:rPr>
            </w:pPr>
            <w:r w:rsidRPr="00755263">
              <w:rPr>
                <w:rFonts w:ascii="Arial" w:eastAsia="Times New Roman" w:hAnsi="Arial" w:cs="Arial"/>
                <w:b/>
                <w:bCs/>
              </w:rPr>
              <w:t>District</w:t>
            </w:r>
          </w:p>
        </w:tc>
        <w:tc>
          <w:tcPr>
            <w:tcW w:w="1800" w:type="dxa"/>
            <w:vMerge w:val="restart"/>
            <w:shd w:val="clear" w:color="auto" w:fill="auto"/>
            <w:vAlign w:val="center"/>
            <w:hideMark/>
          </w:tcPr>
          <w:p w14:paraId="02CBE2B3" w14:textId="77777777" w:rsidR="00D249FB" w:rsidRPr="00755263" w:rsidRDefault="00D249FB" w:rsidP="00372DC5">
            <w:pPr>
              <w:spacing w:after="0"/>
              <w:jc w:val="center"/>
              <w:rPr>
                <w:rFonts w:ascii="Arial" w:eastAsia="Times New Roman" w:hAnsi="Arial" w:cs="Arial"/>
                <w:b/>
                <w:bCs/>
              </w:rPr>
            </w:pPr>
            <w:r w:rsidRPr="00755263">
              <w:rPr>
                <w:rFonts w:ascii="Arial" w:eastAsia="Times New Roman" w:hAnsi="Arial" w:cs="Arial"/>
                <w:b/>
                <w:bCs/>
              </w:rPr>
              <w:t>Name of Sponsoring bank</w:t>
            </w:r>
          </w:p>
        </w:tc>
        <w:tc>
          <w:tcPr>
            <w:tcW w:w="3584" w:type="dxa"/>
            <w:gridSpan w:val="4"/>
            <w:shd w:val="clear" w:color="auto" w:fill="auto"/>
            <w:vAlign w:val="center"/>
            <w:hideMark/>
          </w:tcPr>
          <w:p w14:paraId="62C4A0BA" w14:textId="77777777" w:rsidR="00D249FB" w:rsidRPr="00755263" w:rsidRDefault="00D249FB" w:rsidP="00372DC5">
            <w:pPr>
              <w:spacing w:after="0"/>
              <w:jc w:val="center"/>
              <w:rPr>
                <w:rFonts w:ascii="Arial" w:eastAsia="Times New Roman" w:hAnsi="Arial" w:cs="Arial"/>
                <w:b/>
                <w:bCs/>
              </w:rPr>
            </w:pPr>
            <w:r w:rsidRPr="00755263">
              <w:rPr>
                <w:rFonts w:ascii="Arial" w:eastAsia="Times New Roman" w:hAnsi="Arial" w:cs="Arial"/>
                <w:b/>
                <w:bCs/>
              </w:rPr>
              <w:t>SPECIAL CAMPS BY FLCs</w:t>
            </w:r>
          </w:p>
        </w:tc>
        <w:tc>
          <w:tcPr>
            <w:tcW w:w="3630" w:type="dxa"/>
            <w:gridSpan w:val="4"/>
            <w:vMerge w:val="restart"/>
            <w:shd w:val="clear" w:color="auto" w:fill="auto"/>
            <w:vAlign w:val="center"/>
            <w:hideMark/>
          </w:tcPr>
          <w:p w14:paraId="2C56E627" w14:textId="77777777" w:rsidR="00D249FB" w:rsidRPr="00755263" w:rsidRDefault="00D249FB" w:rsidP="00372DC5">
            <w:pPr>
              <w:spacing w:after="0"/>
              <w:jc w:val="center"/>
              <w:rPr>
                <w:rFonts w:ascii="Arial" w:eastAsia="Times New Roman" w:hAnsi="Arial" w:cs="Arial"/>
                <w:b/>
                <w:bCs/>
              </w:rPr>
            </w:pPr>
            <w:r w:rsidRPr="00755263">
              <w:rPr>
                <w:rFonts w:ascii="Arial" w:eastAsia="Times New Roman" w:hAnsi="Arial" w:cs="Arial"/>
                <w:b/>
                <w:bCs/>
              </w:rPr>
              <w:t>TARGET GROUP SPECIFIC  CAMPS BY FLCs</w:t>
            </w:r>
          </w:p>
        </w:tc>
      </w:tr>
      <w:tr w:rsidR="00D249FB" w:rsidRPr="00755263" w14:paraId="3EEA6A09" w14:textId="77777777" w:rsidTr="00372DC5">
        <w:trPr>
          <w:trHeight w:val="288"/>
        </w:trPr>
        <w:tc>
          <w:tcPr>
            <w:tcW w:w="1710" w:type="dxa"/>
            <w:vMerge/>
            <w:vAlign w:val="center"/>
            <w:hideMark/>
          </w:tcPr>
          <w:p w14:paraId="45138F06" w14:textId="77777777" w:rsidR="00D249FB" w:rsidRPr="00755263" w:rsidRDefault="00D249FB" w:rsidP="00372DC5">
            <w:pPr>
              <w:spacing w:after="0"/>
              <w:rPr>
                <w:rFonts w:ascii="Arial" w:eastAsia="Times New Roman" w:hAnsi="Arial" w:cs="Arial"/>
                <w:b/>
                <w:bCs/>
              </w:rPr>
            </w:pPr>
          </w:p>
        </w:tc>
        <w:tc>
          <w:tcPr>
            <w:tcW w:w="1800" w:type="dxa"/>
            <w:vMerge/>
            <w:vAlign w:val="center"/>
            <w:hideMark/>
          </w:tcPr>
          <w:p w14:paraId="1A62C18F" w14:textId="77777777" w:rsidR="00D249FB" w:rsidRPr="00755263" w:rsidRDefault="00D249FB" w:rsidP="00372DC5">
            <w:pPr>
              <w:spacing w:after="0"/>
              <w:rPr>
                <w:rFonts w:ascii="Arial" w:eastAsia="Times New Roman" w:hAnsi="Arial" w:cs="Arial"/>
                <w:b/>
                <w:bCs/>
              </w:rPr>
            </w:pPr>
          </w:p>
        </w:tc>
        <w:tc>
          <w:tcPr>
            <w:tcW w:w="3584" w:type="dxa"/>
            <w:gridSpan w:val="4"/>
            <w:shd w:val="clear" w:color="auto" w:fill="auto"/>
            <w:vAlign w:val="center"/>
            <w:hideMark/>
          </w:tcPr>
          <w:p w14:paraId="59A83F66" w14:textId="77777777" w:rsidR="00D249FB" w:rsidRPr="00755263" w:rsidRDefault="00D249FB" w:rsidP="00372DC5">
            <w:pPr>
              <w:spacing w:after="0"/>
              <w:jc w:val="center"/>
              <w:rPr>
                <w:rFonts w:ascii="Arial" w:eastAsia="Times New Roman" w:hAnsi="Arial" w:cs="Arial"/>
                <w:b/>
                <w:bCs/>
              </w:rPr>
            </w:pPr>
            <w:r w:rsidRPr="00755263">
              <w:rPr>
                <w:rFonts w:ascii="Arial" w:eastAsia="Times New Roman" w:hAnsi="Arial" w:cs="Arial"/>
                <w:b/>
                <w:bCs/>
              </w:rPr>
              <w:t>(GOING DIGITAL)</w:t>
            </w:r>
          </w:p>
        </w:tc>
        <w:tc>
          <w:tcPr>
            <w:tcW w:w="3630" w:type="dxa"/>
            <w:gridSpan w:val="4"/>
            <w:vMerge/>
            <w:vAlign w:val="center"/>
            <w:hideMark/>
          </w:tcPr>
          <w:p w14:paraId="26950B97" w14:textId="77777777" w:rsidR="00D249FB" w:rsidRPr="00755263" w:rsidRDefault="00D249FB" w:rsidP="00372DC5">
            <w:pPr>
              <w:spacing w:after="0"/>
              <w:rPr>
                <w:rFonts w:ascii="Arial" w:eastAsia="Times New Roman" w:hAnsi="Arial" w:cs="Arial"/>
                <w:b/>
                <w:bCs/>
              </w:rPr>
            </w:pPr>
          </w:p>
        </w:tc>
      </w:tr>
      <w:tr w:rsidR="00D249FB" w:rsidRPr="00755263" w14:paraId="7A918160" w14:textId="77777777" w:rsidTr="00372DC5">
        <w:trPr>
          <w:gridAfter w:val="1"/>
          <w:wAfter w:w="14" w:type="dxa"/>
          <w:trHeight w:val="1596"/>
        </w:trPr>
        <w:tc>
          <w:tcPr>
            <w:tcW w:w="1710" w:type="dxa"/>
            <w:vMerge/>
            <w:vAlign w:val="center"/>
            <w:hideMark/>
          </w:tcPr>
          <w:p w14:paraId="41F2AE5D" w14:textId="77777777" w:rsidR="00D249FB" w:rsidRPr="00755263" w:rsidRDefault="00D249FB" w:rsidP="00372DC5">
            <w:pPr>
              <w:spacing w:after="0"/>
              <w:rPr>
                <w:rFonts w:ascii="Arial" w:eastAsia="Times New Roman" w:hAnsi="Arial" w:cs="Arial"/>
                <w:b/>
                <w:bCs/>
              </w:rPr>
            </w:pPr>
          </w:p>
        </w:tc>
        <w:tc>
          <w:tcPr>
            <w:tcW w:w="1800" w:type="dxa"/>
            <w:vMerge/>
            <w:vAlign w:val="center"/>
            <w:hideMark/>
          </w:tcPr>
          <w:p w14:paraId="1618107C" w14:textId="77777777" w:rsidR="00D249FB" w:rsidRPr="00755263" w:rsidRDefault="00D249FB" w:rsidP="00372DC5">
            <w:pPr>
              <w:spacing w:after="0"/>
              <w:rPr>
                <w:rFonts w:ascii="Arial" w:eastAsia="Times New Roman" w:hAnsi="Arial" w:cs="Arial"/>
                <w:b/>
                <w:bCs/>
              </w:rPr>
            </w:pPr>
          </w:p>
        </w:tc>
        <w:tc>
          <w:tcPr>
            <w:tcW w:w="1170" w:type="dxa"/>
            <w:shd w:val="clear" w:color="auto" w:fill="auto"/>
            <w:vAlign w:val="center"/>
            <w:hideMark/>
          </w:tcPr>
          <w:p w14:paraId="343D31B3" w14:textId="77777777" w:rsidR="00D249FB" w:rsidRPr="00755263" w:rsidRDefault="00D249FB" w:rsidP="00372DC5">
            <w:pPr>
              <w:spacing w:after="0"/>
              <w:jc w:val="both"/>
              <w:rPr>
                <w:rFonts w:ascii="Arial" w:eastAsia="Times New Roman" w:hAnsi="Arial" w:cs="Arial"/>
                <w:b/>
                <w:bCs/>
              </w:rPr>
            </w:pPr>
            <w:r w:rsidRPr="00755263">
              <w:rPr>
                <w:rFonts w:ascii="Arial" w:eastAsia="Times New Roman" w:hAnsi="Arial" w:cs="Arial"/>
                <w:b/>
                <w:bCs/>
              </w:rPr>
              <w:t>Target of Camps for the Quarter</w:t>
            </w:r>
          </w:p>
        </w:tc>
        <w:tc>
          <w:tcPr>
            <w:tcW w:w="1140" w:type="dxa"/>
            <w:shd w:val="clear" w:color="auto" w:fill="auto"/>
            <w:vAlign w:val="center"/>
            <w:hideMark/>
          </w:tcPr>
          <w:p w14:paraId="2AA872E6" w14:textId="77777777" w:rsidR="00D249FB" w:rsidRPr="00755263" w:rsidRDefault="00D249FB" w:rsidP="00372DC5">
            <w:pPr>
              <w:spacing w:after="0"/>
              <w:jc w:val="both"/>
              <w:rPr>
                <w:rFonts w:ascii="Arial" w:eastAsia="Times New Roman" w:hAnsi="Arial" w:cs="Arial"/>
                <w:b/>
                <w:bCs/>
              </w:rPr>
            </w:pPr>
            <w:r w:rsidRPr="00755263">
              <w:rPr>
                <w:rFonts w:ascii="Arial" w:eastAsia="Times New Roman" w:hAnsi="Arial" w:cs="Arial"/>
                <w:b/>
                <w:bCs/>
              </w:rPr>
              <w:t>No. of Camps held</w:t>
            </w:r>
          </w:p>
        </w:tc>
        <w:tc>
          <w:tcPr>
            <w:tcW w:w="1266" w:type="dxa"/>
            <w:shd w:val="clear" w:color="auto" w:fill="auto"/>
            <w:vAlign w:val="center"/>
            <w:hideMark/>
          </w:tcPr>
          <w:p w14:paraId="1B4CB75A" w14:textId="77777777" w:rsidR="00D249FB" w:rsidRPr="00755263" w:rsidRDefault="00D249FB" w:rsidP="00372DC5">
            <w:pPr>
              <w:spacing w:after="0"/>
              <w:jc w:val="both"/>
              <w:rPr>
                <w:rFonts w:ascii="Arial" w:eastAsia="Times New Roman" w:hAnsi="Arial" w:cs="Arial"/>
                <w:b/>
                <w:bCs/>
              </w:rPr>
            </w:pPr>
            <w:r w:rsidRPr="00755263">
              <w:rPr>
                <w:rFonts w:ascii="Arial" w:eastAsia="Times New Roman" w:hAnsi="Arial" w:cs="Arial"/>
                <w:b/>
                <w:bCs/>
              </w:rPr>
              <w:t>No. of persons participated in the Camps</w:t>
            </w:r>
          </w:p>
        </w:tc>
        <w:tc>
          <w:tcPr>
            <w:tcW w:w="1554" w:type="dxa"/>
            <w:gridSpan w:val="2"/>
            <w:shd w:val="clear" w:color="auto" w:fill="auto"/>
            <w:vAlign w:val="center"/>
            <w:hideMark/>
          </w:tcPr>
          <w:p w14:paraId="6922AA58" w14:textId="77777777" w:rsidR="00D249FB" w:rsidRPr="00755263" w:rsidRDefault="00D249FB" w:rsidP="00372DC5">
            <w:pPr>
              <w:spacing w:after="0"/>
              <w:jc w:val="both"/>
              <w:rPr>
                <w:rFonts w:ascii="Arial" w:eastAsia="Times New Roman" w:hAnsi="Arial" w:cs="Arial"/>
                <w:b/>
                <w:bCs/>
              </w:rPr>
            </w:pPr>
            <w:r w:rsidRPr="00755263">
              <w:rPr>
                <w:rFonts w:ascii="Arial" w:eastAsia="Times New Roman" w:hAnsi="Arial" w:cs="Arial"/>
                <w:b/>
                <w:bCs/>
              </w:rPr>
              <w:t>Target of Camps for the Quarter</w:t>
            </w:r>
          </w:p>
        </w:tc>
        <w:tc>
          <w:tcPr>
            <w:tcW w:w="960" w:type="dxa"/>
            <w:shd w:val="clear" w:color="auto" w:fill="auto"/>
            <w:vAlign w:val="center"/>
            <w:hideMark/>
          </w:tcPr>
          <w:p w14:paraId="71EDEA13" w14:textId="77777777" w:rsidR="00D249FB" w:rsidRPr="00755263" w:rsidRDefault="00D249FB" w:rsidP="00372DC5">
            <w:pPr>
              <w:spacing w:after="0"/>
              <w:jc w:val="both"/>
              <w:rPr>
                <w:rFonts w:ascii="Arial" w:eastAsia="Times New Roman" w:hAnsi="Arial" w:cs="Arial"/>
                <w:b/>
                <w:bCs/>
              </w:rPr>
            </w:pPr>
            <w:r w:rsidRPr="00755263">
              <w:rPr>
                <w:rFonts w:ascii="Arial" w:eastAsia="Times New Roman" w:hAnsi="Arial" w:cs="Arial"/>
                <w:b/>
                <w:bCs/>
              </w:rPr>
              <w:t>No. of Camps Held</w:t>
            </w:r>
          </w:p>
        </w:tc>
        <w:tc>
          <w:tcPr>
            <w:tcW w:w="1110" w:type="dxa"/>
            <w:shd w:val="clear" w:color="auto" w:fill="auto"/>
            <w:vAlign w:val="center"/>
            <w:hideMark/>
          </w:tcPr>
          <w:p w14:paraId="4F39E19F" w14:textId="77777777" w:rsidR="00D249FB" w:rsidRPr="00755263" w:rsidRDefault="00D249FB" w:rsidP="00372DC5">
            <w:pPr>
              <w:spacing w:after="0"/>
              <w:jc w:val="both"/>
              <w:rPr>
                <w:rFonts w:ascii="Arial" w:eastAsia="Times New Roman" w:hAnsi="Arial" w:cs="Arial"/>
                <w:b/>
                <w:bCs/>
              </w:rPr>
            </w:pPr>
            <w:r w:rsidRPr="00755263">
              <w:rPr>
                <w:rFonts w:ascii="Arial" w:eastAsia="Times New Roman" w:hAnsi="Arial" w:cs="Arial"/>
                <w:b/>
                <w:bCs/>
              </w:rPr>
              <w:t>No. of Persons participated in the Camps</w:t>
            </w:r>
          </w:p>
        </w:tc>
      </w:tr>
      <w:tr w:rsidR="00D249FB" w:rsidRPr="00755263" w14:paraId="7315E246" w14:textId="77777777" w:rsidTr="00372DC5">
        <w:trPr>
          <w:gridAfter w:val="1"/>
          <w:wAfter w:w="14" w:type="dxa"/>
          <w:trHeight w:val="288"/>
        </w:trPr>
        <w:tc>
          <w:tcPr>
            <w:tcW w:w="1710" w:type="dxa"/>
            <w:shd w:val="clear" w:color="auto" w:fill="auto"/>
            <w:noWrap/>
            <w:vAlign w:val="center"/>
            <w:hideMark/>
          </w:tcPr>
          <w:p w14:paraId="3B1D404D" w14:textId="77777777" w:rsidR="00D249FB" w:rsidRPr="00755263" w:rsidRDefault="00D249FB" w:rsidP="00372DC5">
            <w:pPr>
              <w:rPr>
                <w:rFonts w:ascii="Arial" w:hAnsi="Arial" w:cs="Arial"/>
              </w:rPr>
            </w:pPr>
            <w:r w:rsidRPr="00755263">
              <w:rPr>
                <w:rFonts w:ascii="Arial" w:hAnsi="Arial" w:cs="Arial"/>
              </w:rPr>
              <w:t>Central</w:t>
            </w:r>
          </w:p>
        </w:tc>
        <w:tc>
          <w:tcPr>
            <w:tcW w:w="1800" w:type="dxa"/>
            <w:shd w:val="clear" w:color="auto" w:fill="auto"/>
            <w:noWrap/>
            <w:vAlign w:val="center"/>
            <w:hideMark/>
          </w:tcPr>
          <w:p w14:paraId="6C38B0B2" w14:textId="77777777" w:rsidR="00D249FB" w:rsidRPr="00755263" w:rsidRDefault="00D249FB" w:rsidP="00372DC5">
            <w:pPr>
              <w:rPr>
                <w:rFonts w:ascii="Arial" w:hAnsi="Arial" w:cs="Arial"/>
              </w:rPr>
            </w:pPr>
            <w:r w:rsidRPr="00755263">
              <w:rPr>
                <w:rFonts w:ascii="Arial" w:hAnsi="Arial" w:cs="Arial"/>
              </w:rPr>
              <w:t>Canara Bank</w:t>
            </w:r>
          </w:p>
        </w:tc>
        <w:tc>
          <w:tcPr>
            <w:tcW w:w="1170" w:type="dxa"/>
            <w:shd w:val="clear" w:color="auto" w:fill="auto"/>
            <w:noWrap/>
          </w:tcPr>
          <w:p w14:paraId="55DF9DFD" w14:textId="77777777" w:rsidR="00D249FB" w:rsidRPr="00755263" w:rsidRDefault="00D249FB" w:rsidP="00372DC5">
            <w:pPr>
              <w:jc w:val="right"/>
              <w:rPr>
                <w:rFonts w:ascii="Arial" w:hAnsi="Arial" w:cs="Arial"/>
              </w:rPr>
            </w:pPr>
            <w:r w:rsidRPr="00755263">
              <w:rPr>
                <w:rFonts w:ascii="Arial" w:hAnsi="Arial" w:cs="Arial"/>
              </w:rPr>
              <w:t>6</w:t>
            </w:r>
          </w:p>
        </w:tc>
        <w:tc>
          <w:tcPr>
            <w:tcW w:w="1140" w:type="dxa"/>
            <w:shd w:val="clear" w:color="auto" w:fill="auto"/>
            <w:noWrap/>
            <w:vAlign w:val="center"/>
          </w:tcPr>
          <w:p w14:paraId="7EBCE087" w14:textId="77777777" w:rsidR="00D249FB" w:rsidRPr="00755263" w:rsidRDefault="00D249FB" w:rsidP="00372DC5">
            <w:pPr>
              <w:jc w:val="right"/>
              <w:rPr>
                <w:rFonts w:ascii="Arial" w:hAnsi="Arial" w:cs="Arial"/>
              </w:rPr>
            </w:pPr>
            <w:r w:rsidRPr="00755263">
              <w:rPr>
                <w:rFonts w:ascii="Arial" w:hAnsi="Arial" w:cs="Arial"/>
              </w:rPr>
              <w:t>27</w:t>
            </w:r>
          </w:p>
        </w:tc>
        <w:tc>
          <w:tcPr>
            <w:tcW w:w="1266" w:type="dxa"/>
            <w:shd w:val="clear" w:color="auto" w:fill="auto"/>
            <w:noWrap/>
            <w:vAlign w:val="center"/>
          </w:tcPr>
          <w:p w14:paraId="2EFE9148" w14:textId="77777777" w:rsidR="00D249FB" w:rsidRPr="00755263" w:rsidRDefault="00D249FB" w:rsidP="00372DC5">
            <w:pPr>
              <w:jc w:val="right"/>
              <w:rPr>
                <w:rFonts w:ascii="Arial" w:hAnsi="Arial" w:cs="Arial"/>
              </w:rPr>
            </w:pPr>
            <w:r w:rsidRPr="00755263">
              <w:rPr>
                <w:rFonts w:ascii="Arial" w:hAnsi="Arial" w:cs="Arial"/>
              </w:rPr>
              <w:t>1679</w:t>
            </w:r>
          </w:p>
        </w:tc>
        <w:tc>
          <w:tcPr>
            <w:tcW w:w="1554" w:type="dxa"/>
            <w:gridSpan w:val="2"/>
            <w:shd w:val="clear" w:color="auto" w:fill="auto"/>
            <w:noWrap/>
          </w:tcPr>
          <w:p w14:paraId="771842E8" w14:textId="77777777" w:rsidR="00D249FB" w:rsidRPr="00755263" w:rsidRDefault="00D249FB" w:rsidP="00372DC5">
            <w:pPr>
              <w:jc w:val="right"/>
              <w:rPr>
                <w:rFonts w:ascii="Arial" w:hAnsi="Arial" w:cs="Arial"/>
              </w:rPr>
            </w:pPr>
            <w:r w:rsidRPr="00755263">
              <w:rPr>
                <w:rFonts w:ascii="Arial" w:hAnsi="Arial" w:cs="Arial"/>
              </w:rPr>
              <w:t>15</w:t>
            </w:r>
          </w:p>
        </w:tc>
        <w:tc>
          <w:tcPr>
            <w:tcW w:w="960" w:type="dxa"/>
            <w:shd w:val="clear" w:color="auto" w:fill="auto"/>
            <w:noWrap/>
            <w:vAlign w:val="center"/>
          </w:tcPr>
          <w:p w14:paraId="78CBB09E" w14:textId="77777777" w:rsidR="00D249FB" w:rsidRPr="00755263" w:rsidRDefault="00D249FB" w:rsidP="00372DC5">
            <w:pPr>
              <w:jc w:val="right"/>
              <w:rPr>
                <w:rFonts w:ascii="Arial" w:hAnsi="Arial" w:cs="Arial"/>
              </w:rPr>
            </w:pPr>
            <w:r w:rsidRPr="00755263">
              <w:rPr>
                <w:rFonts w:ascii="Arial" w:hAnsi="Arial" w:cs="Arial"/>
              </w:rPr>
              <w:t>22</w:t>
            </w:r>
          </w:p>
        </w:tc>
        <w:tc>
          <w:tcPr>
            <w:tcW w:w="1110" w:type="dxa"/>
            <w:shd w:val="clear" w:color="auto" w:fill="auto"/>
            <w:noWrap/>
            <w:vAlign w:val="center"/>
          </w:tcPr>
          <w:p w14:paraId="3943A4CB" w14:textId="77777777" w:rsidR="00D249FB" w:rsidRPr="00755263" w:rsidRDefault="00D249FB" w:rsidP="00372DC5">
            <w:pPr>
              <w:jc w:val="right"/>
              <w:rPr>
                <w:rFonts w:ascii="Arial" w:hAnsi="Arial" w:cs="Arial"/>
              </w:rPr>
            </w:pPr>
            <w:r w:rsidRPr="00755263">
              <w:rPr>
                <w:rFonts w:ascii="Arial" w:hAnsi="Arial" w:cs="Arial"/>
              </w:rPr>
              <w:t>947</w:t>
            </w:r>
          </w:p>
        </w:tc>
      </w:tr>
      <w:tr w:rsidR="00D249FB" w:rsidRPr="00755263" w14:paraId="1EA4A3FD" w14:textId="77777777" w:rsidTr="00372DC5">
        <w:trPr>
          <w:gridAfter w:val="1"/>
          <w:wAfter w:w="14" w:type="dxa"/>
          <w:trHeight w:val="288"/>
        </w:trPr>
        <w:tc>
          <w:tcPr>
            <w:tcW w:w="1710" w:type="dxa"/>
            <w:shd w:val="clear" w:color="auto" w:fill="auto"/>
            <w:noWrap/>
            <w:vAlign w:val="center"/>
            <w:hideMark/>
          </w:tcPr>
          <w:p w14:paraId="2996922A" w14:textId="77777777" w:rsidR="00D249FB" w:rsidRPr="00755263" w:rsidRDefault="00D249FB" w:rsidP="00372DC5">
            <w:pPr>
              <w:rPr>
                <w:rFonts w:ascii="Arial" w:hAnsi="Arial" w:cs="Arial"/>
              </w:rPr>
            </w:pPr>
            <w:r w:rsidRPr="00755263">
              <w:rPr>
                <w:rFonts w:ascii="Arial" w:hAnsi="Arial" w:cs="Arial"/>
              </w:rPr>
              <w:t>East</w:t>
            </w:r>
          </w:p>
        </w:tc>
        <w:tc>
          <w:tcPr>
            <w:tcW w:w="1800" w:type="dxa"/>
            <w:shd w:val="clear" w:color="auto" w:fill="auto"/>
            <w:noWrap/>
            <w:vAlign w:val="center"/>
            <w:hideMark/>
          </w:tcPr>
          <w:p w14:paraId="10721D1E" w14:textId="77777777" w:rsidR="00D249FB" w:rsidRPr="00755263" w:rsidRDefault="00D249FB" w:rsidP="00372DC5">
            <w:pPr>
              <w:rPr>
                <w:rFonts w:ascii="Arial" w:hAnsi="Arial" w:cs="Arial"/>
              </w:rPr>
            </w:pPr>
            <w:r w:rsidRPr="00755263">
              <w:rPr>
                <w:rFonts w:ascii="Arial" w:hAnsi="Arial" w:cs="Arial"/>
              </w:rPr>
              <w:t>PNB</w:t>
            </w:r>
          </w:p>
        </w:tc>
        <w:tc>
          <w:tcPr>
            <w:tcW w:w="1170" w:type="dxa"/>
            <w:shd w:val="clear" w:color="auto" w:fill="auto"/>
            <w:noWrap/>
          </w:tcPr>
          <w:p w14:paraId="04D3C2CC" w14:textId="77777777" w:rsidR="00D249FB" w:rsidRPr="00755263" w:rsidRDefault="00D249FB" w:rsidP="00372DC5">
            <w:pPr>
              <w:jc w:val="right"/>
              <w:rPr>
                <w:rFonts w:ascii="Arial" w:hAnsi="Arial" w:cs="Arial"/>
              </w:rPr>
            </w:pPr>
            <w:r w:rsidRPr="00755263">
              <w:rPr>
                <w:rFonts w:ascii="Arial" w:hAnsi="Arial" w:cs="Arial"/>
              </w:rPr>
              <w:t>6</w:t>
            </w:r>
          </w:p>
        </w:tc>
        <w:tc>
          <w:tcPr>
            <w:tcW w:w="1140" w:type="dxa"/>
            <w:shd w:val="clear" w:color="auto" w:fill="auto"/>
            <w:noWrap/>
            <w:vAlign w:val="center"/>
          </w:tcPr>
          <w:p w14:paraId="4AE4B6BE" w14:textId="77777777" w:rsidR="00D249FB" w:rsidRPr="00755263" w:rsidRDefault="00D249FB" w:rsidP="00372DC5">
            <w:pPr>
              <w:jc w:val="right"/>
              <w:rPr>
                <w:rFonts w:ascii="Arial" w:hAnsi="Arial" w:cs="Arial"/>
              </w:rPr>
            </w:pPr>
            <w:r w:rsidRPr="00755263">
              <w:rPr>
                <w:rFonts w:ascii="Arial" w:hAnsi="Arial" w:cs="Arial"/>
              </w:rPr>
              <w:t>6</w:t>
            </w:r>
          </w:p>
        </w:tc>
        <w:tc>
          <w:tcPr>
            <w:tcW w:w="1266" w:type="dxa"/>
            <w:shd w:val="clear" w:color="auto" w:fill="auto"/>
            <w:noWrap/>
            <w:vAlign w:val="center"/>
          </w:tcPr>
          <w:p w14:paraId="43437E6D" w14:textId="77777777" w:rsidR="00D249FB" w:rsidRPr="00755263" w:rsidRDefault="00D249FB" w:rsidP="00372DC5">
            <w:pPr>
              <w:jc w:val="right"/>
              <w:rPr>
                <w:rFonts w:ascii="Arial" w:hAnsi="Arial" w:cs="Arial"/>
              </w:rPr>
            </w:pPr>
            <w:r w:rsidRPr="00755263">
              <w:rPr>
                <w:rFonts w:ascii="Arial" w:hAnsi="Arial" w:cs="Arial"/>
              </w:rPr>
              <w:t>280</w:t>
            </w:r>
          </w:p>
        </w:tc>
        <w:tc>
          <w:tcPr>
            <w:tcW w:w="1554" w:type="dxa"/>
            <w:gridSpan w:val="2"/>
            <w:shd w:val="clear" w:color="auto" w:fill="auto"/>
            <w:noWrap/>
          </w:tcPr>
          <w:p w14:paraId="0F55E88D" w14:textId="77777777" w:rsidR="00D249FB" w:rsidRPr="00755263" w:rsidRDefault="00D249FB" w:rsidP="00372DC5">
            <w:pPr>
              <w:jc w:val="right"/>
              <w:rPr>
                <w:rFonts w:ascii="Arial" w:hAnsi="Arial" w:cs="Arial"/>
              </w:rPr>
            </w:pPr>
            <w:r w:rsidRPr="00755263">
              <w:rPr>
                <w:rFonts w:ascii="Arial" w:hAnsi="Arial" w:cs="Arial"/>
              </w:rPr>
              <w:t>15</w:t>
            </w:r>
          </w:p>
        </w:tc>
        <w:tc>
          <w:tcPr>
            <w:tcW w:w="960" w:type="dxa"/>
            <w:shd w:val="clear" w:color="auto" w:fill="auto"/>
            <w:noWrap/>
            <w:vAlign w:val="center"/>
          </w:tcPr>
          <w:p w14:paraId="6DC7319A" w14:textId="77777777" w:rsidR="00D249FB" w:rsidRPr="00755263" w:rsidRDefault="00D249FB" w:rsidP="00372DC5">
            <w:pPr>
              <w:jc w:val="right"/>
              <w:rPr>
                <w:rFonts w:ascii="Arial" w:hAnsi="Arial" w:cs="Arial"/>
              </w:rPr>
            </w:pPr>
            <w:r w:rsidRPr="00755263">
              <w:rPr>
                <w:rFonts w:ascii="Arial" w:hAnsi="Arial" w:cs="Arial"/>
              </w:rPr>
              <w:t>18</w:t>
            </w:r>
          </w:p>
        </w:tc>
        <w:tc>
          <w:tcPr>
            <w:tcW w:w="1110" w:type="dxa"/>
            <w:shd w:val="clear" w:color="auto" w:fill="auto"/>
            <w:noWrap/>
            <w:vAlign w:val="center"/>
          </w:tcPr>
          <w:p w14:paraId="0DC6CC9F" w14:textId="77777777" w:rsidR="00D249FB" w:rsidRPr="00755263" w:rsidRDefault="00D249FB" w:rsidP="00372DC5">
            <w:pPr>
              <w:jc w:val="right"/>
              <w:rPr>
                <w:rFonts w:ascii="Arial" w:hAnsi="Arial" w:cs="Arial"/>
              </w:rPr>
            </w:pPr>
            <w:r w:rsidRPr="00755263">
              <w:rPr>
                <w:rFonts w:ascii="Arial" w:hAnsi="Arial" w:cs="Arial"/>
              </w:rPr>
              <w:t>845</w:t>
            </w:r>
          </w:p>
        </w:tc>
      </w:tr>
      <w:tr w:rsidR="00D249FB" w:rsidRPr="00755263" w14:paraId="52633E4A" w14:textId="77777777" w:rsidTr="00372DC5">
        <w:trPr>
          <w:gridAfter w:val="1"/>
          <w:wAfter w:w="14" w:type="dxa"/>
          <w:trHeight w:val="288"/>
        </w:trPr>
        <w:tc>
          <w:tcPr>
            <w:tcW w:w="1710" w:type="dxa"/>
            <w:shd w:val="clear" w:color="auto" w:fill="auto"/>
            <w:noWrap/>
            <w:vAlign w:val="center"/>
            <w:hideMark/>
          </w:tcPr>
          <w:p w14:paraId="2D33EB8A" w14:textId="77777777" w:rsidR="00D249FB" w:rsidRPr="00755263" w:rsidRDefault="00D249FB" w:rsidP="00372DC5">
            <w:pPr>
              <w:rPr>
                <w:rFonts w:ascii="Arial" w:hAnsi="Arial" w:cs="Arial"/>
              </w:rPr>
            </w:pPr>
            <w:r w:rsidRPr="00755263">
              <w:rPr>
                <w:rFonts w:ascii="Arial" w:hAnsi="Arial" w:cs="Arial"/>
              </w:rPr>
              <w:t>New Delhi</w:t>
            </w:r>
          </w:p>
        </w:tc>
        <w:tc>
          <w:tcPr>
            <w:tcW w:w="1800" w:type="dxa"/>
            <w:shd w:val="clear" w:color="auto" w:fill="auto"/>
            <w:noWrap/>
            <w:vAlign w:val="center"/>
            <w:hideMark/>
          </w:tcPr>
          <w:p w14:paraId="3BDFE3AD" w14:textId="77777777" w:rsidR="00D249FB" w:rsidRPr="00755263" w:rsidRDefault="00D249FB" w:rsidP="00372DC5">
            <w:pPr>
              <w:rPr>
                <w:rFonts w:ascii="Arial" w:hAnsi="Arial" w:cs="Arial"/>
              </w:rPr>
            </w:pPr>
            <w:r w:rsidRPr="00755263">
              <w:rPr>
                <w:rFonts w:ascii="Arial" w:hAnsi="Arial" w:cs="Arial"/>
              </w:rPr>
              <w:t>Canara Bank</w:t>
            </w:r>
          </w:p>
        </w:tc>
        <w:tc>
          <w:tcPr>
            <w:tcW w:w="1170" w:type="dxa"/>
            <w:shd w:val="clear" w:color="auto" w:fill="auto"/>
            <w:noWrap/>
          </w:tcPr>
          <w:p w14:paraId="172E35D2" w14:textId="77777777" w:rsidR="00D249FB" w:rsidRPr="00755263" w:rsidRDefault="00D249FB" w:rsidP="00372DC5">
            <w:pPr>
              <w:jc w:val="right"/>
              <w:rPr>
                <w:rFonts w:ascii="Arial" w:hAnsi="Arial" w:cs="Arial"/>
              </w:rPr>
            </w:pPr>
            <w:r w:rsidRPr="00755263">
              <w:rPr>
                <w:rFonts w:ascii="Arial" w:hAnsi="Arial" w:cs="Arial"/>
              </w:rPr>
              <w:t>6</w:t>
            </w:r>
          </w:p>
        </w:tc>
        <w:tc>
          <w:tcPr>
            <w:tcW w:w="1140" w:type="dxa"/>
            <w:shd w:val="clear" w:color="auto" w:fill="auto"/>
            <w:noWrap/>
            <w:vAlign w:val="center"/>
          </w:tcPr>
          <w:p w14:paraId="62D38830" w14:textId="77777777" w:rsidR="00D249FB" w:rsidRPr="00755263" w:rsidRDefault="00D249FB" w:rsidP="00372DC5">
            <w:pPr>
              <w:jc w:val="right"/>
              <w:rPr>
                <w:rFonts w:ascii="Arial" w:hAnsi="Arial" w:cs="Arial"/>
              </w:rPr>
            </w:pPr>
            <w:r w:rsidRPr="00755263">
              <w:rPr>
                <w:rFonts w:ascii="Arial" w:hAnsi="Arial" w:cs="Arial"/>
              </w:rPr>
              <w:t>59</w:t>
            </w:r>
          </w:p>
        </w:tc>
        <w:tc>
          <w:tcPr>
            <w:tcW w:w="1266" w:type="dxa"/>
            <w:shd w:val="clear" w:color="auto" w:fill="auto"/>
            <w:noWrap/>
            <w:vAlign w:val="center"/>
          </w:tcPr>
          <w:p w14:paraId="681C7D8A" w14:textId="77777777" w:rsidR="00D249FB" w:rsidRPr="00755263" w:rsidRDefault="00D249FB" w:rsidP="00372DC5">
            <w:pPr>
              <w:jc w:val="right"/>
              <w:rPr>
                <w:rFonts w:ascii="Arial" w:hAnsi="Arial" w:cs="Arial"/>
              </w:rPr>
            </w:pPr>
            <w:r w:rsidRPr="00755263">
              <w:rPr>
                <w:rFonts w:ascii="Arial" w:hAnsi="Arial" w:cs="Arial"/>
              </w:rPr>
              <w:t>2899</w:t>
            </w:r>
          </w:p>
        </w:tc>
        <w:tc>
          <w:tcPr>
            <w:tcW w:w="1554" w:type="dxa"/>
            <w:gridSpan w:val="2"/>
            <w:shd w:val="clear" w:color="auto" w:fill="auto"/>
            <w:noWrap/>
          </w:tcPr>
          <w:p w14:paraId="28090AC0" w14:textId="77777777" w:rsidR="00D249FB" w:rsidRPr="00755263" w:rsidRDefault="00D249FB" w:rsidP="00372DC5">
            <w:pPr>
              <w:jc w:val="right"/>
              <w:rPr>
                <w:rFonts w:ascii="Arial" w:hAnsi="Arial" w:cs="Arial"/>
              </w:rPr>
            </w:pPr>
            <w:r w:rsidRPr="00755263">
              <w:rPr>
                <w:rFonts w:ascii="Arial" w:hAnsi="Arial" w:cs="Arial"/>
              </w:rPr>
              <w:t>15</w:t>
            </w:r>
          </w:p>
        </w:tc>
        <w:tc>
          <w:tcPr>
            <w:tcW w:w="960" w:type="dxa"/>
            <w:shd w:val="clear" w:color="auto" w:fill="auto"/>
            <w:noWrap/>
            <w:vAlign w:val="center"/>
          </w:tcPr>
          <w:p w14:paraId="7DEE25A3" w14:textId="77777777" w:rsidR="00D249FB" w:rsidRPr="00755263" w:rsidRDefault="00D249FB" w:rsidP="00372DC5">
            <w:pPr>
              <w:jc w:val="right"/>
              <w:rPr>
                <w:rFonts w:ascii="Arial" w:hAnsi="Arial" w:cs="Arial"/>
              </w:rPr>
            </w:pPr>
            <w:r w:rsidRPr="00755263">
              <w:rPr>
                <w:rFonts w:ascii="Arial" w:hAnsi="Arial" w:cs="Arial"/>
              </w:rPr>
              <w:t>5</w:t>
            </w:r>
          </w:p>
        </w:tc>
        <w:tc>
          <w:tcPr>
            <w:tcW w:w="1110" w:type="dxa"/>
            <w:shd w:val="clear" w:color="auto" w:fill="auto"/>
            <w:noWrap/>
            <w:vAlign w:val="center"/>
          </w:tcPr>
          <w:p w14:paraId="3426DFC4" w14:textId="77777777" w:rsidR="00D249FB" w:rsidRPr="00755263" w:rsidRDefault="00D249FB" w:rsidP="00372DC5">
            <w:pPr>
              <w:jc w:val="right"/>
              <w:rPr>
                <w:rFonts w:ascii="Arial" w:hAnsi="Arial" w:cs="Arial"/>
              </w:rPr>
            </w:pPr>
            <w:r w:rsidRPr="00755263">
              <w:rPr>
                <w:rFonts w:ascii="Arial" w:hAnsi="Arial" w:cs="Arial"/>
              </w:rPr>
              <w:t>911</w:t>
            </w:r>
          </w:p>
        </w:tc>
      </w:tr>
      <w:tr w:rsidR="00D249FB" w:rsidRPr="00755263" w14:paraId="17B42450" w14:textId="77777777" w:rsidTr="00372DC5">
        <w:trPr>
          <w:gridAfter w:val="1"/>
          <w:wAfter w:w="14" w:type="dxa"/>
          <w:trHeight w:val="288"/>
        </w:trPr>
        <w:tc>
          <w:tcPr>
            <w:tcW w:w="1710" w:type="dxa"/>
            <w:shd w:val="clear" w:color="auto" w:fill="auto"/>
            <w:noWrap/>
            <w:vAlign w:val="center"/>
            <w:hideMark/>
          </w:tcPr>
          <w:p w14:paraId="44597FCA" w14:textId="77777777" w:rsidR="00D249FB" w:rsidRPr="00755263" w:rsidRDefault="00D249FB" w:rsidP="00372DC5">
            <w:pPr>
              <w:rPr>
                <w:rFonts w:ascii="Arial" w:hAnsi="Arial" w:cs="Arial"/>
              </w:rPr>
            </w:pPr>
            <w:r w:rsidRPr="00755263">
              <w:rPr>
                <w:rFonts w:ascii="Arial" w:hAnsi="Arial" w:cs="Arial"/>
              </w:rPr>
              <w:lastRenderedPageBreak/>
              <w:t>North</w:t>
            </w:r>
          </w:p>
        </w:tc>
        <w:tc>
          <w:tcPr>
            <w:tcW w:w="1800" w:type="dxa"/>
            <w:shd w:val="clear" w:color="auto" w:fill="auto"/>
            <w:vAlign w:val="center"/>
            <w:hideMark/>
          </w:tcPr>
          <w:p w14:paraId="3888393B" w14:textId="77777777" w:rsidR="00D249FB" w:rsidRPr="00755263" w:rsidRDefault="00D249FB" w:rsidP="00372DC5">
            <w:pPr>
              <w:rPr>
                <w:rFonts w:ascii="Arial" w:hAnsi="Arial" w:cs="Arial"/>
              </w:rPr>
            </w:pPr>
            <w:r w:rsidRPr="00755263">
              <w:rPr>
                <w:rFonts w:ascii="Arial" w:hAnsi="Arial" w:cs="Arial"/>
              </w:rPr>
              <w:t>PNB</w:t>
            </w:r>
          </w:p>
        </w:tc>
        <w:tc>
          <w:tcPr>
            <w:tcW w:w="1170" w:type="dxa"/>
            <w:shd w:val="clear" w:color="auto" w:fill="auto"/>
            <w:noWrap/>
          </w:tcPr>
          <w:p w14:paraId="5D0865E6" w14:textId="77777777" w:rsidR="00D249FB" w:rsidRPr="00755263" w:rsidRDefault="00D249FB" w:rsidP="00372DC5">
            <w:pPr>
              <w:jc w:val="right"/>
              <w:rPr>
                <w:rFonts w:ascii="Arial" w:hAnsi="Arial" w:cs="Arial"/>
              </w:rPr>
            </w:pPr>
            <w:r w:rsidRPr="00755263">
              <w:rPr>
                <w:rFonts w:ascii="Arial" w:hAnsi="Arial" w:cs="Arial"/>
              </w:rPr>
              <w:t>6</w:t>
            </w:r>
          </w:p>
        </w:tc>
        <w:tc>
          <w:tcPr>
            <w:tcW w:w="1140" w:type="dxa"/>
            <w:shd w:val="clear" w:color="auto" w:fill="auto"/>
            <w:noWrap/>
            <w:vAlign w:val="center"/>
          </w:tcPr>
          <w:p w14:paraId="2639FDC0" w14:textId="77777777" w:rsidR="00D249FB" w:rsidRPr="00755263" w:rsidRDefault="00D249FB" w:rsidP="00372DC5">
            <w:pPr>
              <w:jc w:val="right"/>
              <w:rPr>
                <w:rFonts w:ascii="Arial" w:hAnsi="Arial" w:cs="Arial"/>
              </w:rPr>
            </w:pPr>
            <w:r w:rsidRPr="00755263">
              <w:rPr>
                <w:rFonts w:ascii="Arial" w:hAnsi="Arial" w:cs="Arial"/>
              </w:rPr>
              <w:t>12</w:t>
            </w:r>
          </w:p>
        </w:tc>
        <w:tc>
          <w:tcPr>
            <w:tcW w:w="1266" w:type="dxa"/>
            <w:shd w:val="clear" w:color="auto" w:fill="auto"/>
            <w:noWrap/>
            <w:vAlign w:val="center"/>
          </w:tcPr>
          <w:p w14:paraId="19C87662" w14:textId="77777777" w:rsidR="00D249FB" w:rsidRPr="00755263" w:rsidRDefault="00D249FB" w:rsidP="00372DC5">
            <w:pPr>
              <w:jc w:val="right"/>
              <w:rPr>
                <w:rFonts w:ascii="Arial" w:hAnsi="Arial" w:cs="Arial"/>
              </w:rPr>
            </w:pPr>
            <w:r w:rsidRPr="00755263">
              <w:rPr>
                <w:rFonts w:ascii="Arial" w:hAnsi="Arial" w:cs="Arial"/>
              </w:rPr>
              <w:t>435</w:t>
            </w:r>
          </w:p>
        </w:tc>
        <w:tc>
          <w:tcPr>
            <w:tcW w:w="1554" w:type="dxa"/>
            <w:gridSpan w:val="2"/>
            <w:shd w:val="clear" w:color="auto" w:fill="auto"/>
            <w:noWrap/>
          </w:tcPr>
          <w:p w14:paraId="3A7259F4" w14:textId="77777777" w:rsidR="00D249FB" w:rsidRPr="00755263" w:rsidRDefault="00D249FB" w:rsidP="00372DC5">
            <w:pPr>
              <w:jc w:val="right"/>
              <w:rPr>
                <w:rFonts w:ascii="Arial" w:hAnsi="Arial" w:cs="Arial"/>
              </w:rPr>
            </w:pPr>
            <w:r w:rsidRPr="00755263">
              <w:rPr>
                <w:rFonts w:ascii="Arial" w:hAnsi="Arial" w:cs="Arial"/>
              </w:rPr>
              <w:t>15</w:t>
            </w:r>
          </w:p>
        </w:tc>
        <w:tc>
          <w:tcPr>
            <w:tcW w:w="960" w:type="dxa"/>
            <w:shd w:val="clear" w:color="auto" w:fill="auto"/>
            <w:noWrap/>
            <w:vAlign w:val="center"/>
          </w:tcPr>
          <w:p w14:paraId="4FF1C300" w14:textId="77777777" w:rsidR="00D249FB" w:rsidRPr="00755263" w:rsidRDefault="00D249FB" w:rsidP="00372DC5">
            <w:pPr>
              <w:jc w:val="right"/>
              <w:rPr>
                <w:rFonts w:ascii="Arial" w:hAnsi="Arial" w:cs="Arial"/>
              </w:rPr>
            </w:pPr>
            <w:r w:rsidRPr="00755263">
              <w:rPr>
                <w:rFonts w:ascii="Arial" w:hAnsi="Arial" w:cs="Arial"/>
              </w:rPr>
              <w:t>40</w:t>
            </w:r>
          </w:p>
        </w:tc>
        <w:tc>
          <w:tcPr>
            <w:tcW w:w="1110" w:type="dxa"/>
            <w:shd w:val="clear" w:color="auto" w:fill="auto"/>
            <w:noWrap/>
            <w:vAlign w:val="center"/>
          </w:tcPr>
          <w:p w14:paraId="08D2BD48" w14:textId="77777777" w:rsidR="00D249FB" w:rsidRPr="00755263" w:rsidRDefault="00D249FB" w:rsidP="00372DC5">
            <w:pPr>
              <w:jc w:val="right"/>
              <w:rPr>
                <w:rFonts w:ascii="Arial" w:hAnsi="Arial" w:cs="Arial"/>
              </w:rPr>
            </w:pPr>
            <w:r w:rsidRPr="00755263">
              <w:rPr>
                <w:rFonts w:ascii="Arial" w:hAnsi="Arial" w:cs="Arial"/>
              </w:rPr>
              <w:t>2048</w:t>
            </w:r>
          </w:p>
        </w:tc>
      </w:tr>
      <w:tr w:rsidR="00D249FB" w:rsidRPr="00755263" w14:paraId="0E536F8E" w14:textId="77777777" w:rsidTr="00372DC5">
        <w:trPr>
          <w:gridAfter w:val="1"/>
          <w:wAfter w:w="14" w:type="dxa"/>
          <w:trHeight w:val="288"/>
        </w:trPr>
        <w:tc>
          <w:tcPr>
            <w:tcW w:w="1710" w:type="dxa"/>
            <w:shd w:val="clear" w:color="auto" w:fill="auto"/>
            <w:noWrap/>
            <w:vAlign w:val="center"/>
            <w:hideMark/>
          </w:tcPr>
          <w:p w14:paraId="74E1CA88" w14:textId="77777777" w:rsidR="00D249FB" w:rsidRPr="00755263" w:rsidRDefault="00D249FB" w:rsidP="00372DC5">
            <w:pPr>
              <w:rPr>
                <w:rFonts w:ascii="Arial" w:hAnsi="Arial" w:cs="Arial"/>
              </w:rPr>
            </w:pPr>
            <w:r w:rsidRPr="00755263">
              <w:rPr>
                <w:rFonts w:ascii="Arial" w:hAnsi="Arial" w:cs="Arial"/>
              </w:rPr>
              <w:t>North East</w:t>
            </w:r>
          </w:p>
        </w:tc>
        <w:tc>
          <w:tcPr>
            <w:tcW w:w="1800" w:type="dxa"/>
            <w:shd w:val="clear" w:color="auto" w:fill="auto"/>
            <w:vAlign w:val="center"/>
            <w:hideMark/>
          </w:tcPr>
          <w:p w14:paraId="1523A976" w14:textId="77777777" w:rsidR="00D249FB" w:rsidRPr="00755263" w:rsidRDefault="00D249FB" w:rsidP="00372DC5">
            <w:pPr>
              <w:rPr>
                <w:rFonts w:ascii="Arial" w:hAnsi="Arial" w:cs="Arial"/>
              </w:rPr>
            </w:pPr>
            <w:r w:rsidRPr="00755263">
              <w:rPr>
                <w:rFonts w:ascii="Arial" w:hAnsi="Arial" w:cs="Arial"/>
              </w:rPr>
              <w:t>PNB</w:t>
            </w:r>
          </w:p>
        </w:tc>
        <w:tc>
          <w:tcPr>
            <w:tcW w:w="1170" w:type="dxa"/>
            <w:shd w:val="clear" w:color="auto" w:fill="auto"/>
            <w:noWrap/>
          </w:tcPr>
          <w:p w14:paraId="1428D6A2" w14:textId="77777777" w:rsidR="00D249FB" w:rsidRPr="00755263" w:rsidRDefault="00D249FB" w:rsidP="00372DC5">
            <w:pPr>
              <w:jc w:val="right"/>
              <w:rPr>
                <w:rFonts w:ascii="Arial" w:hAnsi="Arial" w:cs="Arial"/>
              </w:rPr>
            </w:pPr>
            <w:r w:rsidRPr="00755263">
              <w:rPr>
                <w:rFonts w:ascii="Arial" w:hAnsi="Arial" w:cs="Arial"/>
              </w:rPr>
              <w:t>6</w:t>
            </w:r>
          </w:p>
        </w:tc>
        <w:tc>
          <w:tcPr>
            <w:tcW w:w="1140" w:type="dxa"/>
            <w:shd w:val="clear" w:color="auto" w:fill="auto"/>
            <w:noWrap/>
            <w:vAlign w:val="center"/>
          </w:tcPr>
          <w:p w14:paraId="7DBEB241" w14:textId="77777777" w:rsidR="00D249FB" w:rsidRPr="00755263" w:rsidRDefault="00D249FB" w:rsidP="00372DC5">
            <w:pPr>
              <w:jc w:val="right"/>
              <w:rPr>
                <w:rFonts w:ascii="Arial" w:hAnsi="Arial" w:cs="Arial"/>
              </w:rPr>
            </w:pPr>
            <w:r w:rsidRPr="00755263">
              <w:rPr>
                <w:rFonts w:ascii="Arial" w:hAnsi="Arial" w:cs="Arial"/>
              </w:rPr>
              <w:t>7</w:t>
            </w:r>
          </w:p>
        </w:tc>
        <w:tc>
          <w:tcPr>
            <w:tcW w:w="1266" w:type="dxa"/>
            <w:shd w:val="clear" w:color="auto" w:fill="auto"/>
            <w:noWrap/>
            <w:vAlign w:val="center"/>
          </w:tcPr>
          <w:p w14:paraId="17C96AAA" w14:textId="77777777" w:rsidR="00D249FB" w:rsidRPr="00755263" w:rsidRDefault="00D249FB" w:rsidP="00372DC5">
            <w:pPr>
              <w:jc w:val="right"/>
              <w:rPr>
                <w:rFonts w:ascii="Arial" w:hAnsi="Arial" w:cs="Arial"/>
              </w:rPr>
            </w:pPr>
            <w:r w:rsidRPr="00755263">
              <w:rPr>
                <w:rFonts w:ascii="Arial" w:hAnsi="Arial" w:cs="Arial"/>
              </w:rPr>
              <w:t>154</w:t>
            </w:r>
          </w:p>
        </w:tc>
        <w:tc>
          <w:tcPr>
            <w:tcW w:w="1554" w:type="dxa"/>
            <w:gridSpan w:val="2"/>
            <w:shd w:val="clear" w:color="auto" w:fill="auto"/>
            <w:noWrap/>
          </w:tcPr>
          <w:p w14:paraId="250DC9C3" w14:textId="77777777" w:rsidR="00D249FB" w:rsidRPr="00755263" w:rsidRDefault="00D249FB" w:rsidP="00372DC5">
            <w:pPr>
              <w:jc w:val="right"/>
              <w:rPr>
                <w:rFonts w:ascii="Arial" w:hAnsi="Arial" w:cs="Arial"/>
              </w:rPr>
            </w:pPr>
            <w:r w:rsidRPr="00755263">
              <w:rPr>
                <w:rFonts w:ascii="Arial" w:hAnsi="Arial" w:cs="Arial"/>
              </w:rPr>
              <w:t>15</w:t>
            </w:r>
          </w:p>
        </w:tc>
        <w:tc>
          <w:tcPr>
            <w:tcW w:w="960" w:type="dxa"/>
            <w:shd w:val="clear" w:color="auto" w:fill="auto"/>
            <w:noWrap/>
            <w:vAlign w:val="center"/>
          </w:tcPr>
          <w:p w14:paraId="1D01F4B1" w14:textId="77777777" w:rsidR="00D249FB" w:rsidRPr="00755263" w:rsidRDefault="00D249FB" w:rsidP="00372DC5">
            <w:pPr>
              <w:jc w:val="right"/>
              <w:rPr>
                <w:rFonts w:ascii="Arial" w:hAnsi="Arial" w:cs="Arial"/>
              </w:rPr>
            </w:pPr>
            <w:r w:rsidRPr="00755263">
              <w:rPr>
                <w:rFonts w:ascii="Arial" w:hAnsi="Arial" w:cs="Arial"/>
              </w:rPr>
              <w:t>15</w:t>
            </w:r>
          </w:p>
        </w:tc>
        <w:tc>
          <w:tcPr>
            <w:tcW w:w="1110" w:type="dxa"/>
            <w:shd w:val="clear" w:color="auto" w:fill="auto"/>
            <w:noWrap/>
            <w:vAlign w:val="center"/>
          </w:tcPr>
          <w:p w14:paraId="6F14DC47" w14:textId="77777777" w:rsidR="00D249FB" w:rsidRPr="00755263" w:rsidRDefault="00D249FB" w:rsidP="00372DC5">
            <w:pPr>
              <w:jc w:val="right"/>
              <w:rPr>
                <w:rFonts w:ascii="Arial" w:hAnsi="Arial" w:cs="Arial"/>
              </w:rPr>
            </w:pPr>
            <w:r w:rsidRPr="00755263">
              <w:rPr>
                <w:rFonts w:ascii="Arial" w:hAnsi="Arial" w:cs="Arial"/>
              </w:rPr>
              <w:t>417</w:t>
            </w:r>
          </w:p>
        </w:tc>
      </w:tr>
      <w:tr w:rsidR="00D249FB" w:rsidRPr="00755263" w14:paraId="4A94FDEE" w14:textId="77777777" w:rsidTr="00372DC5">
        <w:trPr>
          <w:gridAfter w:val="1"/>
          <w:wAfter w:w="14" w:type="dxa"/>
          <w:trHeight w:val="169"/>
        </w:trPr>
        <w:tc>
          <w:tcPr>
            <w:tcW w:w="1710" w:type="dxa"/>
            <w:shd w:val="clear" w:color="auto" w:fill="auto"/>
            <w:noWrap/>
            <w:vAlign w:val="center"/>
            <w:hideMark/>
          </w:tcPr>
          <w:p w14:paraId="31EB5375" w14:textId="77777777" w:rsidR="00D249FB" w:rsidRPr="00755263" w:rsidRDefault="00D249FB" w:rsidP="00372DC5">
            <w:pPr>
              <w:rPr>
                <w:rFonts w:ascii="Arial" w:hAnsi="Arial" w:cs="Arial"/>
              </w:rPr>
            </w:pPr>
            <w:r w:rsidRPr="00755263">
              <w:rPr>
                <w:rFonts w:ascii="Arial" w:hAnsi="Arial" w:cs="Arial"/>
              </w:rPr>
              <w:t>North West</w:t>
            </w:r>
          </w:p>
        </w:tc>
        <w:tc>
          <w:tcPr>
            <w:tcW w:w="1800" w:type="dxa"/>
            <w:shd w:val="clear" w:color="auto" w:fill="auto"/>
            <w:vAlign w:val="center"/>
            <w:hideMark/>
          </w:tcPr>
          <w:p w14:paraId="2BED842D" w14:textId="77777777" w:rsidR="00D249FB" w:rsidRPr="00755263" w:rsidRDefault="00D249FB" w:rsidP="00372DC5">
            <w:pPr>
              <w:rPr>
                <w:rFonts w:ascii="Arial" w:hAnsi="Arial" w:cs="Arial"/>
              </w:rPr>
            </w:pPr>
            <w:r w:rsidRPr="00755263">
              <w:rPr>
                <w:rFonts w:ascii="Arial" w:hAnsi="Arial" w:cs="Arial"/>
              </w:rPr>
              <w:t>PNB</w:t>
            </w:r>
          </w:p>
        </w:tc>
        <w:tc>
          <w:tcPr>
            <w:tcW w:w="1170" w:type="dxa"/>
            <w:shd w:val="clear" w:color="auto" w:fill="auto"/>
            <w:noWrap/>
          </w:tcPr>
          <w:p w14:paraId="51F46F90" w14:textId="77777777" w:rsidR="00D249FB" w:rsidRPr="00755263" w:rsidRDefault="00D249FB" w:rsidP="00372DC5">
            <w:pPr>
              <w:jc w:val="right"/>
              <w:rPr>
                <w:rFonts w:ascii="Arial" w:hAnsi="Arial" w:cs="Arial"/>
              </w:rPr>
            </w:pPr>
            <w:r w:rsidRPr="00755263">
              <w:rPr>
                <w:rFonts w:ascii="Arial" w:hAnsi="Arial" w:cs="Arial"/>
              </w:rPr>
              <w:t>6</w:t>
            </w:r>
          </w:p>
        </w:tc>
        <w:tc>
          <w:tcPr>
            <w:tcW w:w="1140" w:type="dxa"/>
            <w:shd w:val="clear" w:color="auto" w:fill="auto"/>
            <w:noWrap/>
            <w:vAlign w:val="center"/>
          </w:tcPr>
          <w:p w14:paraId="2968D083" w14:textId="77777777" w:rsidR="00D249FB" w:rsidRPr="00755263" w:rsidRDefault="00D249FB" w:rsidP="00372DC5">
            <w:pPr>
              <w:jc w:val="right"/>
              <w:rPr>
                <w:rFonts w:ascii="Arial" w:hAnsi="Arial" w:cs="Arial"/>
              </w:rPr>
            </w:pPr>
            <w:r w:rsidRPr="00755263">
              <w:rPr>
                <w:rFonts w:ascii="Arial" w:hAnsi="Arial" w:cs="Arial"/>
              </w:rPr>
              <w:t>13</w:t>
            </w:r>
          </w:p>
        </w:tc>
        <w:tc>
          <w:tcPr>
            <w:tcW w:w="1266" w:type="dxa"/>
            <w:shd w:val="clear" w:color="auto" w:fill="auto"/>
            <w:noWrap/>
            <w:vAlign w:val="center"/>
          </w:tcPr>
          <w:p w14:paraId="35140C54" w14:textId="77777777" w:rsidR="00D249FB" w:rsidRPr="00755263" w:rsidRDefault="00D249FB" w:rsidP="00372DC5">
            <w:pPr>
              <w:jc w:val="right"/>
              <w:rPr>
                <w:rFonts w:ascii="Arial" w:hAnsi="Arial" w:cs="Arial"/>
              </w:rPr>
            </w:pPr>
            <w:r w:rsidRPr="00755263">
              <w:rPr>
                <w:rFonts w:ascii="Arial" w:hAnsi="Arial" w:cs="Arial"/>
              </w:rPr>
              <w:t>910</w:t>
            </w:r>
          </w:p>
        </w:tc>
        <w:tc>
          <w:tcPr>
            <w:tcW w:w="1554" w:type="dxa"/>
            <w:gridSpan w:val="2"/>
            <w:shd w:val="clear" w:color="auto" w:fill="auto"/>
            <w:noWrap/>
          </w:tcPr>
          <w:p w14:paraId="5D29CB14" w14:textId="77777777" w:rsidR="00D249FB" w:rsidRPr="00755263" w:rsidRDefault="00D249FB" w:rsidP="00372DC5">
            <w:pPr>
              <w:jc w:val="right"/>
              <w:rPr>
                <w:rFonts w:ascii="Arial" w:hAnsi="Arial" w:cs="Arial"/>
              </w:rPr>
            </w:pPr>
            <w:r w:rsidRPr="00755263">
              <w:rPr>
                <w:rFonts w:ascii="Arial" w:hAnsi="Arial" w:cs="Arial"/>
              </w:rPr>
              <w:t>15</w:t>
            </w:r>
          </w:p>
        </w:tc>
        <w:tc>
          <w:tcPr>
            <w:tcW w:w="960" w:type="dxa"/>
            <w:shd w:val="clear" w:color="auto" w:fill="auto"/>
            <w:noWrap/>
            <w:vAlign w:val="center"/>
          </w:tcPr>
          <w:p w14:paraId="2760B2EE" w14:textId="77777777" w:rsidR="00D249FB" w:rsidRPr="00755263" w:rsidRDefault="00D249FB" w:rsidP="00372DC5">
            <w:pPr>
              <w:jc w:val="right"/>
              <w:rPr>
                <w:rFonts w:ascii="Arial" w:hAnsi="Arial" w:cs="Arial"/>
              </w:rPr>
            </w:pPr>
            <w:r w:rsidRPr="00755263">
              <w:rPr>
                <w:rFonts w:ascii="Arial" w:hAnsi="Arial" w:cs="Arial"/>
              </w:rPr>
              <w:t>21</w:t>
            </w:r>
          </w:p>
        </w:tc>
        <w:tc>
          <w:tcPr>
            <w:tcW w:w="1110" w:type="dxa"/>
            <w:shd w:val="clear" w:color="auto" w:fill="auto"/>
            <w:noWrap/>
            <w:vAlign w:val="center"/>
          </w:tcPr>
          <w:p w14:paraId="43BD272F" w14:textId="77777777" w:rsidR="00D249FB" w:rsidRPr="00755263" w:rsidRDefault="00D249FB" w:rsidP="00372DC5">
            <w:pPr>
              <w:jc w:val="right"/>
              <w:rPr>
                <w:rFonts w:ascii="Arial" w:hAnsi="Arial" w:cs="Arial"/>
              </w:rPr>
            </w:pPr>
            <w:r w:rsidRPr="00755263">
              <w:rPr>
                <w:rFonts w:ascii="Arial" w:hAnsi="Arial" w:cs="Arial"/>
              </w:rPr>
              <w:t>1315</w:t>
            </w:r>
          </w:p>
        </w:tc>
      </w:tr>
      <w:tr w:rsidR="00D249FB" w:rsidRPr="00755263" w14:paraId="2AFBEF3D" w14:textId="77777777" w:rsidTr="00372DC5">
        <w:trPr>
          <w:gridAfter w:val="1"/>
          <w:wAfter w:w="14" w:type="dxa"/>
          <w:trHeight w:val="288"/>
        </w:trPr>
        <w:tc>
          <w:tcPr>
            <w:tcW w:w="1710" w:type="dxa"/>
            <w:shd w:val="clear" w:color="auto" w:fill="auto"/>
            <w:noWrap/>
            <w:vAlign w:val="center"/>
            <w:hideMark/>
          </w:tcPr>
          <w:p w14:paraId="50DE74B8" w14:textId="77777777" w:rsidR="00D249FB" w:rsidRPr="00755263" w:rsidRDefault="00D249FB" w:rsidP="00372DC5">
            <w:pPr>
              <w:rPr>
                <w:rFonts w:ascii="Arial" w:hAnsi="Arial" w:cs="Arial"/>
              </w:rPr>
            </w:pPr>
            <w:proofErr w:type="spellStart"/>
            <w:r w:rsidRPr="00755263">
              <w:rPr>
                <w:rFonts w:ascii="Arial" w:hAnsi="Arial" w:cs="Arial"/>
              </w:rPr>
              <w:t>Shahadra</w:t>
            </w:r>
            <w:proofErr w:type="spellEnd"/>
          </w:p>
        </w:tc>
        <w:tc>
          <w:tcPr>
            <w:tcW w:w="1800" w:type="dxa"/>
            <w:shd w:val="clear" w:color="auto" w:fill="auto"/>
            <w:vAlign w:val="center"/>
            <w:hideMark/>
          </w:tcPr>
          <w:p w14:paraId="013087D8" w14:textId="77777777" w:rsidR="00D249FB" w:rsidRPr="00755263" w:rsidRDefault="00D249FB" w:rsidP="00372DC5">
            <w:pPr>
              <w:rPr>
                <w:rFonts w:ascii="Arial" w:hAnsi="Arial" w:cs="Arial"/>
              </w:rPr>
            </w:pPr>
            <w:r w:rsidRPr="00755263">
              <w:rPr>
                <w:rFonts w:ascii="Arial" w:hAnsi="Arial" w:cs="Arial"/>
              </w:rPr>
              <w:t>BOB</w:t>
            </w:r>
          </w:p>
        </w:tc>
        <w:tc>
          <w:tcPr>
            <w:tcW w:w="1170" w:type="dxa"/>
            <w:shd w:val="clear" w:color="auto" w:fill="auto"/>
            <w:noWrap/>
          </w:tcPr>
          <w:p w14:paraId="3DD82A82" w14:textId="77777777" w:rsidR="00D249FB" w:rsidRPr="00755263" w:rsidRDefault="00D249FB" w:rsidP="00372DC5">
            <w:pPr>
              <w:jc w:val="right"/>
              <w:rPr>
                <w:rFonts w:ascii="Arial" w:hAnsi="Arial" w:cs="Arial"/>
              </w:rPr>
            </w:pPr>
            <w:r w:rsidRPr="00755263">
              <w:rPr>
                <w:rFonts w:ascii="Arial" w:hAnsi="Arial" w:cs="Arial"/>
              </w:rPr>
              <w:t>6</w:t>
            </w:r>
          </w:p>
        </w:tc>
        <w:tc>
          <w:tcPr>
            <w:tcW w:w="1140" w:type="dxa"/>
            <w:shd w:val="clear" w:color="auto" w:fill="auto"/>
            <w:noWrap/>
            <w:vAlign w:val="center"/>
          </w:tcPr>
          <w:p w14:paraId="28E38A2E" w14:textId="77777777" w:rsidR="00D249FB" w:rsidRPr="00755263" w:rsidRDefault="00D249FB" w:rsidP="00372DC5">
            <w:pPr>
              <w:jc w:val="right"/>
              <w:rPr>
                <w:rFonts w:ascii="Arial" w:hAnsi="Arial" w:cs="Arial"/>
              </w:rPr>
            </w:pPr>
            <w:r w:rsidRPr="00755263">
              <w:rPr>
                <w:rFonts w:ascii="Arial" w:hAnsi="Arial" w:cs="Arial"/>
              </w:rPr>
              <w:t>6</w:t>
            </w:r>
          </w:p>
        </w:tc>
        <w:tc>
          <w:tcPr>
            <w:tcW w:w="1266" w:type="dxa"/>
            <w:shd w:val="clear" w:color="auto" w:fill="auto"/>
            <w:noWrap/>
            <w:vAlign w:val="center"/>
          </w:tcPr>
          <w:p w14:paraId="3C38DA8E" w14:textId="77777777" w:rsidR="00D249FB" w:rsidRPr="00755263" w:rsidRDefault="00D249FB" w:rsidP="00372DC5">
            <w:pPr>
              <w:jc w:val="right"/>
              <w:rPr>
                <w:rFonts w:ascii="Arial" w:hAnsi="Arial" w:cs="Arial"/>
              </w:rPr>
            </w:pPr>
            <w:r w:rsidRPr="00755263">
              <w:rPr>
                <w:rFonts w:ascii="Arial" w:hAnsi="Arial" w:cs="Arial"/>
              </w:rPr>
              <w:t>526</w:t>
            </w:r>
          </w:p>
        </w:tc>
        <w:tc>
          <w:tcPr>
            <w:tcW w:w="1554" w:type="dxa"/>
            <w:gridSpan w:val="2"/>
            <w:shd w:val="clear" w:color="auto" w:fill="auto"/>
            <w:noWrap/>
          </w:tcPr>
          <w:p w14:paraId="6C255D3D" w14:textId="77777777" w:rsidR="00D249FB" w:rsidRPr="00755263" w:rsidRDefault="00D249FB" w:rsidP="00372DC5">
            <w:pPr>
              <w:jc w:val="right"/>
              <w:rPr>
                <w:rFonts w:ascii="Arial" w:hAnsi="Arial" w:cs="Arial"/>
              </w:rPr>
            </w:pPr>
            <w:r w:rsidRPr="00755263">
              <w:rPr>
                <w:rFonts w:ascii="Arial" w:hAnsi="Arial" w:cs="Arial"/>
              </w:rPr>
              <w:t>15</w:t>
            </w:r>
          </w:p>
        </w:tc>
        <w:tc>
          <w:tcPr>
            <w:tcW w:w="960" w:type="dxa"/>
            <w:shd w:val="clear" w:color="auto" w:fill="auto"/>
            <w:noWrap/>
            <w:vAlign w:val="center"/>
          </w:tcPr>
          <w:p w14:paraId="7076DD53" w14:textId="77777777" w:rsidR="00D249FB" w:rsidRPr="00755263" w:rsidRDefault="00D249FB" w:rsidP="00372DC5">
            <w:pPr>
              <w:jc w:val="right"/>
              <w:rPr>
                <w:rFonts w:ascii="Arial" w:hAnsi="Arial" w:cs="Arial"/>
              </w:rPr>
            </w:pPr>
            <w:r w:rsidRPr="00755263">
              <w:rPr>
                <w:rFonts w:ascii="Arial" w:hAnsi="Arial" w:cs="Arial"/>
              </w:rPr>
              <w:t>25</w:t>
            </w:r>
          </w:p>
        </w:tc>
        <w:tc>
          <w:tcPr>
            <w:tcW w:w="1110" w:type="dxa"/>
            <w:shd w:val="clear" w:color="auto" w:fill="auto"/>
            <w:noWrap/>
            <w:vAlign w:val="center"/>
          </w:tcPr>
          <w:p w14:paraId="1B15B636" w14:textId="77777777" w:rsidR="00D249FB" w:rsidRPr="00755263" w:rsidRDefault="00D249FB" w:rsidP="00372DC5">
            <w:pPr>
              <w:jc w:val="right"/>
              <w:rPr>
                <w:rFonts w:ascii="Arial" w:hAnsi="Arial" w:cs="Arial"/>
              </w:rPr>
            </w:pPr>
            <w:r w:rsidRPr="00755263">
              <w:rPr>
                <w:rFonts w:ascii="Arial" w:hAnsi="Arial" w:cs="Arial"/>
              </w:rPr>
              <w:t>1165</w:t>
            </w:r>
          </w:p>
        </w:tc>
      </w:tr>
      <w:tr w:rsidR="00D249FB" w:rsidRPr="00755263" w14:paraId="67F4E460" w14:textId="77777777" w:rsidTr="00372DC5">
        <w:trPr>
          <w:gridAfter w:val="1"/>
          <w:wAfter w:w="14" w:type="dxa"/>
          <w:trHeight w:val="288"/>
        </w:trPr>
        <w:tc>
          <w:tcPr>
            <w:tcW w:w="1710" w:type="dxa"/>
            <w:shd w:val="clear" w:color="auto" w:fill="auto"/>
            <w:noWrap/>
            <w:vAlign w:val="center"/>
            <w:hideMark/>
          </w:tcPr>
          <w:p w14:paraId="1E15C4CA" w14:textId="77777777" w:rsidR="00D249FB" w:rsidRPr="00755263" w:rsidRDefault="00D249FB" w:rsidP="00372DC5">
            <w:pPr>
              <w:rPr>
                <w:rFonts w:ascii="Arial" w:hAnsi="Arial" w:cs="Arial"/>
              </w:rPr>
            </w:pPr>
            <w:r w:rsidRPr="00755263">
              <w:rPr>
                <w:rFonts w:ascii="Arial" w:hAnsi="Arial" w:cs="Arial"/>
              </w:rPr>
              <w:t>South</w:t>
            </w:r>
          </w:p>
        </w:tc>
        <w:tc>
          <w:tcPr>
            <w:tcW w:w="1800" w:type="dxa"/>
            <w:shd w:val="clear" w:color="auto" w:fill="auto"/>
            <w:vAlign w:val="center"/>
            <w:hideMark/>
          </w:tcPr>
          <w:p w14:paraId="442B33C1" w14:textId="77777777" w:rsidR="00D249FB" w:rsidRPr="00755263" w:rsidRDefault="00D249FB" w:rsidP="00372DC5">
            <w:pPr>
              <w:rPr>
                <w:rFonts w:ascii="Arial" w:hAnsi="Arial" w:cs="Arial"/>
              </w:rPr>
            </w:pPr>
            <w:r w:rsidRPr="00755263">
              <w:rPr>
                <w:rFonts w:ascii="Arial" w:hAnsi="Arial" w:cs="Arial"/>
              </w:rPr>
              <w:t>SBI</w:t>
            </w:r>
          </w:p>
        </w:tc>
        <w:tc>
          <w:tcPr>
            <w:tcW w:w="1170" w:type="dxa"/>
            <w:shd w:val="clear" w:color="auto" w:fill="auto"/>
            <w:noWrap/>
          </w:tcPr>
          <w:p w14:paraId="486D39B2" w14:textId="77777777" w:rsidR="00D249FB" w:rsidRPr="00755263" w:rsidRDefault="00D249FB" w:rsidP="00372DC5">
            <w:pPr>
              <w:jc w:val="right"/>
              <w:rPr>
                <w:rFonts w:ascii="Arial" w:hAnsi="Arial" w:cs="Arial"/>
              </w:rPr>
            </w:pPr>
            <w:r w:rsidRPr="00755263">
              <w:rPr>
                <w:rFonts w:ascii="Arial" w:hAnsi="Arial" w:cs="Arial"/>
              </w:rPr>
              <w:t>6</w:t>
            </w:r>
          </w:p>
        </w:tc>
        <w:tc>
          <w:tcPr>
            <w:tcW w:w="1140" w:type="dxa"/>
            <w:shd w:val="clear" w:color="auto" w:fill="auto"/>
            <w:noWrap/>
            <w:vAlign w:val="center"/>
          </w:tcPr>
          <w:p w14:paraId="214B3F8D" w14:textId="77777777" w:rsidR="00D249FB" w:rsidRPr="00755263" w:rsidRDefault="00D249FB" w:rsidP="00372DC5">
            <w:pPr>
              <w:jc w:val="right"/>
              <w:rPr>
                <w:rFonts w:ascii="Arial" w:hAnsi="Arial" w:cs="Arial"/>
              </w:rPr>
            </w:pPr>
            <w:r w:rsidRPr="00755263">
              <w:rPr>
                <w:rFonts w:ascii="Arial" w:hAnsi="Arial" w:cs="Arial"/>
              </w:rPr>
              <w:t>10</w:t>
            </w:r>
          </w:p>
        </w:tc>
        <w:tc>
          <w:tcPr>
            <w:tcW w:w="1266" w:type="dxa"/>
            <w:shd w:val="clear" w:color="auto" w:fill="auto"/>
            <w:noWrap/>
            <w:vAlign w:val="center"/>
          </w:tcPr>
          <w:p w14:paraId="5ED1CE8D" w14:textId="77777777" w:rsidR="00D249FB" w:rsidRPr="00755263" w:rsidRDefault="00D249FB" w:rsidP="00372DC5">
            <w:pPr>
              <w:jc w:val="right"/>
              <w:rPr>
                <w:rFonts w:ascii="Arial" w:hAnsi="Arial" w:cs="Arial"/>
              </w:rPr>
            </w:pPr>
            <w:r w:rsidRPr="00755263">
              <w:rPr>
                <w:rFonts w:ascii="Arial" w:hAnsi="Arial" w:cs="Arial"/>
              </w:rPr>
              <w:t>445</w:t>
            </w:r>
          </w:p>
        </w:tc>
        <w:tc>
          <w:tcPr>
            <w:tcW w:w="1554" w:type="dxa"/>
            <w:gridSpan w:val="2"/>
            <w:shd w:val="clear" w:color="auto" w:fill="auto"/>
            <w:noWrap/>
          </w:tcPr>
          <w:p w14:paraId="31EDD842" w14:textId="77777777" w:rsidR="00D249FB" w:rsidRPr="00755263" w:rsidRDefault="00D249FB" w:rsidP="00372DC5">
            <w:pPr>
              <w:jc w:val="right"/>
              <w:rPr>
                <w:rFonts w:ascii="Arial" w:hAnsi="Arial" w:cs="Arial"/>
              </w:rPr>
            </w:pPr>
            <w:r w:rsidRPr="00755263">
              <w:rPr>
                <w:rFonts w:ascii="Arial" w:hAnsi="Arial" w:cs="Arial"/>
              </w:rPr>
              <w:t>15</w:t>
            </w:r>
          </w:p>
        </w:tc>
        <w:tc>
          <w:tcPr>
            <w:tcW w:w="960" w:type="dxa"/>
            <w:shd w:val="clear" w:color="auto" w:fill="auto"/>
            <w:noWrap/>
            <w:vAlign w:val="center"/>
          </w:tcPr>
          <w:p w14:paraId="0C8E1813" w14:textId="77777777" w:rsidR="00D249FB" w:rsidRPr="00755263" w:rsidRDefault="00D249FB" w:rsidP="00372DC5">
            <w:pPr>
              <w:jc w:val="right"/>
              <w:rPr>
                <w:rFonts w:ascii="Arial" w:hAnsi="Arial" w:cs="Arial"/>
              </w:rPr>
            </w:pPr>
            <w:r w:rsidRPr="00755263">
              <w:rPr>
                <w:rFonts w:ascii="Arial" w:hAnsi="Arial" w:cs="Arial"/>
              </w:rPr>
              <w:t>17</w:t>
            </w:r>
          </w:p>
        </w:tc>
        <w:tc>
          <w:tcPr>
            <w:tcW w:w="1110" w:type="dxa"/>
            <w:shd w:val="clear" w:color="auto" w:fill="auto"/>
            <w:noWrap/>
            <w:vAlign w:val="center"/>
          </w:tcPr>
          <w:p w14:paraId="423E37F1" w14:textId="77777777" w:rsidR="00D249FB" w:rsidRPr="00755263" w:rsidRDefault="00D249FB" w:rsidP="00372DC5">
            <w:pPr>
              <w:jc w:val="right"/>
              <w:rPr>
                <w:rFonts w:ascii="Arial" w:hAnsi="Arial" w:cs="Arial"/>
              </w:rPr>
            </w:pPr>
            <w:r w:rsidRPr="00755263">
              <w:rPr>
                <w:rFonts w:ascii="Arial" w:hAnsi="Arial" w:cs="Arial"/>
              </w:rPr>
              <w:t>687</w:t>
            </w:r>
          </w:p>
        </w:tc>
      </w:tr>
      <w:tr w:rsidR="00D249FB" w:rsidRPr="00755263" w14:paraId="2861B29B" w14:textId="77777777" w:rsidTr="00372DC5">
        <w:trPr>
          <w:gridAfter w:val="1"/>
          <w:wAfter w:w="14" w:type="dxa"/>
          <w:trHeight w:val="288"/>
        </w:trPr>
        <w:tc>
          <w:tcPr>
            <w:tcW w:w="1710" w:type="dxa"/>
            <w:shd w:val="clear" w:color="auto" w:fill="auto"/>
            <w:noWrap/>
            <w:vAlign w:val="center"/>
            <w:hideMark/>
          </w:tcPr>
          <w:p w14:paraId="38EA302F" w14:textId="77777777" w:rsidR="00D249FB" w:rsidRPr="00755263" w:rsidRDefault="00D249FB" w:rsidP="00372DC5">
            <w:pPr>
              <w:rPr>
                <w:rFonts w:ascii="Arial" w:hAnsi="Arial" w:cs="Arial"/>
              </w:rPr>
            </w:pPr>
            <w:r w:rsidRPr="00755263">
              <w:rPr>
                <w:rFonts w:ascii="Arial" w:hAnsi="Arial" w:cs="Arial"/>
              </w:rPr>
              <w:t>South East</w:t>
            </w:r>
          </w:p>
        </w:tc>
        <w:tc>
          <w:tcPr>
            <w:tcW w:w="1800" w:type="dxa"/>
            <w:shd w:val="clear" w:color="auto" w:fill="auto"/>
            <w:vAlign w:val="center"/>
            <w:hideMark/>
          </w:tcPr>
          <w:p w14:paraId="0B4757D7" w14:textId="77777777" w:rsidR="00D249FB" w:rsidRPr="00755263" w:rsidRDefault="00D249FB" w:rsidP="00372DC5">
            <w:pPr>
              <w:rPr>
                <w:rFonts w:ascii="Arial" w:hAnsi="Arial" w:cs="Arial"/>
              </w:rPr>
            </w:pPr>
            <w:r w:rsidRPr="00755263">
              <w:rPr>
                <w:rFonts w:ascii="Arial" w:hAnsi="Arial" w:cs="Arial"/>
              </w:rPr>
              <w:t>SBI</w:t>
            </w:r>
          </w:p>
        </w:tc>
        <w:tc>
          <w:tcPr>
            <w:tcW w:w="1170" w:type="dxa"/>
            <w:shd w:val="clear" w:color="auto" w:fill="auto"/>
            <w:noWrap/>
          </w:tcPr>
          <w:p w14:paraId="4B0181A3" w14:textId="77777777" w:rsidR="00D249FB" w:rsidRPr="00755263" w:rsidRDefault="00D249FB" w:rsidP="00372DC5">
            <w:pPr>
              <w:jc w:val="right"/>
              <w:rPr>
                <w:rFonts w:ascii="Arial" w:hAnsi="Arial" w:cs="Arial"/>
              </w:rPr>
            </w:pPr>
            <w:r w:rsidRPr="00755263">
              <w:rPr>
                <w:rFonts w:ascii="Arial" w:hAnsi="Arial" w:cs="Arial"/>
              </w:rPr>
              <w:t>6</w:t>
            </w:r>
          </w:p>
        </w:tc>
        <w:tc>
          <w:tcPr>
            <w:tcW w:w="1140" w:type="dxa"/>
            <w:shd w:val="clear" w:color="auto" w:fill="auto"/>
            <w:noWrap/>
            <w:vAlign w:val="center"/>
          </w:tcPr>
          <w:p w14:paraId="13D71C57" w14:textId="77777777" w:rsidR="00D249FB" w:rsidRPr="00755263" w:rsidRDefault="00D249FB" w:rsidP="00372DC5">
            <w:pPr>
              <w:jc w:val="right"/>
              <w:rPr>
                <w:rFonts w:ascii="Arial" w:hAnsi="Arial" w:cs="Arial"/>
              </w:rPr>
            </w:pPr>
            <w:r w:rsidRPr="00755263">
              <w:rPr>
                <w:rFonts w:ascii="Arial" w:hAnsi="Arial" w:cs="Arial"/>
              </w:rPr>
              <w:t>8</w:t>
            </w:r>
          </w:p>
        </w:tc>
        <w:tc>
          <w:tcPr>
            <w:tcW w:w="1266" w:type="dxa"/>
            <w:shd w:val="clear" w:color="auto" w:fill="auto"/>
            <w:noWrap/>
            <w:vAlign w:val="center"/>
          </w:tcPr>
          <w:p w14:paraId="3E66EC14" w14:textId="77777777" w:rsidR="00D249FB" w:rsidRPr="00755263" w:rsidRDefault="00D249FB" w:rsidP="00372DC5">
            <w:pPr>
              <w:jc w:val="right"/>
              <w:rPr>
                <w:rFonts w:ascii="Arial" w:hAnsi="Arial" w:cs="Arial"/>
              </w:rPr>
            </w:pPr>
            <w:r w:rsidRPr="00755263">
              <w:rPr>
                <w:rFonts w:ascii="Arial" w:hAnsi="Arial" w:cs="Arial"/>
              </w:rPr>
              <w:t>202</w:t>
            </w:r>
          </w:p>
        </w:tc>
        <w:tc>
          <w:tcPr>
            <w:tcW w:w="1554" w:type="dxa"/>
            <w:gridSpan w:val="2"/>
            <w:shd w:val="clear" w:color="auto" w:fill="auto"/>
            <w:noWrap/>
          </w:tcPr>
          <w:p w14:paraId="0D7B9722" w14:textId="77777777" w:rsidR="00D249FB" w:rsidRPr="00755263" w:rsidRDefault="00D249FB" w:rsidP="00372DC5">
            <w:pPr>
              <w:jc w:val="right"/>
              <w:rPr>
                <w:rFonts w:ascii="Arial" w:hAnsi="Arial" w:cs="Arial"/>
              </w:rPr>
            </w:pPr>
            <w:r w:rsidRPr="00755263">
              <w:rPr>
                <w:rFonts w:ascii="Arial" w:hAnsi="Arial" w:cs="Arial"/>
              </w:rPr>
              <w:t>15</w:t>
            </w:r>
          </w:p>
        </w:tc>
        <w:tc>
          <w:tcPr>
            <w:tcW w:w="960" w:type="dxa"/>
            <w:shd w:val="clear" w:color="auto" w:fill="auto"/>
            <w:noWrap/>
            <w:vAlign w:val="bottom"/>
          </w:tcPr>
          <w:p w14:paraId="59619AFD" w14:textId="77777777" w:rsidR="00D249FB" w:rsidRPr="00755263" w:rsidRDefault="00D249FB" w:rsidP="00372DC5">
            <w:pPr>
              <w:jc w:val="right"/>
              <w:rPr>
                <w:rFonts w:ascii="Arial" w:hAnsi="Arial" w:cs="Arial"/>
              </w:rPr>
            </w:pPr>
            <w:r w:rsidRPr="00755263">
              <w:rPr>
                <w:rFonts w:ascii="Arial" w:hAnsi="Arial" w:cs="Arial"/>
                <w:color w:val="000000"/>
              </w:rPr>
              <w:t>16</w:t>
            </w:r>
          </w:p>
        </w:tc>
        <w:tc>
          <w:tcPr>
            <w:tcW w:w="1110" w:type="dxa"/>
            <w:shd w:val="clear" w:color="auto" w:fill="auto"/>
            <w:noWrap/>
            <w:vAlign w:val="bottom"/>
          </w:tcPr>
          <w:p w14:paraId="1083B920" w14:textId="77777777" w:rsidR="00D249FB" w:rsidRPr="00755263" w:rsidRDefault="00D249FB" w:rsidP="00372DC5">
            <w:pPr>
              <w:jc w:val="right"/>
              <w:rPr>
                <w:rFonts w:ascii="Arial" w:hAnsi="Arial" w:cs="Arial"/>
              </w:rPr>
            </w:pPr>
            <w:r w:rsidRPr="00755263">
              <w:rPr>
                <w:rFonts w:ascii="Arial" w:hAnsi="Arial" w:cs="Arial"/>
                <w:color w:val="000000"/>
              </w:rPr>
              <w:t>392</w:t>
            </w:r>
          </w:p>
        </w:tc>
      </w:tr>
      <w:tr w:rsidR="00D249FB" w:rsidRPr="00755263" w14:paraId="3634BBDD" w14:textId="77777777" w:rsidTr="00372DC5">
        <w:trPr>
          <w:gridAfter w:val="1"/>
          <w:wAfter w:w="14" w:type="dxa"/>
          <w:trHeight w:val="288"/>
        </w:trPr>
        <w:tc>
          <w:tcPr>
            <w:tcW w:w="1710" w:type="dxa"/>
            <w:shd w:val="clear" w:color="auto" w:fill="auto"/>
            <w:noWrap/>
            <w:vAlign w:val="center"/>
            <w:hideMark/>
          </w:tcPr>
          <w:p w14:paraId="470D9DB4" w14:textId="77777777" w:rsidR="00D249FB" w:rsidRPr="00755263" w:rsidRDefault="00D249FB" w:rsidP="00372DC5">
            <w:pPr>
              <w:rPr>
                <w:rFonts w:ascii="Arial" w:hAnsi="Arial" w:cs="Arial"/>
              </w:rPr>
            </w:pPr>
            <w:r w:rsidRPr="00755263">
              <w:rPr>
                <w:rFonts w:ascii="Arial" w:hAnsi="Arial" w:cs="Arial"/>
              </w:rPr>
              <w:t>South West</w:t>
            </w:r>
          </w:p>
        </w:tc>
        <w:tc>
          <w:tcPr>
            <w:tcW w:w="1800" w:type="dxa"/>
            <w:shd w:val="clear" w:color="auto" w:fill="auto"/>
            <w:vAlign w:val="center"/>
            <w:hideMark/>
          </w:tcPr>
          <w:p w14:paraId="7067E179" w14:textId="77777777" w:rsidR="00D249FB" w:rsidRPr="00755263" w:rsidRDefault="00D249FB" w:rsidP="00372DC5">
            <w:pPr>
              <w:rPr>
                <w:rFonts w:ascii="Arial" w:hAnsi="Arial" w:cs="Arial"/>
              </w:rPr>
            </w:pPr>
            <w:r w:rsidRPr="00755263">
              <w:rPr>
                <w:rFonts w:ascii="Arial" w:hAnsi="Arial" w:cs="Arial"/>
              </w:rPr>
              <w:t>SBI</w:t>
            </w:r>
          </w:p>
        </w:tc>
        <w:tc>
          <w:tcPr>
            <w:tcW w:w="1170" w:type="dxa"/>
            <w:shd w:val="clear" w:color="auto" w:fill="auto"/>
            <w:noWrap/>
          </w:tcPr>
          <w:p w14:paraId="5C41CC0D" w14:textId="77777777" w:rsidR="00D249FB" w:rsidRPr="00755263" w:rsidRDefault="00D249FB" w:rsidP="00372DC5">
            <w:pPr>
              <w:jc w:val="right"/>
              <w:rPr>
                <w:rFonts w:ascii="Arial" w:hAnsi="Arial" w:cs="Arial"/>
              </w:rPr>
            </w:pPr>
            <w:r w:rsidRPr="00755263">
              <w:rPr>
                <w:rFonts w:ascii="Arial" w:hAnsi="Arial" w:cs="Arial"/>
              </w:rPr>
              <w:t>6</w:t>
            </w:r>
          </w:p>
        </w:tc>
        <w:tc>
          <w:tcPr>
            <w:tcW w:w="1140" w:type="dxa"/>
            <w:shd w:val="clear" w:color="auto" w:fill="auto"/>
            <w:noWrap/>
            <w:vAlign w:val="center"/>
          </w:tcPr>
          <w:p w14:paraId="633DFA8B" w14:textId="77777777" w:rsidR="00D249FB" w:rsidRPr="00755263" w:rsidRDefault="00D249FB" w:rsidP="00372DC5">
            <w:pPr>
              <w:jc w:val="right"/>
              <w:rPr>
                <w:rFonts w:ascii="Arial" w:hAnsi="Arial" w:cs="Arial"/>
              </w:rPr>
            </w:pPr>
            <w:r w:rsidRPr="00755263">
              <w:rPr>
                <w:rFonts w:ascii="Arial" w:hAnsi="Arial" w:cs="Arial"/>
              </w:rPr>
              <w:t>9</w:t>
            </w:r>
          </w:p>
        </w:tc>
        <w:tc>
          <w:tcPr>
            <w:tcW w:w="1266" w:type="dxa"/>
            <w:shd w:val="clear" w:color="auto" w:fill="auto"/>
            <w:noWrap/>
            <w:vAlign w:val="center"/>
          </w:tcPr>
          <w:p w14:paraId="5BC18EF2" w14:textId="77777777" w:rsidR="00D249FB" w:rsidRPr="00755263" w:rsidRDefault="00D249FB" w:rsidP="00372DC5">
            <w:pPr>
              <w:jc w:val="right"/>
              <w:rPr>
                <w:rFonts w:ascii="Arial" w:hAnsi="Arial" w:cs="Arial"/>
              </w:rPr>
            </w:pPr>
            <w:r w:rsidRPr="00755263">
              <w:rPr>
                <w:rFonts w:ascii="Arial" w:hAnsi="Arial" w:cs="Arial"/>
              </w:rPr>
              <w:t>512</w:t>
            </w:r>
          </w:p>
        </w:tc>
        <w:tc>
          <w:tcPr>
            <w:tcW w:w="1554" w:type="dxa"/>
            <w:gridSpan w:val="2"/>
            <w:shd w:val="clear" w:color="auto" w:fill="auto"/>
            <w:noWrap/>
          </w:tcPr>
          <w:p w14:paraId="2B95BBB2" w14:textId="77777777" w:rsidR="00D249FB" w:rsidRPr="00755263" w:rsidRDefault="00D249FB" w:rsidP="00372DC5">
            <w:pPr>
              <w:jc w:val="right"/>
              <w:rPr>
                <w:rFonts w:ascii="Arial" w:hAnsi="Arial" w:cs="Arial"/>
              </w:rPr>
            </w:pPr>
            <w:r w:rsidRPr="00755263">
              <w:rPr>
                <w:rFonts w:ascii="Arial" w:hAnsi="Arial" w:cs="Arial"/>
              </w:rPr>
              <w:t>15</w:t>
            </w:r>
          </w:p>
        </w:tc>
        <w:tc>
          <w:tcPr>
            <w:tcW w:w="960" w:type="dxa"/>
            <w:shd w:val="clear" w:color="auto" w:fill="auto"/>
            <w:noWrap/>
            <w:vAlign w:val="bottom"/>
          </w:tcPr>
          <w:p w14:paraId="2A4E7714" w14:textId="77777777" w:rsidR="00D249FB" w:rsidRPr="00755263" w:rsidRDefault="00D249FB" w:rsidP="00372DC5">
            <w:pPr>
              <w:jc w:val="right"/>
              <w:rPr>
                <w:rFonts w:ascii="Arial" w:hAnsi="Arial" w:cs="Arial"/>
              </w:rPr>
            </w:pPr>
            <w:r w:rsidRPr="00755263">
              <w:rPr>
                <w:rFonts w:ascii="Arial" w:hAnsi="Arial" w:cs="Arial"/>
                <w:color w:val="000000"/>
              </w:rPr>
              <w:t>22</w:t>
            </w:r>
          </w:p>
        </w:tc>
        <w:tc>
          <w:tcPr>
            <w:tcW w:w="1110" w:type="dxa"/>
            <w:shd w:val="clear" w:color="auto" w:fill="auto"/>
            <w:noWrap/>
            <w:vAlign w:val="bottom"/>
          </w:tcPr>
          <w:p w14:paraId="1F3B04D2" w14:textId="77777777" w:rsidR="00D249FB" w:rsidRPr="00755263" w:rsidRDefault="00D249FB" w:rsidP="00372DC5">
            <w:pPr>
              <w:jc w:val="right"/>
              <w:rPr>
                <w:rFonts w:ascii="Arial" w:hAnsi="Arial" w:cs="Arial"/>
              </w:rPr>
            </w:pPr>
            <w:r w:rsidRPr="00755263">
              <w:rPr>
                <w:rFonts w:ascii="Arial" w:hAnsi="Arial" w:cs="Arial"/>
                <w:color w:val="000000"/>
              </w:rPr>
              <w:t>1318</w:t>
            </w:r>
          </w:p>
        </w:tc>
      </w:tr>
      <w:tr w:rsidR="00D249FB" w:rsidRPr="00755263" w14:paraId="435D8DDC" w14:textId="77777777" w:rsidTr="00372DC5">
        <w:trPr>
          <w:gridAfter w:val="1"/>
          <w:wAfter w:w="14" w:type="dxa"/>
          <w:trHeight w:val="288"/>
        </w:trPr>
        <w:tc>
          <w:tcPr>
            <w:tcW w:w="1710" w:type="dxa"/>
            <w:shd w:val="clear" w:color="auto" w:fill="auto"/>
            <w:noWrap/>
            <w:vAlign w:val="center"/>
            <w:hideMark/>
          </w:tcPr>
          <w:p w14:paraId="2017E361" w14:textId="77777777" w:rsidR="00D249FB" w:rsidRPr="00755263" w:rsidRDefault="00D249FB" w:rsidP="00372DC5">
            <w:pPr>
              <w:rPr>
                <w:rFonts w:ascii="Arial" w:hAnsi="Arial" w:cs="Arial"/>
              </w:rPr>
            </w:pPr>
            <w:r w:rsidRPr="00755263">
              <w:rPr>
                <w:rFonts w:ascii="Arial" w:hAnsi="Arial" w:cs="Arial"/>
              </w:rPr>
              <w:t>West</w:t>
            </w:r>
          </w:p>
        </w:tc>
        <w:tc>
          <w:tcPr>
            <w:tcW w:w="1800" w:type="dxa"/>
            <w:shd w:val="clear" w:color="auto" w:fill="auto"/>
            <w:noWrap/>
            <w:vAlign w:val="center"/>
            <w:hideMark/>
          </w:tcPr>
          <w:p w14:paraId="4F7ACEC3" w14:textId="77777777" w:rsidR="00D249FB" w:rsidRPr="00755263" w:rsidRDefault="00D249FB" w:rsidP="00372DC5">
            <w:pPr>
              <w:rPr>
                <w:rFonts w:ascii="Arial" w:hAnsi="Arial" w:cs="Arial"/>
              </w:rPr>
            </w:pPr>
            <w:r w:rsidRPr="00755263">
              <w:rPr>
                <w:rFonts w:ascii="Arial" w:hAnsi="Arial" w:cs="Arial"/>
              </w:rPr>
              <w:t>Canara Bank</w:t>
            </w:r>
          </w:p>
        </w:tc>
        <w:tc>
          <w:tcPr>
            <w:tcW w:w="1170" w:type="dxa"/>
            <w:shd w:val="clear" w:color="auto" w:fill="auto"/>
            <w:noWrap/>
          </w:tcPr>
          <w:p w14:paraId="355AF677" w14:textId="77777777" w:rsidR="00D249FB" w:rsidRPr="00755263" w:rsidRDefault="00D249FB" w:rsidP="00372DC5">
            <w:pPr>
              <w:jc w:val="right"/>
              <w:rPr>
                <w:rFonts w:ascii="Arial" w:hAnsi="Arial" w:cs="Arial"/>
              </w:rPr>
            </w:pPr>
            <w:r w:rsidRPr="00755263">
              <w:rPr>
                <w:rFonts w:ascii="Arial" w:hAnsi="Arial" w:cs="Arial"/>
              </w:rPr>
              <w:t>6</w:t>
            </w:r>
          </w:p>
        </w:tc>
        <w:tc>
          <w:tcPr>
            <w:tcW w:w="1140" w:type="dxa"/>
            <w:shd w:val="clear" w:color="auto" w:fill="auto"/>
            <w:noWrap/>
            <w:vAlign w:val="center"/>
          </w:tcPr>
          <w:p w14:paraId="7DAE1515" w14:textId="77777777" w:rsidR="00D249FB" w:rsidRPr="00755263" w:rsidRDefault="00D249FB" w:rsidP="00372DC5">
            <w:pPr>
              <w:jc w:val="right"/>
              <w:rPr>
                <w:rFonts w:ascii="Arial" w:hAnsi="Arial" w:cs="Arial"/>
              </w:rPr>
            </w:pPr>
            <w:r w:rsidRPr="00755263">
              <w:rPr>
                <w:rFonts w:ascii="Arial" w:hAnsi="Arial" w:cs="Arial"/>
              </w:rPr>
              <w:t>6</w:t>
            </w:r>
          </w:p>
        </w:tc>
        <w:tc>
          <w:tcPr>
            <w:tcW w:w="1266" w:type="dxa"/>
            <w:shd w:val="clear" w:color="auto" w:fill="auto"/>
            <w:noWrap/>
            <w:vAlign w:val="center"/>
          </w:tcPr>
          <w:p w14:paraId="1A6BCF60" w14:textId="77777777" w:rsidR="00D249FB" w:rsidRPr="00755263" w:rsidRDefault="00D249FB" w:rsidP="00372DC5">
            <w:pPr>
              <w:jc w:val="right"/>
              <w:rPr>
                <w:rFonts w:ascii="Arial" w:hAnsi="Arial" w:cs="Arial"/>
              </w:rPr>
            </w:pPr>
            <w:r w:rsidRPr="00755263">
              <w:rPr>
                <w:rFonts w:ascii="Arial" w:hAnsi="Arial" w:cs="Arial"/>
              </w:rPr>
              <w:t>660</w:t>
            </w:r>
          </w:p>
        </w:tc>
        <w:tc>
          <w:tcPr>
            <w:tcW w:w="1554" w:type="dxa"/>
            <w:gridSpan w:val="2"/>
            <w:shd w:val="clear" w:color="auto" w:fill="auto"/>
            <w:noWrap/>
          </w:tcPr>
          <w:p w14:paraId="34FF5C62" w14:textId="77777777" w:rsidR="00D249FB" w:rsidRPr="00755263" w:rsidRDefault="00D249FB" w:rsidP="00372DC5">
            <w:pPr>
              <w:jc w:val="right"/>
              <w:rPr>
                <w:rFonts w:ascii="Arial" w:hAnsi="Arial" w:cs="Arial"/>
              </w:rPr>
            </w:pPr>
            <w:r w:rsidRPr="00755263">
              <w:rPr>
                <w:rFonts w:ascii="Arial" w:hAnsi="Arial" w:cs="Arial"/>
              </w:rPr>
              <w:t>15</w:t>
            </w:r>
          </w:p>
        </w:tc>
        <w:tc>
          <w:tcPr>
            <w:tcW w:w="960" w:type="dxa"/>
            <w:shd w:val="clear" w:color="auto" w:fill="auto"/>
            <w:noWrap/>
            <w:vAlign w:val="bottom"/>
          </w:tcPr>
          <w:p w14:paraId="4387F285" w14:textId="77777777" w:rsidR="00D249FB" w:rsidRPr="00755263" w:rsidRDefault="00D249FB" w:rsidP="00372DC5">
            <w:pPr>
              <w:jc w:val="right"/>
              <w:rPr>
                <w:rFonts w:ascii="Arial" w:hAnsi="Arial" w:cs="Arial"/>
              </w:rPr>
            </w:pPr>
            <w:r w:rsidRPr="00755263">
              <w:rPr>
                <w:rFonts w:ascii="Arial" w:hAnsi="Arial" w:cs="Arial"/>
                <w:color w:val="000000"/>
              </w:rPr>
              <w:t>16</w:t>
            </w:r>
          </w:p>
        </w:tc>
        <w:tc>
          <w:tcPr>
            <w:tcW w:w="1110" w:type="dxa"/>
            <w:shd w:val="clear" w:color="auto" w:fill="auto"/>
            <w:noWrap/>
            <w:vAlign w:val="bottom"/>
          </w:tcPr>
          <w:p w14:paraId="516FA6C4" w14:textId="77777777" w:rsidR="00D249FB" w:rsidRPr="00755263" w:rsidRDefault="00D249FB" w:rsidP="00372DC5">
            <w:pPr>
              <w:jc w:val="right"/>
              <w:rPr>
                <w:rFonts w:ascii="Arial" w:hAnsi="Arial" w:cs="Arial"/>
              </w:rPr>
            </w:pPr>
            <w:r w:rsidRPr="00755263">
              <w:rPr>
                <w:rFonts w:ascii="Arial" w:hAnsi="Arial" w:cs="Arial"/>
                <w:color w:val="000000"/>
              </w:rPr>
              <w:t>967</w:t>
            </w:r>
          </w:p>
        </w:tc>
      </w:tr>
      <w:tr w:rsidR="00D249FB" w:rsidRPr="00755263" w14:paraId="2B38BF38" w14:textId="77777777" w:rsidTr="00372DC5">
        <w:trPr>
          <w:gridAfter w:val="1"/>
          <w:wAfter w:w="14" w:type="dxa"/>
          <w:trHeight w:val="288"/>
        </w:trPr>
        <w:tc>
          <w:tcPr>
            <w:tcW w:w="1710" w:type="dxa"/>
            <w:shd w:val="clear" w:color="auto" w:fill="auto"/>
            <w:noWrap/>
            <w:vAlign w:val="center"/>
            <w:hideMark/>
          </w:tcPr>
          <w:p w14:paraId="771816E5" w14:textId="77777777" w:rsidR="00D249FB" w:rsidRPr="00755263" w:rsidRDefault="00D249FB" w:rsidP="00372DC5">
            <w:pPr>
              <w:rPr>
                <w:rFonts w:ascii="Arial" w:hAnsi="Arial" w:cs="Arial"/>
              </w:rPr>
            </w:pPr>
            <w:r w:rsidRPr="00755263">
              <w:rPr>
                <w:rFonts w:ascii="Arial" w:hAnsi="Arial" w:cs="Arial"/>
              </w:rPr>
              <w:t> </w:t>
            </w:r>
          </w:p>
        </w:tc>
        <w:tc>
          <w:tcPr>
            <w:tcW w:w="1800" w:type="dxa"/>
            <w:shd w:val="clear" w:color="auto" w:fill="auto"/>
            <w:noWrap/>
            <w:vAlign w:val="center"/>
            <w:hideMark/>
          </w:tcPr>
          <w:p w14:paraId="7233578F" w14:textId="77777777" w:rsidR="00D249FB" w:rsidRPr="00755263" w:rsidRDefault="00D249FB" w:rsidP="00372DC5">
            <w:pPr>
              <w:rPr>
                <w:rFonts w:ascii="Arial" w:hAnsi="Arial" w:cs="Arial"/>
                <w:b/>
                <w:bCs/>
              </w:rPr>
            </w:pPr>
            <w:r w:rsidRPr="00755263">
              <w:rPr>
                <w:rFonts w:ascii="Arial" w:hAnsi="Arial" w:cs="Arial"/>
                <w:b/>
                <w:bCs/>
              </w:rPr>
              <w:t>Total</w:t>
            </w:r>
          </w:p>
        </w:tc>
        <w:tc>
          <w:tcPr>
            <w:tcW w:w="1170" w:type="dxa"/>
            <w:shd w:val="clear" w:color="auto" w:fill="auto"/>
            <w:noWrap/>
          </w:tcPr>
          <w:p w14:paraId="36B2F945" w14:textId="77777777" w:rsidR="00D249FB" w:rsidRPr="00755263" w:rsidRDefault="00D249FB" w:rsidP="00372DC5">
            <w:pPr>
              <w:jc w:val="right"/>
              <w:rPr>
                <w:rFonts w:ascii="Arial" w:hAnsi="Arial" w:cs="Arial"/>
              </w:rPr>
            </w:pPr>
            <w:r w:rsidRPr="00755263">
              <w:rPr>
                <w:rFonts w:ascii="Arial" w:hAnsi="Arial" w:cs="Arial"/>
              </w:rPr>
              <w:t>66</w:t>
            </w:r>
          </w:p>
        </w:tc>
        <w:tc>
          <w:tcPr>
            <w:tcW w:w="1140" w:type="dxa"/>
            <w:shd w:val="clear" w:color="auto" w:fill="auto"/>
            <w:noWrap/>
            <w:vAlign w:val="center"/>
          </w:tcPr>
          <w:p w14:paraId="0B118A56" w14:textId="77777777" w:rsidR="00D249FB" w:rsidRPr="00755263" w:rsidRDefault="00D249FB" w:rsidP="00372DC5">
            <w:pPr>
              <w:jc w:val="right"/>
              <w:rPr>
                <w:rFonts w:ascii="Arial" w:hAnsi="Arial" w:cs="Arial"/>
                <w:b/>
                <w:bCs/>
              </w:rPr>
            </w:pPr>
            <w:r w:rsidRPr="00755263">
              <w:rPr>
                <w:rFonts w:ascii="Arial" w:hAnsi="Arial" w:cs="Arial"/>
                <w:b/>
                <w:bCs/>
              </w:rPr>
              <w:t>163</w:t>
            </w:r>
          </w:p>
        </w:tc>
        <w:tc>
          <w:tcPr>
            <w:tcW w:w="1266" w:type="dxa"/>
            <w:shd w:val="clear" w:color="auto" w:fill="auto"/>
            <w:noWrap/>
            <w:vAlign w:val="center"/>
          </w:tcPr>
          <w:p w14:paraId="3AF4B68C" w14:textId="77777777" w:rsidR="00D249FB" w:rsidRPr="00755263" w:rsidRDefault="00D249FB" w:rsidP="00372DC5">
            <w:pPr>
              <w:jc w:val="right"/>
              <w:rPr>
                <w:rFonts w:ascii="Arial" w:hAnsi="Arial" w:cs="Arial"/>
                <w:b/>
                <w:bCs/>
              </w:rPr>
            </w:pPr>
            <w:r w:rsidRPr="00755263">
              <w:rPr>
                <w:rFonts w:ascii="Arial" w:hAnsi="Arial" w:cs="Arial"/>
                <w:b/>
                <w:bCs/>
              </w:rPr>
              <w:t>8702</w:t>
            </w:r>
          </w:p>
        </w:tc>
        <w:tc>
          <w:tcPr>
            <w:tcW w:w="1554" w:type="dxa"/>
            <w:gridSpan w:val="2"/>
            <w:shd w:val="clear" w:color="auto" w:fill="auto"/>
            <w:noWrap/>
          </w:tcPr>
          <w:p w14:paraId="590BE044" w14:textId="77777777" w:rsidR="00D249FB" w:rsidRPr="00755263" w:rsidRDefault="00D249FB" w:rsidP="00372DC5">
            <w:pPr>
              <w:jc w:val="right"/>
              <w:rPr>
                <w:rFonts w:ascii="Arial" w:hAnsi="Arial" w:cs="Arial"/>
              </w:rPr>
            </w:pPr>
            <w:r w:rsidRPr="00755263">
              <w:rPr>
                <w:rFonts w:ascii="Arial" w:hAnsi="Arial" w:cs="Arial"/>
              </w:rPr>
              <w:t>165</w:t>
            </w:r>
          </w:p>
        </w:tc>
        <w:tc>
          <w:tcPr>
            <w:tcW w:w="960" w:type="dxa"/>
            <w:shd w:val="clear" w:color="auto" w:fill="auto"/>
            <w:noWrap/>
            <w:vAlign w:val="center"/>
          </w:tcPr>
          <w:p w14:paraId="37A76E84" w14:textId="77777777" w:rsidR="00D249FB" w:rsidRPr="00755263" w:rsidRDefault="00D249FB" w:rsidP="00372DC5">
            <w:pPr>
              <w:jc w:val="right"/>
              <w:rPr>
                <w:rFonts w:ascii="Arial" w:hAnsi="Arial" w:cs="Arial"/>
                <w:b/>
                <w:bCs/>
              </w:rPr>
            </w:pPr>
            <w:r w:rsidRPr="00755263">
              <w:rPr>
                <w:rFonts w:ascii="Arial" w:hAnsi="Arial" w:cs="Arial"/>
                <w:b/>
                <w:bCs/>
              </w:rPr>
              <w:t>217</w:t>
            </w:r>
          </w:p>
        </w:tc>
        <w:tc>
          <w:tcPr>
            <w:tcW w:w="1110" w:type="dxa"/>
            <w:shd w:val="clear" w:color="auto" w:fill="auto"/>
            <w:noWrap/>
            <w:vAlign w:val="center"/>
          </w:tcPr>
          <w:p w14:paraId="2D478151" w14:textId="77777777" w:rsidR="00D249FB" w:rsidRPr="00755263" w:rsidRDefault="00D249FB" w:rsidP="00372DC5">
            <w:pPr>
              <w:jc w:val="right"/>
              <w:rPr>
                <w:rFonts w:ascii="Arial" w:hAnsi="Arial" w:cs="Arial"/>
                <w:b/>
                <w:bCs/>
              </w:rPr>
            </w:pPr>
            <w:r w:rsidRPr="00755263">
              <w:rPr>
                <w:rFonts w:ascii="Arial" w:hAnsi="Arial" w:cs="Arial"/>
                <w:b/>
                <w:bCs/>
              </w:rPr>
              <w:t>11012</w:t>
            </w:r>
          </w:p>
        </w:tc>
      </w:tr>
    </w:tbl>
    <w:p w14:paraId="3B0C8310" w14:textId="77777777" w:rsidR="00D249FB" w:rsidRPr="007B23E9" w:rsidRDefault="00D249FB" w:rsidP="00D249FB">
      <w:pPr>
        <w:pStyle w:val="xmsonormal"/>
        <w:ind w:left="720"/>
        <w:jc w:val="both"/>
        <w:rPr>
          <w:rFonts w:ascii="Arial" w:eastAsia="Times New Roman" w:hAnsi="Arial" w:cs="Arial"/>
          <w:b/>
          <w:bCs/>
          <w:sz w:val="22"/>
          <w:szCs w:val="22"/>
        </w:rPr>
      </w:pPr>
    </w:p>
    <w:p w14:paraId="6A0CCDBC" w14:textId="77777777" w:rsidR="00D249FB" w:rsidRDefault="00D249FB" w:rsidP="00D249FB">
      <w:pPr>
        <w:pStyle w:val="xmsonormal"/>
        <w:ind w:left="720"/>
        <w:jc w:val="both"/>
        <w:rPr>
          <w:rFonts w:ascii="Arial" w:eastAsia="Times New Roman" w:hAnsi="Arial" w:cs="Arial"/>
          <w:b/>
          <w:bCs/>
          <w:sz w:val="22"/>
          <w:szCs w:val="22"/>
        </w:rPr>
      </w:pPr>
      <w:r>
        <w:rPr>
          <w:rFonts w:ascii="Arial" w:eastAsia="Times New Roman" w:hAnsi="Arial" w:cs="Arial"/>
          <w:b/>
          <w:bCs/>
          <w:sz w:val="22"/>
          <w:szCs w:val="22"/>
        </w:rPr>
        <w:t>Observation: The LDM of New Delhi district is requested to inform the reason for not conducting allocated target group specific camps.</w:t>
      </w:r>
    </w:p>
    <w:p w14:paraId="083D85BC" w14:textId="77777777" w:rsidR="00D249FB" w:rsidRDefault="00D249FB" w:rsidP="00D249FB">
      <w:pPr>
        <w:pStyle w:val="xmsonormal"/>
        <w:ind w:left="720"/>
        <w:jc w:val="both"/>
        <w:rPr>
          <w:rFonts w:ascii="Arial" w:eastAsia="Times New Roman" w:hAnsi="Arial" w:cs="Arial"/>
          <w:b/>
          <w:bCs/>
          <w:sz w:val="22"/>
          <w:szCs w:val="22"/>
        </w:rPr>
      </w:pPr>
    </w:p>
    <w:p w14:paraId="3B402802" w14:textId="77777777" w:rsidR="00D249FB" w:rsidRDefault="00D249FB" w:rsidP="00D249FB">
      <w:pPr>
        <w:pStyle w:val="xmsonormal"/>
        <w:ind w:left="720"/>
        <w:jc w:val="both"/>
        <w:rPr>
          <w:rFonts w:ascii="Arial" w:eastAsia="Times New Roman" w:hAnsi="Arial" w:cs="Arial"/>
          <w:b/>
          <w:bCs/>
          <w:sz w:val="22"/>
          <w:szCs w:val="22"/>
        </w:rPr>
      </w:pPr>
    </w:p>
    <w:p w14:paraId="274B9CBC" w14:textId="77777777" w:rsidR="00D249FB" w:rsidRPr="007B23E9" w:rsidRDefault="00D249FB" w:rsidP="00D249FB">
      <w:pPr>
        <w:pStyle w:val="xmsonormal"/>
        <w:ind w:left="720"/>
        <w:jc w:val="both"/>
        <w:rPr>
          <w:rFonts w:ascii="Arial" w:eastAsia="Times New Roman" w:hAnsi="Arial" w:cs="Arial"/>
          <w:b/>
          <w:bCs/>
          <w:sz w:val="22"/>
          <w:szCs w:val="22"/>
        </w:rPr>
      </w:pPr>
      <w:r w:rsidRPr="007B23E9">
        <w:rPr>
          <w:rFonts w:ascii="Arial" w:eastAsia="Times New Roman" w:hAnsi="Arial" w:cs="Arial"/>
          <w:b/>
          <w:bCs/>
          <w:sz w:val="22"/>
          <w:szCs w:val="22"/>
        </w:rPr>
        <w:t>QUARTERLY REPORT ON CONDUCT OF CAMPS BY RURAL BRANCHES OF BANKS</w:t>
      </w:r>
    </w:p>
    <w:p w14:paraId="1AC8A121" w14:textId="77777777" w:rsidR="00D249FB" w:rsidRPr="007B23E9" w:rsidRDefault="00D249FB" w:rsidP="00D249FB">
      <w:pPr>
        <w:pStyle w:val="xmsonormal"/>
        <w:ind w:left="720"/>
        <w:rPr>
          <w:rFonts w:ascii="Arial" w:eastAsia="Times New Roman" w:hAnsi="Arial" w:cs="Arial"/>
          <w:b/>
          <w:bCs/>
          <w:sz w:val="22"/>
          <w:szCs w:val="22"/>
        </w:rPr>
      </w:pPr>
      <w:r w:rsidRPr="007B23E9">
        <w:rPr>
          <w:rFonts w:ascii="Arial" w:eastAsia="Times New Roman" w:hAnsi="Arial" w:cs="Arial"/>
          <w:b/>
          <w:bCs/>
          <w:sz w:val="22"/>
          <w:szCs w:val="22"/>
        </w:rPr>
        <w:t xml:space="preserve">Quarter </w:t>
      </w:r>
      <w:r>
        <w:rPr>
          <w:rFonts w:ascii="Arial" w:eastAsia="Times New Roman" w:hAnsi="Arial" w:cs="Arial"/>
          <w:b/>
          <w:bCs/>
          <w:sz w:val="22"/>
          <w:szCs w:val="22"/>
        </w:rPr>
        <w:t>June</w:t>
      </w:r>
      <w:r w:rsidRPr="007B23E9">
        <w:rPr>
          <w:rFonts w:ascii="Arial" w:eastAsia="Times New Roman" w:hAnsi="Arial" w:cs="Arial"/>
          <w:b/>
          <w:bCs/>
          <w:sz w:val="22"/>
          <w:szCs w:val="22"/>
        </w:rPr>
        <w:t>-2024</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146"/>
        <w:gridCol w:w="1760"/>
        <w:gridCol w:w="1222"/>
        <w:gridCol w:w="1588"/>
        <w:gridCol w:w="2098"/>
      </w:tblGrid>
      <w:tr w:rsidR="00D249FB" w:rsidRPr="009301EB" w14:paraId="18FC219B" w14:textId="77777777" w:rsidTr="00372DC5">
        <w:trPr>
          <w:trHeight w:val="805"/>
        </w:trPr>
        <w:tc>
          <w:tcPr>
            <w:tcW w:w="960" w:type="dxa"/>
            <w:shd w:val="clear" w:color="auto" w:fill="auto"/>
            <w:vAlign w:val="center"/>
            <w:hideMark/>
          </w:tcPr>
          <w:p w14:paraId="1DDA37BF" w14:textId="77777777" w:rsidR="00D249FB" w:rsidRPr="009301EB" w:rsidRDefault="00D249FB" w:rsidP="00372DC5">
            <w:pPr>
              <w:spacing w:after="0"/>
              <w:jc w:val="center"/>
              <w:rPr>
                <w:rFonts w:ascii="Arial" w:eastAsia="Times New Roman" w:hAnsi="Arial" w:cs="Arial"/>
                <w:b/>
                <w:bCs/>
                <w:sz w:val="20"/>
                <w:szCs w:val="20"/>
                <w:lang w:val="en-IN" w:eastAsia="en-IN"/>
              </w:rPr>
            </w:pPr>
            <w:proofErr w:type="spellStart"/>
            <w:r w:rsidRPr="009301EB">
              <w:rPr>
                <w:rFonts w:ascii="Arial" w:eastAsia="Times New Roman" w:hAnsi="Arial" w:cs="Arial"/>
                <w:b/>
                <w:bCs/>
                <w:sz w:val="20"/>
                <w:szCs w:val="20"/>
                <w:lang w:val="en-IN" w:eastAsia="en-IN"/>
              </w:rPr>
              <w:t>S.No</w:t>
            </w:r>
            <w:proofErr w:type="spellEnd"/>
            <w:r w:rsidRPr="009301EB">
              <w:rPr>
                <w:rFonts w:ascii="Arial" w:eastAsia="Times New Roman" w:hAnsi="Arial" w:cs="Arial"/>
                <w:b/>
                <w:bCs/>
                <w:sz w:val="20"/>
                <w:szCs w:val="20"/>
                <w:lang w:val="en-IN" w:eastAsia="en-IN"/>
              </w:rPr>
              <w:t>.</w:t>
            </w:r>
          </w:p>
        </w:tc>
        <w:tc>
          <w:tcPr>
            <w:tcW w:w="3146" w:type="dxa"/>
            <w:shd w:val="clear" w:color="auto" w:fill="auto"/>
            <w:vAlign w:val="center"/>
            <w:hideMark/>
          </w:tcPr>
          <w:p w14:paraId="57995C2C" w14:textId="77777777" w:rsidR="00D249FB" w:rsidRPr="009301EB" w:rsidRDefault="00D249FB" w:rsidP="00372DC5">
            <w:pPr>
              <w:spacing w:after="0"/>
              <w:rPr>
                <w:rFonts w:ascii="Arial" w:eastAsia="Times New Roman" w:hAnsi="Arial" w:cs="Arial"/>
                <w:b/>
                <w:bCs/>
                <w:sz w:val="20"/>
                <w:szCs w:val="20"/>
                <w:lang w:val="en-IN" w:eastAsia="en-IN"/>
              </w:rPr>
            </w:pPr>
            <w:r w:rsidRPr="009301EB">
              <w:rPr>
                <w:rFonts w:ascii="Arial" w:eastAsia="Times New Roman" w:hAnsi="Arial" w:cs="Arial"/>
                <w:b/>
                <w:bCs/>
                <w:sz w:val="20"/>
                <w:szCs w:val="20"/>
                <w:lang w:val="en-IN" w:eastAsia="en-IN"/>
              </w:rPr>
              <w:t>Name of Bank</w:t>
            </w:r>
          </w:p>
        </w:tc>
        <w:tc>
          <w:tcPr>
            <w:tcW w:w="1760" w:type="dxa"/>
            <w:shd w:val="clear" w:color="auto" w:fill="auto"/>
            <w:vAlign w:val="center"/>
            <w:hideMark/>
          </w:tcPr>
          <w:p w14:paraId="3171F042" w14:textId="77777777" w:rsidR="00D249FB" w:rsidRPr="009301EB" w:rsidRDefault="00D249FB" w:rsidP="00372DC5">
            <w:pPr>
              <w:spacing w:after="0"/>
              <w:jc w:val="center"/>
              <w:rPr>
                <w:rFonts w:ascii="Arial" w:eastAsia="Times New Roman" w:hAnsi="Arial" w:cs="Arial"/>
                <w:b/>
                <w:bCs/>
                <w:sz w:val="20"/>
                <w:szCs w:val="20"/>
                <w:lang w:val="en-IN" w:eastAsia="en-IN"/>
              </w:rPr>
            </w:pPr>
            <w:r w:rsidRPr="009301EB">
              <w:rPr>
                <w:rFonts w:ascii="Arial" w:eastAsia="Times New Roman" w:hAnsi="Arial" w:cs="Arial"/>
                <w:b/>
                <w:bCs/>
                <w:sz w:val="20"/>
                <w:szCs w:val="20"/>
                <w:lang w:val="en-IN" w:eastAsia="en-IN"/>
              </w:rPr>
              <w:t>No. of Rural Branches</w:t>
            </w:r>
          </w:p>
        </w:tc>
        <w:tc>
          <w:tcPr>
            <w:tcW w:w="1222" w:type="dxa"/>
            <w:shd w:val="clear" w:color="auto" w:fill="auto"/>
            <w:vAlign w:val="center"/>
            <w:hideMark/>
          </w:tcPr>
          <w:p w14:paraId="7B1AD982" w14:textId="77777777" w:rsidR="00D249FB" w:rsidRPr="009301EB" w:rsidRDefault="00D249FB" w:rsidP="00372DC5">
            <w:pPr>
              <w:spacing w:after="0"/>
              <w:jc w:val="center"/>
              <w:rPr>
                <w:rFonts w:ascii="Arial" w:eastAsia="Times New Roman" w:hAnsi="Arial" w:cs="Arial"/>
                <w:b/>
                <w:bCs/>
                <w:sz w:val="20"/>
                <w:szCs w:val="20"/>
                <w:lang w:val="en-IN" w:eastAsia="en-IN"/>
              </w:rPr>
            </w:pPr>
            <w:r w:rsidRPr="009301EB">
              <w:rPr>
                <w:rFonts w:ascii="Arial" w:eastAsia="Times New Roman" w:hAnsi="Arial" w:cs="Arial"/>
                <w:b/>
                <w:bCs/>
                <w:sz w:val="20"/>
                <w:szCs w:val="20"/>
                <w:lang w:val="en-IN" w:eastAsia="en-IN"/>
              </w:rPr>
              <w:t>Target for Camps</w:t>
            </w:r>
          </w:p>
        </w:tc>
        <w:tc>
          <w:tcPr>
            <w:tcW w:w="1588" w:type="dxa"/>
            <w:shd w:val="clear" w:color="auto" w:fill="auto"/>
            <w:vAlign w:val="center"/>
            <w:hideMark/>
          </w:tcPr>
          <w:p w14:paraId="50173FA5" w14:textId="77777777" w:rsidR="00D249FB" w:rsidRPr="009301EB" w:rsidRDefault="00D249FB" w:rsidP="00372DC5">
            <w:pPr>
              <w:spacing w:after="0"/>
              <w:jc w:val="center"/>
              <w:rPr>
                <w:rFonts w:ascii="Arial" w:eastAsia="Times New Roman" w:hAnsi="Arial" w:cs="Arial"/>
                <w:b/>
                <w:bCs/>
                <w:sz w:val="20"/>
                <w:szCs w:val="20"/>
                <w:lang w:val="en-IN" w:eastAsia="en-IN"/>
              </w:rPr>
            </w:pPr>
            <w:r w:rsidRPr="009301EB">
              <w:rPr>
                <w:rFonts w:ascii="Arial" w:eastAsia="Times New Roman" w:hAnsi="Arial" w:cs="Arial"/>
                <w:b/>
                <w:bCs/>
                <w:sz w:val="20"/>
                <w:szCs w:val="20"/>
                <w:lang w:val="en-IN" w:eastAsia="en-IN"/>
              </w:rPr>
              <w:t>No of camps conducted during the quarter</w:t>
            </w:r>
          </w:p>
        </w:tc>
        <w:tc>
          <w:tcPr>
            <w:tcW w:w="2098" w:type="dxa"/>
            <w:shd w:val="clear" w:color="auto" w:fill="auto"/>
            <w:vAlign w:val="center"/>
            <w:hideMark/>
          </w:tcPr>
          <w:p w14:paraId="26F17AAE" w14:textId="77777777" w:rsidR="00D249FB" w:rsidRPr="009301EB" w:rsidRDefault="00D249FB" w:rsidP="00372DC5">
            <w:pPr>
              <w:spacing w:after="0"/>
              <w:jc w:val="center"/>
              <w:rPr>
                <w:rFonts w:ascii="Arial" w:eastAsia="Times New Roman" w:hAnsi="Arial" w:cs="Arial"/>
                <w:b/>
                <w:bCs/>
                <w:sz w:val="20"/>
                <w:szCs w:val="20"/>
                <w:lang w:val="en-IN" w:eastAsia="en-IN"/>
              </w:rPr>
            </w:pPr>
            <w:r w:rsidRPr="009301EB">
              <w:rPr>
                <w:rFonts w:ascii="Arial" w:eastAsia="Times New Roman" w:hAnsi="Arial" w:cs="Arial"/>
                <w:b/>
                <w:bCs/>
                <w:sz w:val="20"/>
                <w:szCs w:val="20"/>
                <w:lang w:val="en-IN" w:eastAsia="en-IN"/>
              </w:rPr>
              <w:t>Achievement in Target</w:t>
            </w:r>
          </w:p>
        </w:tc>
      </w:tr>
      <w:tr w:rsidR="00D249FB" w:rsidRPr="009301EB" w14:paraId="1E88C591" w14:textId="77777777" w:rsidTr="00372DC5">
        <w:trPr>
          <w:trHeight w:val="315"/>
        </w:trPr>
        <w:tc>
          <w:tcPr>
            <w:tcW w:w="960" w:type="dxa"/>
            <w:shd w:val="clear" w:color="auto" w:fill="auto"/>
            <w:vAlign w:val="center"/>
            <w:hideMark/>
          </w:tcPr>
          <w:p w14:paraId="1BA1FA39"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w:t>
            </w:r>
          </w:p>
        </w:tc>
        <w:tc>
          <w:tcPr>
            <w:tcW w:w="3146" w:type="dxa"/>
            <w:shd w:val="clear" w:color="auto" w:fill="auto"/>
            <w:vAlign w:val="center"/>
            <w:hideMark/>
          </w:tcPr>
          <w:p w14:paraId="3009180D"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AXIS BANK</w:t>
            </w:r>
          </w:p>
        </w:tc>
        <w:tc>
          <w:tcPr>
            <w:tcW w:w="1760" w:type="dxa"/>
            <w:shd w:val="clear" w:color="auto" w:fill="auto"/>
            <w:vAlign w:val="center"/>
            <w:hideMark/>
          </w:tcPr>
          <w:p w14:paraId="67EC7F2A"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6</w:t>
            </w:r>
          </w:p>
        </w:tc>
        <w:tc>
          <w:tcPr>
            <w:tcW w:w="1222" w:type="dxa"/>
            <w:shd w:val="clear" w:color="auto" w:fill="auto"/>
            <w:vAlign w:val="center"/>
            <w:hideMark/>
          </w:tcPr>
          <w:p w14:paraId="76D7634B"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18</w:t>
            </w:r>
          </w:p>
        </w:tc>
        <w:tc>
          <w:tcPr>
            <w:tcW w:w="1588" w:type="dxa"/>
            <w:shd w:val="clear" w:color="auto" w:fill="auto"/>
            <w:vAlign w:val="center"/>
            <w:hideMark/>
          </w:tcPr>
          <w:p w14:paraId="400929CF"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0</w:t>
            </w:r>
          </w:p>
        </w:tc>
        <w:tc>
          <w:tcPr>
            <w:tcW w:w="2098" w:type="dxa"/>
            <w:shd w:val="clear" w:color="auto" w:fill="auto"/>
            <w:noWrap/>
            <w:vAlign w:val="center"/>
            <w:hideMark/>
          </w:tcPr>
          <w:p w14:paraId="3A95C3E4"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-18</w:t>
            </w:r>
            <w:r>
              <w:rPr>
                <w:rFonts w:ascii="Arial" w:eastAsia="Times New Roman" w:hAnsi="Arial" w:cs="Arial"/>
                <w:sz w:val="20"/>
                <w:szCs w:val="20"/>
                <w:lang w:val="en-IN" w:eastAsia="en-IN"/>
              </w:rPr>
              <w:t>(Not Achieved)</w:t>
            </w:r>
          </w:p>
        </w:tc>
      </w:tr>
      <w:tr w:rsidR="00D249FB" w:rsidRPr="009301EB" w14:paraId="2DE631AD" w14:textId="77777777" w:rsidTr="00372DC5">
        <w:trPr>
          <w:trHeight w:val="315"/>
        </w:trPr>
        <w:tc>
          <w:tcPr>
            <w:tcW w:w="960" w:type="dxa"/>
            <w:shd w:val="clear" w:color="auto" w:fill="auto"/>
            <w:vAlign w:val="center"/>
            <w:hideMark/>
          </w:tcPr>
          <w:p w14:paraId="001006F3"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2</w:t>
            </w:r>
          </w:p>
        </w:tc>
        <w:tc>
          <w:tcPr>
            <w:tcW w:w="3146" w:type="dxa"/>
            <w:shd w:val="clear" w:color="auto" w:fill="auto"/>
            <w:vAlign w:val="center"/>
            <w:hideMark/>
          </w:tcPr>
          <w:p w14:paraId="01E73F65"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BANK OF BARODA</w:t>
            </w:r>
          </w:p>
        </w:tc>
        <w:tc>
          <w:tcPr>
            <w:tcW w:w="1760" w:type="dxa"/>
            <w:shd w:val="clear" w:color="auto" w:fill="auto"/>
            <w:vAlign w:val="center"/>
            <w:hideMark/>
          </w:tcPr>
          <w:p w14:paraId="1F77B221"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4</w:t>
            </w:r>
          </w:p>
        </w:tc>
        <w:tc>
          <w:tcPr>
            <w:tcW w:w="1222" w:type="dxa"/>
            <w:shd w:val="clear" w:color="auto" w:fill="auto"/>
            <w:vAlign w:val="center"/>
            <w:hideMark/>
          </w:tcPr>
          <w:p w14:paraId="4DF9521B"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12</w:t>
            </w:r>
          </w:p>
        </w:tc>
        <w:tc>
          <w:tcPr>
            <w:tcW w:w="1588" w:type="dxa"/>
            <w:shd w:val="clear" w:color="auto" w:fill="auto"/>
            <w:vAlign w:val="center"/>
            <w:hideMark/>
          </w:tcPr>
          <w:p w14:paraId="70CFAD52"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28</w:t>
            </w:r>
          </w:p>
        </w:tc>
        <w:tc>
          <w:tcPr>
            <w:tcW w:w="2098" w:type="dxa"/>
            <w:shd w:val="clear" w:color="auto" w:fill="auto"/>
            <w:noWrap/>
            <w:vAlign w:val="center"/>
            <w:hideMark/>
          </w:tcPr>
          <w:p w14:paraId="6A3928FC"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16</w:t>
            </w:r>
          </w:p>
        </w:tc>
      </w:tr>
      <w:tr w:rsidR="00D249FB" w:rsidRPr="009301EB" w14:paraId="4C866A49" w14:textId="77777777" w:rsidTr="00372DC5">
        <w:trPr>
          <w:trHeight w:val="315"/>
        </w:trPr>
        <w:tc>
          <w:tcPr>
            <w:tcW w:w="960" w:type="dxa"/>
            <w:shd w:val="clear" w:color="auto" w:fill="auto"/>
            <w:vAlign w:val="center"/>
            <w:hideMark/>
          </w:tcPr>
          <w:p w14:paraId="730C836D"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3</w:t>
            </w:r>
          </w:p>
        </w:tc>
        <w:tc>
          <w:tcPr>
            <w:tcW w:w="3146" w:type="dxa"/>
            <w:shd w:val="clear" w:color="auto" w:fill="auto"/>
            <w:vAlign w:val="center"/>
            <w:hideMark/>
          </w:tcPr>
          <w:p w14:paraId="421AD4AC"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BANK OF INDIA</w:t>
            </w:r>
          </w:p>
        </w:tc>
        <w:tc>
          <w:tcPr>
            <w:tcW w:w="1760" w:type="dxa"/>
            <w:shd w:val="clear" w:color="auto" w:fill="auto"/>
            <w:vAlign w:val="center"/>
            <w:hideMark/>
          </w:tcPr>
          <w:p w14:paraId="1A5DAFDD"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8</w:t>
            </w:r>
          </w:p>
        </w:tc>
        <w:tc>
          <w:tcPr>
            <w:tcW w:w="1222" w:type="dxa"/>
            <w:shd w:val="clear" w:color="auto" w:fill="auto"/>
            <w:vAlign w:val="center"/>
            <w:hideMark/>
          </w:tcPr>
          <w:p w14:paraId="173081E9"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24</w:t>
            </w:r>
          </w:p>
        </w:tc>
        <w:tc>
          <w:tcPr>
            <w:tcW w:w="1588" w:type="dxa"/>
            <w:shd w:val="clear" w:color="auto" w:fill="auto"/>
            <w:vAlign w:val="center"/>
            <w:hideMark/>
          </w:tcPr>
          <w:p w14:paraId="3AF48C34"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17</w:t>
            </w:r>
          </w:p>
        </w:tc>
        <w:tc>
          <w:tcPr>
            <w:tcW w:w="2098" w:type="dxa"/>
            <w:shd w:val="clear" w:color="auto" w:fill="auto"/>
            <w:noWrap/>
            <w:vAlign w:val="center"/>
            <w:hideMark/>
          </w:tcPr>
          <w:p w14:paraId="52B38872"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-7</w:t>
            </w:r>
            <w:r>
              <w:rPr>
                <w:rFonts w:ascii="Arial" w:eastAsia="Times New Roman" w:hAnsi="Arial" w:cs="Arial"/>
                <w:sz w:val="20"/>
                <w:szCs w:val="20"/>
                <w:lang w:val="en-IN" w:eastAsia="en-IN"/>
              </w:rPr>
              <w:t xml:space="preserve"> (Not Achieved)</w:t>
            </w:r>
          </w:p>
        </w:tc>
      </w:tr>
      <w:tr w:rsidR="00D249FB" w:rsidRPr="009301EB" w14:paraId="18EFF736" w14:textId="77777777" w:rsidTr="00372DC5">
        <w:trPr>
          <w:trHeight w:val="315"/>
        </w:trPr>
        <w:tc>
          <w:tcPr>
            <w:tcW w:w="960" w:type="dxa"/>
            <w:shd w:val="clear" w:color="auto" w:fill="auto"/>
            <w:vAlign w:val="center"/>
            <w:hideMark/>
          </w:tcPr>
          <w:p w14:paraId="5BA8496F"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4</w:t>
            </w:r>
          </w:p>
        </w:tc>
        <w:tc>
          <w:tcPr>
            <w:tcW w:w="3146" w:type="dxa"/>
            <w:shd w:val="clear" w:color="auto" w:fill="auto"/>
            <w:vAlign w:val="center"/>
            <w:hideMark/>
          </w:tcPr>
          <w:p w14:paraId="62161C23"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BANK OF MAHARASHTRA</w:t>
            </w:r>
          </w:p>
        </w:tc>
        <w:tc>
          <w:tcPr>
            <w:tcW w:w="1760" w:type="dxa"/>
            <w:shd w:val="clear" w:color="auto" w:fill="auto"/>
            <w:vAlign w:val="center"/>
            <w:hideMark/>
          </w:tcPr>
          <w:p w14:paraId="05424B60"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w:t>
            </w:r>
          </w:p>
        </w:tc>
        <w:tc>
          <w:tcPr>
            <w:tcW w:w="1222" w:type="dxa"/>
            <w:shd w:val="clear" w:color="auto" w:fill="auto"/>
            <w:vAlign w:val="center"/>
            <w:hideMark/>
          </w:tcPr>
          <w:p w14:paraId="5B52617D"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3</w:t>
            </w:r>
          </w:p>
        </w:tc>
        <w:tc>
          <w:tcPr>
            <w:tcW w:w="1588" w:type="dxa"/>
            <w:shd w:val="clear" w:color="auto" w:fill="auto"/>
            <w:vAlign w:val="center"/>
            <w:hideMark/>
          </w:tcPr>
          <w:p w14:paraId="0272DA6C"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3</w:t>
            </w:r>
          </w:p>
        </w:tc>
        <w:tc>
          <w:tcPr>
            <w:tcW w:w="2098" w:type="dxa"/>
            <w:shd w:val="clear" w:color="auto" w:fill="auto"/>
            <w:noWrap/>
            <w:vAlign w:val="center"/>
            <w:hideMark/>
          </w:tcPr>
          <w:p w14:paraId="0B3204D4"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0</w:t>
            </w:r>
          </w:p>
        </w:tc>
      </w:tr>
      <w:tr w:rsidR="00D249FB" w:rsidRPr="009301EB" w14:paraId="3A9741E6" w14:textId="77777777" w:rsidTr="00372DC5">
        <w:trPr>
          <w:trHeight w:val="315"/>
        </w:trPr>
        <w:tc>
          <w:tcPr>
            <w:tcW w:w="960" w:type="dxa"/>
            <w:shd w:val="clear" w:color="auto" w:fill="auto"/>
            <w:vAlign w:val="center"/>
            <w:hideMark/>
          </w:tcPr>
          <w:p w14:paraId="48EB93F2"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5</w:t>
            </w:r>
          </w:p>
        </w:tc>
        <w:tc>
          <w:tcPr>
            <w:tcW w:w="3146" w:type="dxa"/>
            <w:shd w:val="clear" w:color="auto" w:fill="auto"/>
            <w:vAlign w:val="center"/>
            <w:hideMark/>
          </w:tcPr>
          <w:p w14:paraId="1097847E"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CANARA BANK</w:t>
            </w:r>
          </w:p>
        </w:tc>
        <w:tc>
          <w:tcPr>
            <w:tcW w:w="1760" w:type="dxa"/>
            <w:shd w:val="clear" w:color="auto" w:fill="auto"/>
            <w:vAlign w:val="center"/>
            <w:hideMark/>
          </w:tcPr>
          <w:p w14:paraId="1FC2A234"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5</w:t>
            </w:r>
          </w:p>
        </w:tc>
        <w:tc>
          <w:tcPr>
            <w:tcW w:w="1222" w:type="dxa"/>
            <w:shd w:val="clear" w:color="auto" w:fill="auto"/>
            <w:vAlign w:val="center"/>
            <w:hideMark/>
          </w:tcPr>
          <w:p w14:paraId="08D562DC"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15</w:t>
            </w:r>
          </w:p>
        </w:tc>
        <w:tc>
          <w:tcPr>
            <w:tcW w:w="1588" w:type="dxa"/>
            <w:shd w:val="clear" w:color="auto" w:fill="auto"/>
            <w:vAlign w:val="center"/>
            <w:hideMark/>
          </w:tcPr>
          <w:p w14:paraId="7D3E4DB6"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48</w:t>
            </w:r>
          </w:p>
        </w:tc>
        <w:tc>
          <w:tcPr>
            <w:tcW w:w="2098" w:type="dxa"/>
            <w:shd w:val="clear" w:color="auto" w:fill="auto"/>
            <w:noWrap/>
            <w:vAlign w:val="center"/>
            <w:hideMark/>
          </w:tcPr>
          <w:p w14:paraId="5A383D5F"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33</w:t>
            </w:r>
          </w:p>
        </w:tc>
      </w:tr>
      <w:tr w:rsidR="00D249FB" w:rsidRPr="009301EB" w14:paraId="63FA1D2C" w14:textId="77777777" w:rsidTr="00372DC5">
        <w:trPr>
          <w:trHeight w:val="315"/>
        </w:trPr>
        <w:tc>
          <w:tcPr>
            <w:tcW w:w="960" w:type="dxa"/>
            <w:shd w:val="clear" w:color="auto" w:fill="auto"/>
            <w:vAlign w:val="center"/>
            <w:hideMark/>
          </w:tcPr>
          <w:p w14:paraId="57C7ECF8"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6</w:t>
            </w:r>
          </w:p>
        </w:tc>
        <w:tc>
          <w:tcPr>
            <w:tcW w:w="3146" w:type="dxa"/>
            <w:shd w:val="clear" w:color="auto" w:fill="auto"/>
            <w:vAlign w:val="center"/>
            <w:hideMark/>
          </w:tcPr>
          <w:p w14:paraId="2BDACCD2"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CENTRAL BANK OF INDIA</w:t>
            </w:r>
          </w:p>
        </w:tc>
        <w:tc>
          <w:tcPr>
            <w:tcW w:w="1760" w:type="dxa"/>
            <w:shd w:val="clear" w:color="auto" w:fill="auto"/>
            <w:vAlign w:val="center"/>
            <w:hideMark/>
          </w:tcPr>
          <w:p w14:paraId="03F06F42"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3</w:t>
            </w:r>
          </w:p>
        </w:tc>
        <w:tc>
          <w:tcPr>
            <w:tcW w:w="1222" w:type="dxa"/>
            <w:shd w:val="clear" w:color="auto" w:fill="auto"/>
            <w:vAlign w:val="center"/>
            <w:hideMark/>
          </w:tcPr>
          <w:p w14:paraId="39E8D7B9"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9</w:t>
            </w:r>
          </w:p>
        </w:tc>
        <w:tc>
          <w:tcPr>
            <w:tcW w:w="1588" w:type="dxa"/>
            <w:shd w:val="clear" w:color="auto" w:fill="auto"/>
            <w:vAlign w:val="center"/>
            <w:hideMark/>
          </w:tcPr>
          <w:p w14:paraId="34A89625"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11</w:t>
            </w:r>
          </w:p>
        </w:tc>
        <w:tc>
          <w:tcPr>
            <w:tcW w:w="2098" w:type="dxa"/>
            <w:shd w:val="clear" w:color="auto" w:fill="auto"/>
            <w:noWrap/>
            <w:vAlign w:val="center"/>
            <w:hideMark/>
          </w:tcPr>
          <w:p w14:paraId="4294DD49"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2</w:t>
            </w:r>
          </w:p>
        </w:tc>
      </w:tr>
      <w:tr w:rsidR="00D249FB" w:rsidRPr="009301EB" w14:paraId="0C7584C1" w14:textId="77777777" w:rsidTr="00372DC5">
        <w:trPr>
          <w:trHeight w:val="315"/>
        </w:trPr>
        <w:tc>
          <w:tcPr>
            <w:tcW w:w="960" w:type="dxa"/>
            <w:shd w:val="clear" w:color="auto" w:fill="auto"/>
            <w:vAlign w:val="center"/>
            <w:hideMark/>
          </w:tcPr>
          <w:p w14:paraId="0D3E1128"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7</w:t>
            </w:r>
          </w:p>
        </w:tc>
        <w:tc>
          <w:tcPr>
            <w:tcW w:w="3146" w:type="dxa"/>
            <w:shd w:val="clear" w:color="auto" w:fill="auto"/>
            <w:vAlign w:val="center"/>
            <w:hideMark/>
          </w:tcPr>
          <w:p w14:paraId="2124DBCA"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DSCB</w:t>
            </w:r>
          </w:p>
        </w:tc>
        <w:tc>
          <w:tcPr>
            <w:tcW w:w="1760" w:type="dxa"/>
            <w:shd w:val="clear" w:color="auto" w:fill="auto"/>
            <w:vAlign w:val="center"/>
            <w:hideMark/>
          </w:tcPr>
          <w:p w14:paraId="1E1086F6"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17</w:t>
            </w:r>
          </w:p>
        </w:tc>
        <w:tc>
          <w:tcPr>
            <w:tcW w:w="1222" w:type="dxa"/>
            <w:shd w:val="clear" w:color="auto" w:fill="auto"/>
            <w:vAlign w:val="center"/>
            <w:hideMark/>
          </w:tcPr>
          <w:p w14:paraId="7B165624"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51</w:t>
            </w:r>
          </w:p>
        </w:tc>
        <w:tc>
          <w:tcPr>
            <w:tcW w:w="1588" w:type="dxa"/>
            <w:shd w:val="clear" w:color="auto" w:fill="auto"/>
            <w:vAlign w:val="center"/>
            <w:hideMark/>
          </w:tcPr>
          <w:p w14:paraId="22F3ADEC"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51</w:t>
            </w:r>
          </w:p>
        </w:tc>
        <w:tc>
          <w:tcPr>
            <w:tcW w:w="2098" w:type="dxa"/>
            <w:shd w:val="clear" w:color="auto" w:fill="auto"/>
            <w:noWrap/>
            <w:vAlign w:val="center"/>
            <w:hideMark/>
          </w:tcPr>
          <w:p w14:paraId="79640089"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0</w:t>
            </w:r>
          </w:p>
        </w:tc>
      </w:tr>
      <w:tr w:rsidR="00D249FB" w:rsidRPr="009301EB" w14:paraId="66682023" w14:textId="77777777" w:rsidTr="00372DC5">
        <w:trPr>
          <w:trHeight w:val="315"/>
        </w:trPr>
        <w:tc>
          <w:tcPr>
            <w:tcW w:w="960" w:type="dxa"/>
            <w:shd w:val="clear" w:color="auto" w:fill="auto"/>
            <w:vAlign w:val="center"/>
            <w:hideMark/>
          </w:tcPr>
          <w:p w14:paraId="137292B1"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8</w:t>
            </w:r>
          </w:p>
        </w:tc>
        <w:tc>
          <w:tcPr>
            <w:tcW w:w="3146" w:type="dxa"/>
            <w:shd w:val="clear" w:color="auto" w:fill="auto"/>
            <w:vAlign w:val="center"/>
            <w:hideMark/>
          </w:tcPr>
          <w:p w14:paraId="2D725B15"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FEDERAL BANK LTD</w:t>
            </w:r>
          </w:p>
        </w:tc>
        <w:tc>
          <w:tcPr>
            <w:tcW w:w="1760" w:type="dxa"/>
            <w:shd w:val="clear" w:color="auto" w:fill="auto"/>
            <w:vAlign w:val="center"/>
            <w:hideMark/>
          </w:tcPr>
          <w:p w14:paraId="171CF2BF"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4</w:t>
            </w:r>
          </w:p>
        </w:tc>
        <w:tc>
          <w:tcPr>
            <w:tcW w:w="1222" w:type="dxa"/>
            <w:shd w:val="clear" w:color="auto" w:fill="auto"/>
            <w:vAlign w:val="center"/>
            <w:hideMark/>
          </w:tcPr>
          <w:p w14:paraId="4C99531E"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12</w:t>
            </w:r>
          </w:p>
        </w:tc>
        <w:tc>
          <w:tcPr>
            <w:tcW w:w="1588" w:type="dxa"/>
            <w:shd w:val="clear" w:color="auto" w:fill="auto"/>
            <w:vAlign w:val="center"/>
            <w:hideMark/>
          </w:tcPr>
          <w:p w14:paraId="3116758C"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12</w:t>
            </w:r>
          </w:p>
        </w:tc>
        <w:tc>
          <w:tcPr>
            <w:tcW w:w="2098" w:type="dxa"/>
            <w:shd w:val="clear" w:color="auto" w:fill="auto"/>
            <w:noWrap/>
            <w:vAlign w:val="center"/>
            <w:hideMark/>
          </w:tcPr>
          <w:p w14:paraId="45A858EC"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0</w:t>
            </w:r>
          </w:p>
        </w:tc>
      </w:tr>
      <w:tr w:rsidR="00D249FB" w:rsidRPr="009301EB" w14:paraId="550D4B4E" w14:textId="77777777" w:rsidTr="00372DC5">
        <w:trPr>
          <w:trHeight w:val="315"/>
        </w:trPr>
        <w:tc>
          <w:tcPr>
            <w:tcW w:w="960" w:type="dxa"/>
            <w:shd w:val="clear" w:color="auto" w:fill="auto"/>
            <w:vAlign w:val="center"/>
            <w:hideMark/>
          </w:tcPr>
          <w:p w14:paraId="43A5C6B7"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9</w:t>
            </w:r>
          </w:p>
        </w:tc>
        <w:tc>
          <w:tcPr>
            <w:tcW w:w="3146" w:type="dxa"/>
            <w:shd w:val="clear" w:color="auto" w:fill="auto"/>
            <w:vAlign w:val="center"/>
            <w:hideMark/>
          </w:tcPr>
          <w:p w14:paraId="49C538D1"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HDFC BANK</w:t>
            </w:r>
          </w:p>
        </w:tc>
        <w:tc>
          <w:tcPr>
            <w:tcW w:w="1760" w:type="dxa"/>
            <w:shd w:val="clear" w:color="auto" w:fill="auto"/>
            <w:vAlign w:val="center"/>
            <w:hideMark/>
          </w:tcPr>
          <w:p w14:paraId="2E2177B4"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2</w:t>
            </w:r>
          </w:p>
        </w:tc>
        <w:tc>
          <w:tcPr>
            <w:tcW w:w="1222" w:type="dxa"/>
            <w:shd w:val="clear" w:color="auto" w:fill="auto"/>
            <w:vAlign w:val="center"/>
            <w:hideMark/>
          </w:tcPr>
          <w:p w14:paraId="54F9FCB2"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6</w:t>
            </w:r>
          </w:p>
        </w:tc>
        <w:tc>
          <w:tcPr>
            <w:tcW w:w="1588" w:type="dxa"/>
            <w:shd w:val="clear" w:color="auto" w:fill="auto"/>
            <w:vAlign w:val="center"/>
            <w:hideMark/>
          </w:tcPr>
          <w:p w14:paraId="15601D5F"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6</w:t>
            </w:r>
          </w:p>
        </w:tc>
        <w:tc>
          <w:tcPr>
            <w:tcW w:w="2098" w:type="dxa"/>
            <w:shd w:val="clear" w:color="auto" w:fill="auto"/>
            <w:noWrap/>
            <w:vAlign w:val="center"/>
            <w:hideMark/>
          </w:tcPr>
          <w:p w14:paraId="23537DC9"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0</w:t>
            </w:r>
          </w:p>
        </w:tc>
      </w:tr>
      <w:tr w:rsidR="00D249FB" w:rsidRPr="009301EB" w14:paraId="5DD0A678" w14:textId="77777777" w:rsidTr="00372DC5">
        <w:trPr>
          <w:trHeight w:val="315"/>
        </w:trPr>
        <w:tc>
          <w:tcPr>
            <w:tcW w:w="960" w:type="dxa"/>
            <w:shd w:val="clear" w:color="auto" w:fill="auto"/>
            <w:vAlign w:val="center"/>
            <w:hideMark/>
          </w:tcPr>
          <w:p w14:paraId="7A0ECD85"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10</w:t>
            </w:r>
          </w:p>
        </w:tc>
        <w:tc>
          <w:tcPr>
            <w:tcW w:w="3146" w:type="dxa"/>
            <w:shd w:val="clear" w:color="auto" w:fill="auto"/>
            <w:vAlign w:val="center"/>
            <w:hideMark/>
          </w:tcPr>
          <w:p w14:paraId="24EF4D85"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INDIAN BANK</w:t>
            </w:r>
          </w:p>
        </w:tc>
        <w:tc>
          <w:tcPr>
            <w:tcW w:w="1760" w:type="dxa"/>
            <w:shd w:val="clear" w:color="auto" w:fill="auto"/>
            <w:vAlign w:val="center"/>
            <w:hideMark/>
          </w:tcPr>
          <w:p w14:paraId="0B7DB7DE"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6</w:t>
            </w:r>
          </w:p>
        </w:tc>
        <w:tc>
          <w:tcPr>
            <w:tcW w:w="1222" w:type="dxa"/>
            <w:shd w:val="clear" w:color="auto" w:fill="auto"/>
            <w:vAlign w:val="center"/>
            <w:hideMark/>
          </w:tcPr>
          <w:p w14:paraId="71037D3D"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18</w:t>
            </w:r>
          </w:p>
        </w:tc>
        <w:tc>
          <w:tcPr>
            <w:tcW w:w="1588" w:type="dxa"/>
            <w:shd w:val="clear" w:color="auto" w:fill="auto"/>
            <w:vAlign w:val="center"/>
            <w:hideMark/>
          </w:tcPr>
          <w:p w14:paraId="2DE872D7"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47</w:t>
            </w:r>
          </w:p>
        </w:tc>
        <w:tc>
          <w:tcPr>
            <w:tcW w:w="2098" w:type="dxa"/>
            <w:shd w:val="clear" w:color="auto" w:fill="auto"/>
            <w:noWrap/>
            <w:vAlign w:val="center"/>
            <w:hideMark/>
          </w:tcPr>
          <w:p w14:paraId="498A6850"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29</w:t>
            </w:r>
          </w:p>
        </w:tc>
      </w:tr>
      <w:tr w:rsidR="00D249FB" w:rsidRPr="009301EB" w14:paraId="7CC5B896" w14:textId="77777777" w:rsidTr="00372DC5">
        <w:trPr>
          <w:trHeight w:val="315"/>
        </w:trPr>
        <w:tc>
          <w:tcPr>
            <w:tcW w:w="960" w:type="dxa"/>
            <w:shd w:val="clear" w:color="auto" w:fill="auto"/>
            <w:vAlign w:val="center"/>
            <w:hideMark/>
          </w:tcPr>
          <w:p w14:paraId="288F2888"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11</w:t>
            </w:r>
          </w:p>
        </w:tc>
        <w:tc>
          <w:tcPr>
            <w:tcW w:w="3146" w:type="dxa"/>
            <w:shd w:val="clear" w:color="auto" w:fill="auto"/>
            <w:vAlign w:val="center"/>
            <w:hideMark/>
          </w:tcPr>
          <w:p w14:paraId="1712A234"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KOTAK MAHINDRA BANK</w:t>
            </w:r>
          </w:p>
        </w:tc>
        <w:tc>
          <w:tcPr>
            <w:tcW w:w="1760" w:type="dxa"/>
            <w:shd w:val="clear" w:color="auto" w:fill="auto"/>
            <w:vAlign w:val="center"/>
            <w:hideMark/>
          </w:tcPr>
          <w:p w14:paraId="40E57297"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w:t>
            </w:r>
          </w:p>
        </w:tc>
        <w:tc>
          <w:tcPr>
            <w:tcW w:w="1222" w:type="dxa"/>
            <w:shd w:val="clear" w:color="auto" w:fill="auto"/>
            <w:vAlign w:val="center"/>
            <w:hideMark/>
          </w:tcPr>
          <w:p w14:paraId="3D69F28F"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3</w:t>
            </w:r>
          </w:p>
        </w:tc>
        <w:tc>
          <w:tcPr>
            <w:tcW w:w="1588" w:type="dxa"/>
            <w:shd w:val="clear" w:color="auto" w:fill="auto"/>
            <w:vAlign w:val="center"/>
            <w:hideMark/>
          </w:tcPr>
          <w:p w14:paraId="248B1A6A"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0</w:t>
            </w:r>
          </w:p>
        </w:tc>
        <w:tc>
          <w:tcPr>
            <w:tcW w:w="2098" w:type="dxa"/>
            <w:shd w:val="clear" w:color="auto" w:fill="auto"/>
            <w:noWrap/>
            <w:vAlign w:val="center"/>
            <w:hideMark/>
          </w:tcPr>
          <w:p w14:paraId="07810C68"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-3</w:t>
            </w:r>
            <w:r>
              <w:rPr>
                <w:rFonts w:ascii="Arial" w:eastAsia="Times New Roman" w:hAnsi="Arial" w:cs="Arial"/>
                <w:sz w:val="20"/>
                <w:szCs w:val="20"/>
                <w:lang w:val="en-IN" w:eastAsia="en-IN"/>
              </w:rPr>
              <w:t xml:space="preserve"> (Not Achieved) </w:t>
            </w:r>
          </w:p>
        </w:tc>
      </w:tr>
      <w:tr w:rsidR="00D249FB" w:rsidRPr="009301EB" w14:paraId="738B0062" w14:textId="77777777" w:rsidTr="00372DC5">
        <w:trPr>
          <w:trHeight w:val="315"/>
        </w:trPr>
        <w:tc>
          <w:tcPr>
            <w:tcW w:w="960" w:type="dxa"/>
            <w:shd w:val="clear" w:color="auto" w:fill="auto"/>
            <w:vAlign w:val="center"/>
            <w:hideMark/>
          </w:tcPr>
          <w:p w14:paraId="48474548"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12</w:t>
            </w:r>
          </w:p>
        </w:tc>
        <w:tc>
          <w:tcPr>
            <w:tcW w:w="3146" w:type="dxa"/>
            <w:shd w:val="clear" w:color="auto" w:fill="auto"/>
            <w:vAlign w:val="center"/>
            <w:hideMark/>
          </w:tcPr>
          <w:p w14:paraId="7139BF7C"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NAINITAL BANK LTD</w:t>
            </w:r>
          </w:p>
        </w:tc>
        <w:tc>
          <w:tcPr>
            <w:tcW w:w="1760" w:type="dxa"/>
            <w:shd w:val="clear" w:color="auto" w:fill="auto"/>
            <w:vAlign w:val="center"/>
            <w:hideMark/>
          </w:tcPr>
          <w:p w14:paraId="4F73DA34"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w:t>
            </w:r>
          </w:p>
        </w:tc>
        <w:tc>
          <w:tcPr>
            <w:tcW w:w="1222" w:type="dxa"/>
            <w:shd w:val="clear" w:color="auto" w:fill="auto"/>
            <w:vAlign w:val="center"/>
            <w:hideMark/>
          </w:tcPr>
          <w:p w14:paraId="2A86D4EF"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3</w:t>
            </w:r>
          </w:p>
        </w:tc>
        <w:tc>
          <w:tcPr>
            <w:tcW w:w="1588" w:type="dxa"/>
            <w:shd w:val="clear" w:color="auto" w:fill="auto"/>
            <w:vAlign w:val="center"/>
            <w:hideMark/>
          </w:tcPr>
          <w:p w14:paraId="11A398B6"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0</w:t>
            </w:r>
          </w:p>
        </w:tc>
        <w:tc>
          <w:tcPr>
            <w:tcW w:w="2098" w:type="dxa"/>
            <w:shd w:val="clear" w:color="auto" w:fill="auto"/>
            <w:noWrap/>
            <w:vAlign w:val="center"/>
            <w:hideMark/>
          </w:tcPr>
          <w:p w14:paraId="4C264752"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-3</w:t>
            </w:r>
            <w:r>
              <w:rPr>
                <w:rFonts w:ascii="Arial" w:eastAsia="Times New Roman" w:hAnsi="Arial" w:cs="Arial"/>
                <w:sz w:val="20"/>
                <w:szCs w:val="20"/>
                <w:lang w:val="en-IN" w:eastAsia="en-IN"/>
              </w:rPr>
              <w:t xml:space="preserve"> (Not Achieved) </w:t>
            </w:r>
          </w:p>
        </w:tc>
      </w:tr>
      <w:tr w:rsidR="00D249FB" w:rsidRPr="009301EB" w14:paraId="1362C95F" w14:textId="77777777" w:rsidTr="00372DC5">
        <w:trPr>
          <w:trHeight w:val="315"/>
        </w:trPr>
        <w:tc>
          <w:tcPr>
            <w:tcW w:w="960" w:type="dxa"/>
            <w:shd w:val="clear" w:color="auto" w:fill="auto"/>
            <w:vAlign w:val="center"/>
            <w:hideMark/>
          </w:tcPr>
          <w:p w14:paraId="369AA983"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13</w:t>
            </w:r>
          </w:p>
        </w:tc>
        <w:tc>
          <w:tcPr>
            <w:tcW w:w="3146" w:type="dxa"/>
            <w:shd w:val="clear" w:color="auto" w:fill="auto"/>
            <w:vAlign w:val="center"/>
            <w:hideMark/>
          </w:tcPr>
          <w:p w14:paraId="6665CE72"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PUNJAB NATIONAL BANK</w:t>
            </w:r>
          </w:p>
        </w:tc>
        <w:tc>
          <w:tcPr>
            <w:tcW w:w="1760" w:type="dxa"/>
            <w:shd w:val="clear" w:color="auto" w:fill="auto"/>
            <w:vAlign w:val="center"/>
            <w:hideMark/>
          </w:tcPr>
          <w:p w14:paraId="6AADCCAB"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16</w:t>
            </w:r>
          </w:p>
        </w:tc>
        <w:tc>
          <w:tcPr>
            <w:tcW w:w="1222" w:type="dxa"/>
            <w:shd w:val="clear" w:color="auto" w:fill="auto"/>
            <w:vAlign w:val="center"/>
            <w:hideMark/>
          </w:tcPr>
          <w:p w14:paraId="2891B37C"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48</w:t>
            </w:r>
          </w:p>
        </w:tc>
        <w:tc>
          <w:tcPr>
            <w:tcW w:w="1588" w:type="dxa"/>
            <w:shd w:val="clear" w:color="auto" w:fill="auto"/>
            <w:vAlign w:val="center"/>
            <w:hideMark/>
          </w:tcPr>
          <w:p w14:paraId="789F5D15"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48</w:t>
            </w:r>
          </w:p>
        </w:tc>
        <w:tc>
          <w:tcPr>
            <w:tcW w:w="2098" w:type="dxa"/>
            <w:shd w:val="clear" w:color="auto" w:fill="auto"/>
            <w:noWrap/>
            <w:vAlign w:val="center"/>
            <w:hideMark/>
          </w:tcPr>
          <w:p w14:paraId="14C2E1F2"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0</w:t>
            </w:r>
          </w:p>
        </w:tc>
      </w:tr>
      <w:tr w:rsidR="00D249FB" w:rsidRPr="009301EB" w14:paraId="35D8F827" w14:textId="77777777" w:rsidTr="00372DC5">
        <w:trPr>
          <w:trHeight w:val="315"/>
        </w:trPr>
        <w:tc>
          <w:tcPr>
            <w:tcW w:w="960" w:type="dxa"/>
            <w:shd w:val="clear" w:color="auto" w:fill="auto"/>
            <w:vAlign w:val="center"/>
            <w:hideMark/>
          </w:tcPr>
          <w:p w14:paraId="4FD40DCA"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14</w:t>
            </w:r>
          </w:p>
        </w:tc>
        <w:tc>
          <w:tcPr>
            <w:tcW w:w="3146" w:type="dxa"/>
            <w:shd w:val="clear" w:color="auto" w:fill="auto"/>
            <w:vAlign w:val="center"/>
            <w:hideMark/>
          </w:tcPr>
          <w:p w14:paraId="1521D4C7"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STATE BANK OF INDIA</w:t>
            </w:r>
          </w:p>
        </w:tc>
        <w:tc>
          <w:tcPr>
            <w:tcW w:w="1760" w:type="dxa"/>
            <w:shd w:val="clear" w:color="auto" w:fill="auto"/>
            <w:vAlign w:val="center"/>
            <w:hideMark/>
          </w:tcPr>
          <w:p w14:paraId="4DEC9A54"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w:t>
            </w:r>
          </w:p>
        </w:tc>
        <w:tc>
          <w:tcPr>
            <w:tcW w:w="1222" w:type="dxa"/>
            <w:shd w:val="clear" w:color="auto" w:fill="auto"/>
            <w:vAlign w:val="center"/>
            <w:hideMark/>
          </w:tcPr>
          <w:p w14:paraId="08E95FA9"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3</w:t>
            </w:r>
          </w:p>
        </w:tc>
        <w:tc>
          <w:tcPr>
            <w:tcW w:w="1588" w:type="dxa"/>
            <w:shd w:val="clear" w:color="auto" w:fill="auto"/>
            <w:vAlign w:val="center"/>
            <w:hideMark/>
          </w:tcPr>
          <w:p w14:paraId="7C079362"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w:t>
            </w:r>
          </w:p>
        </w:tc>
        <w:tc>
          <w:tcPr>
            <w:tcW w:w="2098" w:type="dxa"/>
            <w:shd w:val="clear" w:color="auto" w:fill="auto"/>
            <w:noWrap/>
            <w:vAlign w:val="center"/>
            <w:hideMark/>
          </w:tcPr>
          <w:p w14:paraId="49AE1142"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-2</w:t>
            </w:r>
            <w:r>
              <w:rPr>
                <w:rFonts w:ascii="Arial" w:eastAsia="Times New Roman" w:hAnsi="Arial" w:cs="Arial"/>
                <w:sz w:val="20"/>
                <w:szCs w:val="20"/>
                <w:lang w:val="en-IN" w:eastAsia="en-IN"/>
              </w:rPr>
              <w:t xml:space="preserve"> (Not Achieved)</w:t>
            </w:r>
          </w:p>
        </w:tc>
      </w:tr>
      <w:tr w:rsidR="00D249FB" w:rsidRPr="009301EB" w14:paraId="35DE95C1" w14:textId="77777777" w:rsidTr="00372DC5">
        <w:trPr>
          <w:trHeight w:val="315"/>
        </w:trPr>
        <w:tc>
          <w:tcPr>
            <w:tcW w:w="960" w:type="dxa"/>
            <w:shd w:val="clear" w:color="auto" w:fill="auto"/>
            <w:vAlign w:val="center"/>
            <w:hideMark/>
          </w:tcPr>
          <w:p w14:paraId="5FB4CE93"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15</w:t>
            </w:r>
          </w:p>
        </w:tc>
        <w:tc>
          <w:tcPr>
            <w:tcW w:w="3146" w:type="dxa"/>
            <w:shd w:val="clear" w:color="auto" w:fill="auto"/>
            <w:vAlign w:val="center"/>
            <w:hideMark/>
          </w:tcPr>
          <w:p w14:paraId="3665D883"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UJJIVAN SMALL FIN. BANK</w:t>
            </w:r>
          </w:p>
        </w:tc>
        <w:tc>
          <w:tcPr>
            <w:tcW w:w="1760" w:type="dxa"/>
            <w:shd w:val="clear" w:color="auto" w:fill="auto"/>
            <w:vAlign w:val="center"/>
            <w:hideMark/>
          </w:tcPr>
          <w:p w14:paraId="7C2FDDC5"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w:t>
            </w:r>
          </w:p>
        </w:tc>
        <w:tc>
          <w:tcPr>
            <w:tcW w:w="1222" w:type="dxa"/>
            <w:shd w:val="clear" w:color="auto" w:fill="auto"/>
            <w:vAlign w:val="center"/>
            <w:hideMark/>
          </w:tcPr>
          <w:p w14:paraId="535BDA02"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3</w:t>
            </w:r>
          </w:p>
        </w:tc>
        <w:tc>
          <w:tcPr>
            <w:tcW w:w="1588" w:type="dxa"/>
            <w:shd w:val="clear" w:color="auto" w:fill="auto"/>
            <w:vAlign w:val="center"/>
            <w:hideMark/>
          </w:tcPr>
          <w:p w14:paraId="05C759EB"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0</w:t>
            </w:r>
          </w:p>
        </w:tc>
        <w:tc>
          <w:tcPr>
            <w:tcW w:w="2098" w:type="dxa"/>
            <w:shd w:val="clear" w:color="auto" w:fill="auto"/>
            <w:noWrap/>
            <w:vAlign w:val="center"/>
            <w:hideMark/>
          </w:tcPr>
          <w:p w14:paraId="4BD14205"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-3</w:t>
            </w:r>
            <w:r>
              <w:rPr>
                <w:rFonts w:ascii="Arial" w:eastAsia="Times New Roman" w:hAnsi="Arial" w:cs="Arial"/>
                <w:sz w:val="20"/>
                <w:szCs w:val="20"/>
                <w:lang w:val="en-IN" w:eastAsia="en-IN"/>
              </w:rPr>
              <w:t xml:space="preserve"> (Not Achieved) </w:t>
            </w:r>
          </w:p>
        </w:tc>
      </w:tr>
      <w:tr w:rsidR="00D249FB" w:rsidRPr="009301EB" w14:paraId="667FCBC6" w14:textId="77777777" w:rsidTr="00372DC5">
        <w:trPr>
          <w:trHeight w:val="315"/>
        </w:trPr>
        <w:tc>
          <w:tcPr>
            <w:tcW w:w="960" w:type="dxa"/>
            <w:shd w:val="clear" w:color="auto" w:fill="auto"/>
            <w:vAlign w:val="center"/>
            <w:hideMark/>
          </w:tcPr>
          <w:p w14:paraId="3723E215"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16</w:t>
            </w:r>
          </w:p>
        </w:tc>
        <w:tc>
          <w:tcPr>
            <w:tcW w:w="3146" w:type="dxa"/>
            <w:shd w:val="clear" w:color="auto" w:fill="auto"/>
            <w:vAlign w:val="center"/>
            <w:hideMark/>
          </w:tcPr>
          <w:p w14:paraId="76A518B7" w14:textId="77777777" w:rsidR="00D249FB" w:rsidRPr="009301EB" w:rsidRDefault="00D249FB" w:rsidP="00372DC5">
            <w:pPr>
              <w:spacing w:after="0"/>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UNION BANK OF INDIA</w:t>
            </w:r>
          </w:p>
        </w:tc>
        <w:tc>
          <w:tcPr>
            <w:tcW w:w="1760" w:type="dxa"/>
            <w:shd w:val="clear" w:color="auto" w:fill="auto"/>
            <w:vAlign w:val="center"/>
            <w:hideMark/>
          </w:tcPr>
          <w:p w14:paraId="36B2238F"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13</w:t>
            </w:r>
          </w:p>
        </w:tc>
        <w:tc>
          <w:tcPr>
            <w:tcW w:w="1222" w:type="dxa"/>
            <w:shd w:val="clear" w:color="auto" w:fill="auto"/>
            <w:vAlign w:val="center"/>
            <w:hideMark/>
          </w:tcPr>
          <w:p w14:paraId="6B0B012F"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39</w:t>
            </w:r>
          </w:p>
        </w:tc>
        <w:tc>
          <w:tcPr>
            <w:tcW w:w="1588" w:type="dxa"/>
            <w:shd w:val="clear" w:color="auto" w:fill="auto"/>
            <w:vAlign w:val="center"/>
            <w:hideMark/>
          </w:tcPr>
          <w:p w14:paraId="203958EB"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50</w:t>
            </w:r>
          </w:p>
        </w:tc>
        <w:tc>
          <w:tcPr>
            <w:tcW w:w="2098" w:type="dxa"/>
            <w:shd w:val="clear" w:color="auto" w:fill="auto"/>
            <w:noWrap/>
            <w:vAlign w:val="center"/>
            <w:hideMark/>
          </w:tcPr>
          <w:p w14:paraId="5314F820"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11</w:t>
            </w:r>
          </w:p>
        </w:tc>
      </w:tr>
      <w:tr w:rsidR="00D249FB" w:rsidRPr="009301EB" w14:paraId="7914757A" w14:textId="77777777" w:rsidTr="00372DC5">
        <w:trPr>
          <w:trHeight w:val="315"/>
        </w:trPr>
        <w:tc>
          <w:tcPr>
            <w:tcW w:w="960" w:type="dxa"/>
            <w:shd w:val="clear" w:color="auto" w:fill="auto"/>
            <w:noWrap/>
            <w:vAlign w:val="center"/>
            <w:hideMark/>
          </w:tcPr>
          <w:p w14:paraId="4FB95733" w14:textId="77777777" w:rsidR="00D249FB" w:rsidRPr="009301EB" w:rsidRDefault="00D249FB" w:rsidP="00372DC5">
            <w:pPr>
              <w:spacing w:after="0"/>
              <w:rPr>
                <w:rFonts w:ascii="Arial" w:eastAsia="Times New Roman" w:hAnsi="Arial" w:cs="Arial"/>
                <w:b/>
                <w:bCs/>
                <w:sz w:val="20"/>
                <w:szCs w:val="20"/>
                <w:lang w:val="en-IN" w:eastAsia="en-IN"/>
              </w:rPr>
            </w:pPr>
            <w:r w:rsidRPr="009301EB">
              <w:rPr>
                <w:rFonts w:ascii="Arial" w:eastAsia="Times New Roman" w:hAnsi="Arial" w:cs="Arial"/>
                <w:b/>
                <w:bCs/>
                <w:sz w:val="20"/>
                <w:szCs w:val="20"/>
                <w:lang w:val="en-IN" w:eastAsia="en-IN"/>
              </w:rPr>
              <w:t> </w:t>
            </w:r>
          </w:p>
        </w:tc>
        <w:tc>
          <w:tcPr>
            <w:tcW w:w="3146" w:type="dxa"/>
            <w:shd w:val="clear" w:color="auto" w:fill="auto"/>
            <w:noWrap/>
            <w:vAlign w:val="center"/>
            <w:hideMark/>
          </w:tcPr>
          <w:p w14:paraId="14532B6D" w14:textId="77777777" w:rsidR="00D249FB" w:rsidRPr="009301EB" w:rsidRDefault="00D249FB" w:rsidP="00372DC5">
            <w:pPr>
              <w:spacing w:after="0"/>
              <w:rPr>
                <w:rFonts w:ascii="Arial" w:eastAsia="Times New Roman" w:hAnsi="Arial" w:cs="Arial"/>
                <w:b/>
                <w:bCs/>
                <w:sz w:val="20"/>
                <w:szCs w:val="20"/>
                <w:lang w:val="en-IN" w:eastAsia="en-IN"/>
              </w:rPr>
            </w:pPr>
            <w:r w:rsidRPr="009301EB">
              <w:rPr>
                <w:rFonts w:ascii="Arial" w:eastAsia="Times New Roman" w:hAnsi="Arial" w:cs="Arial"/>
                <w:b/>
                <w:bCs/>
                <w:sz w:val="20"/>
                <w:szCs w:val="20"/>
                <w:lang w:val="en-IN" w:eastAsia="en-IN"/>
              </w:rPr>
              <w:t xml:space="preserve">Grand Total : </w:t>
            </w:r>
          </w:p>
        </w:tc>
        <w:tc>
          <w:tcPr>
            <w:tcW w:w="1760" w:type="dxa"/>
            <w:shd w:val="clear" w:color="auto" w:fill="auto"/>
            <w:noWrap/>
            <w:vAlign w:val="center"/>
            <w:hideMark/>
          </w:tcPr>
          <w:p w14:paraId="55B5BDA7" w14:textId="77777777" w:rsidR="00D249FB" w:rsidRPr="009301EB" w:rsidRDefault="00D249FB" w:rsidP="00372DC5">
            <w:pPr>
              <w:spacing w:after="0"/>
              <w:jc w:val="right"/>
              <w:rPr>
                <w:rFonts w:ascii="Arial" w:eastAsia="Times New Roman" w:hAnsi="Arial" w:cs="Arial"/>
                <w:b/>
                <w:bCs/>
                <w:sz w:val="20"/>
                <w:szCs w:val="20"/>
                <w:lang w:val="en-IN" w:eastAsia="en-IN"/>
              </w:rPr>
            </w:pPr>
            <w:r w:rsidRPr="009301EB">
              <w:rPr>
                <w:rFonts w:ascii="Arial" w:eastAsia="Times New Roman" w:hAnsi="Arial" w:cs="Arial"/>
                <w:b/>
                <w:bCs/>
                <w:sz w:val="20"/>
                <w:szCs w:val="20"/>
                <w:lang w:val="en-IN" w:eastAsia="en-IN"/>
              </w:rPr>
              <w:t>89</w:t>
            </w:r>
          </w:p>
        </w:tc>
        <w:tc>
          <w:tcPr>
            <w:tcW w:w="1222" w:type="dxa"/>
            <w:shd w:val="clear" w:color="auto" w:fill="auto"/>
            <w:noWrap/>
            <w:vAlign w:val="center"/>
            <w:hideMark/>
          </w:tcPr>
          <w:p w14:paraId="38398D54" w14:textId="77777777" w:rsidR="00D249FB" w:rsidRPr="009301EB" w:rsidRDefault="00D249FB" w:rsidP="00372DC5">
            <w:pPr>
              <w:spacing w:after="0"/>
              <w:jc w:val="right"/>
              <w:rPr>
                <w:rFonts w:ascii="Arial" w:eastAsia="Times New Roman" w:hAnsi="Arial" w:cs="Arial"/>
                <w:b/>
                <w:bCs/>
                <w:sz w:val="20"/>
                <w:szCs w:val="20"/>
                <w:lang w:val="en-IN" w:eastAsia="en-IN"/>
              </w:rPr>
            </w:pPr>
            <w:r w:rsidRPr="009301EB">
              <w:rPr>
                <w:rFonts w:ascii="Arial" w:eastAsia="Times New Roman" w:hAnsi="Arial" w:cs="Arial"/>
                <w:b/>
                <w:bCs/>
                <w:sz w:val="20"/>
                <w:szCs w:val="20"/>
                <w:lang w:val="en-IN" w:eastAsia="en-IN"/>
              </w:rPr>
              <w:t>267</w:t>
            </w:r>
          </w:p>
        </w:tc>
        <w:tc>
          <w:tcPr>
            <w:tcW w:w="1588" w:type="dxa"/>
            <w:shd w:val="clear" w:color="auto" w:fill="auto"/>
            <w:noWrap/>
            <w:vAlign w:val="center"/>
            <w:hideMark/>
          </w:tcPr>
          <w:p w14:paraId="12EFAB4E" w14:textId="77777777" w:rsidR="00D249FB" w:rsidRPr="009301EB" w:rsidRDefault="00D249FB" w:rsidP="00372DC5">
            <w:pPr>
              <w:spacing w:after="0"/>
              <w:jc w:val="right"/>
              <w:rPr>
                <w:rFonts w:ascii="Arial" w:eastAsia="Times New Roman" w:hAnsi="Arial" w:cs="Arial"/>
                <w:b/>
                <w:bCs/>
                <w:sz w:val="20"/>
                <w:szCs w:val="20"/>
                <w:lang w:val="en-IN" w:eastAsia="en-IN"/>
              </w:rPr>
            </w:pPr>
            <w:r w:rsidRPr="009301EB">
              <w:rPr>
                <w:rFonts w:ascii="Arial" w:eastAsia="Times New Roman" w:hAnsi="Arial" w:cs="Arial"/>
                <w:b/>
                <w:bCs/>
                <w:sz w:val="20"/>
                <w:szCs w:val="20"/>
                <w:lang w:val="en-IN" w:eastAsia="en-IN"/>
              </w:rPr>
              <w:t>322</w:t>
            </w:r>
          </w:p>
        </w:tc>
        <w:tc>
          <w:tcPr>
            <w:tcW w:w="2098" w:type="dxa"/>
            <w:shd w:val="clear" w:color="auto" w:fill="auto"/>
            <w:noWrap/>
            <w:vAlign w:val="center"/>
            <w:hideMark/>
          </w:tcPr>
          <w:p w14:paraId="0F8B965F" w14:textId="77777777" w:rsidR="00D249FB" w:rsidRPr="009301EB" w:rsidRDefault="00D249FB" w:rsidP="00372DC5">
            <w:pPr>
              <w:spacing w:after="0"/>
              <w:jc w:val="right"/>
              <w:rPr>
                <w:rFonts w:ascii="Arial" w:eastAsia="Times New Roman" w:hAnsi="Arial" w:cs="Arial"/>
                <w:sz w:val="20"/>
                <w:szCs w:val="20"/>
                <w:lang w:val="en-IN" w:eastAsia="en-IN"/>
              </w:rPr>
            </w:pPr>
            <w:r w:rsidRPr="009301EB">
              <w:rPr>
                <w:rFonts w:ascii="Arial" w:eastAsia="Times New Roman" w:hAnsi="Arial" w:cs="Arial"/>
                <w:sz w:val="20"/>
                <w:szCs w:val="20"/>
                <w:lang w:val="en-IN" w:eastAsia="en-IN"/>
              </w:rPr>
              <w:t> </w:t>
            </w:r>
          </w:p>
        </w:tc>
      </w:tr>
    </w:tbl>
    <w:p w14:paraId="20EBC7A7" w14:textId="77777777" w:rsidR="00D249FB" w:rsidRDefault="00D249FB" w:rsidP="00D249FB">
      <w:pPr>
        <w:pStyle w:val="xmsonormal"/>
        <w:spacing w:before="120" w:after="120"/>
        <w:jc w:val="both"/>
        <w:rPr>
          <w:rFonts w:ascii="Arial" w:eastAsia="Times New Roman" w:hAnsi="Arial" w:cs="Arial"/>
          <w:b/>
          <w:sz w:val="22"/>
          <w:szCs w:val="22"/>
          <w:lang w:val="en-GB"/>
        </w:rPr>
      </w:pPr>
      <w:r w:rsidRPr="0073617C">
        <w:rPr>
          <w:rFonts w:ascii="Arial" w:eastAsia="Times New Roman" w:hAnsi="Arial" w:cs="Arial"/>
          <w:b/>
          <w:sz w:val="22"/>
          <w:szCs w:val="22"/>
          <w:lang w:val="en-GB"/>
        </w:rPr>
        <w:t xml:space="preserve">Action </w:t>
      </w:r>
      <w:proofErr w:type="gramStart"/>
      <w:r w:rsidRPr="0073617C">
        <w:rPr>
          <w:rFonts w:ascii="Arial" w:eastAsia="Times New Roman" w:hAnsi="Arial" w:cs="Arial"/>
          <w:b/>
          <w:sz w:val="22"/>
          <w:szCs w:val="22"/>
          <w:lang w:val="en-GB"/>
        </w:rPr>
        <w:t>Point:-</w:t>
      </w:r>
      <w:proofErr w:type="gramEnd"/>
      <w:r w:rsidRPr="0073617C">
        <w:rPr>
          <w:rFonts w:ascii="Arial" w:eastAsia="Times New Roman" w:hAnsi="Arial" w:cs="Arial"/>
          <w:b/>
          <w:sz w:val="22"/>
          <w:szCs w:val="22"/>
          <w:lang w:val="en-GB"/>
        </w:rPr>
        <w:t xml:space="preserve"> The Bank which had not completed their target of camps during June 2024 quarter was Axis Bank, Bank of India, Kotak Mahindra Bank, </w:t>
      </w:r>
      <w:proofErr w:type="spellStart"/>
      <w:r w:rsidRPr="0073617C">
        <w:rPr>
          <w:rFonts w:ascii="Arial" w:eastAsia="Times New Roman" w:hAnsi="Arial" w:cs="Arial"/>
          <w:b/>
          <w:sz w:val="22"/>
          <w:szCs w:val="22"/>
          <w:lang w:val="en-GB"/>
        </w:rPr>
        <w:t>Nainital</w:t>
      </w:r>
      <w:proofErr w:type="spellEnd"/>
      <w:r w:rsidRPr="0073617C">
        <w:rPr>
          <w:rFonts w:ascii="Arial" w:eastAsia="Times New Roman" w:hAnsi="Arial" w:cs="Arial"/>
          <w:b/>
          <w:sz w:val="22"/>
          <w:szCs w:val="22"/>
          <w:lang w:val="en-GB"/>
        </w:rPr>
        <w:t xml:space="preserve"> Bank Ltd, State Bank of India and </w:t>
      </w:r>
      <w:proofErr w:type="spellStart"/>
      <w:r w:rsidRPr="0073617C">
        <w:rPr>
          <w:rFonts w:ascii="Arial" w:eastAsia="Times New Roman" w:hAnsi="Arial" w:cs="Arial"/>
          <w:b/>
          <w:sz w:val="22"/>
          <w:szCs w:val="22"/>
          <w:lang w:val="en-GB"/>
        </w:rPr>
        <w:t>Ujjivan</w:t>
      </w:r>
      <w:proofErr w:type="spellEnd"/>
      <w:r w:rsidRPr="0073617C">
        <w:rPr>
          <w:rFonts w:ascii="Arial" w:eastAsia="Times New Roman" w:hAnsi="Arial" w:cs="Arial"/>
          <w:b/>
          <w:sz w:val="22"/>
          <w:szCs w:val="22"/>
          <w:lang w:val="en-GB"/>
        </w:rPr>
        <w:t xml:space="preserve"> Small </w:t>
      </w:r>
      <w:r w:rsidRPr="0073617C">
        <w:rPr>
          <w:rFonts w:ascii="Arial" w:eastAsia="Times New Roman" w:hAnsi="Arial" w:cs="Arial"/>
          <w:b/>
          <w:sz w:val="22"/>
          <w:szCs w:val="22"/>
          <w:lang w:val="en-GB"/>
        </w:rPr>
        <w:lastRenderedPageBreak/>
        <w:t xml:space="preserve">Finance Bank and despite commitment in this quarter also they have not achieved their target of rural camps. </w:t>
      </w:r>
      <w:r>
        <w:rPr>
          <w:rFonts w:ascii="Arial" w:eastAsia="Times New Roman" w:hAnsi="Arial" w:cs="Arial"/>
          <w:b/>
          <w:sz w:val="22"/>
          <w:szCs w:val="22"/>
          <w:lang w:val="en-GB"/>
        </w:rPr>
        <w:t>Kotak Mahindra Bank is regular defaulter for not conducting the camp for last four quarters despite making commitment in the house. The Banks are requested to update the house about the camps conducted by rural branches up to September 2024 quarter.</w:t>
      </w:r>
    </w:p>
    <w:p w14:paraId="45A583EE" w14:textId="77777777" w:rsidR="00D249FB" w:rsidRDefault="00D249FB" w:rsidP="00AB7295">
      <w:pPr>
        <w:spacing w:after="0" w:line="240" w:lineRule="auto"/>
        <w:jc w:val="both"/>
        <w:rPr>
          <w:rFonts w:ascii="Arial" w:eastAsia="Calibri" w:hAnsi="Arial" w:cs="Arial"/>
          <w:b/>
          <w:bCs/>
          <w:sz w:val="24"/>
          <w:szCs w:val="24"/>
          <w:lang w:val="en-IN" w:bidi="hi-IN"/>
        </w:rPr>
      </w:pPr>
    </w:p>
    <w:p w14:paraId="7ECF2434" w14:textId="77777777" w:rsidR="00AB7295" w:rsidRPr="000D4A9C" w:rsidRDefault="00AB7295" w:rsidP="003C079E">
      <w:pPr>
        <w:pStyle w:val="ListParagraph"/>
        <w:numPr>
          <w:ilvl w:val="0"/>
          <w:numId w:val="8"/>
        </w:numPr>
        <w:jc w:val="both"/>
        <w:rPr>
          <w:rFonts w:ascii="Arial" w:eastAsia="Calibri" w:hAnsi="Arial" w:cs="Arial"/>
          <w:b/>
          <w:bCs/>
          <w:u w:val="single"/>
          <w:lang w:val="en-IN" w:bidi="hi-IN"/>
        </w:rPr>
      </w:pPr>
      <w:r w:rsidRPr="000D4A9C">
        <w:rPr>
          <w:rFonts w:ascii="Arial" w:eastAsia="Calibri" w:hAnsi="Arial" w:cs="Arial"/>
          <w:b/>
          <w:bCs/>
          <w:u w:val="single"/>
          <w:lang w:val="en-IN" w:bidi="hi-IN"/>
        </w:rPr>
        <w:t>Sub Committee on SHG and Financial Inclusion</w:t>
      </w:r>
    </w:p>
    <w:p w14:paraId="6BACE7C8" w14:textId="77777777" w:rsidR="00AB7295" w:rsidRPr="00A877FE" w:rsidRDefault="00AB7295" w:rsidP="00AB7295">
      <w:pPr>
        <w:spacing w:after="0" w:line="240" w:lineRule="auto"/>
        <w:jc w:val="both"/>
        <w:rPr>
          <w:rFonts w:ascii="Arial" w:eastAsia="Times New Roman" w:hAnsi="Arial" w:cs="Arial"/>
          <w:sz w:val="24"/>
          <w:szCs w:val="24"/>
          <w:lang w:val="en-GB" w:bidi="hi-IN"/>
        </w:rPr>
      </w:pPr>
    </w:p>
    <w:p w14:paraId="6344DE76" w14:textId="77777777" w:rsidR="00AB7295" w:rsidRPr="00C40BB4" w:rsidRDefault="00AB7295" w:rsidP="00AB7295">
      <w:pPr>
        <w:spacing w:before="60" w:after="60"/>
        <w:contextualSpacing/>
        <w:jc w:val="both"/>
        <w:rPr>
          <w:rFonts w:ascii="Arial" w:eastAsia="Times New Roman" w:hAnsi="Arial" w:cs="Arial"/>
          <w:b/>
          <w:color w:val="000000" w:themeColor="text1"/>
          <w:u w:val="single"/>
        </w:rPr>
      </w:pPr>
      <w:r w:rsidRPr="003F25ED">
        <w:rPr>
          <w:rFonts w:ascii="Arial" w:eastAsia="Times New Roman" w:hAnsi="Arial" w:cs="Arial"/>
          <w:b/>
          <w:color w:val="000000" w:themeColor="text1"/>
          <w:u w:val="single"/>
        </w:rPr>
        <w:t>SHG (SELF HELP GROUP)</w:t>
      </w:r>
      <w:r>
        <w:rPr>
          <w:rFonts w:ascii="Arial" w:eastAsia="Times New Roman" w:hAnsi="Arial" w:cs="Arial"/>
          <w:b/>
          <w:color w:val="000000" w:themeColor="text1"/>
          <w:u w:val="single"/>
        </w:rPr>
        <w:t xml:space="preserve"> </w:t>
      </w:r>
      <w:r w:rsidRPr="003F25ED">
        <w:rPr>
          <w:rFonts w:ascii="Arial" w:eastAsia="Times New Roman" w:hAnsi="Arial" w:cs="Arial"/>
          <w:color w:val="000000" w:themeColor="text1"/>
          <w:lang w:val="en-GB"/>
        </w:rPr>
        <w:t>Self Help Group is a group of poor persons, formed to initially engage in thrift activities and save some of their earnings for contribution to a common fund, which can be lent to the members for meeting productive/emergent credit needs. It is a homogeneous group voluntarily formed to save whatever amount the member can save conveniently.</w:t>
      </w:r>
    </w:p>
    <w:p w14:paraId="641749FA" w14:textId="77777777" w:rsidR="00AB7295" w:rsidRPr="009E6DE1" w:rsidRDefault="00AB7295" w:rsidP="00AB7295">
      <w:pPr>
        <w:spacing w:before="120" w:after="120"/>
        <w:jc w:val="both"/>
        <w:rPr>
          <w:rFonts w:ascii="Arial" w:eastAsia="Times New Roman" w:hAnsi="Arial" w:cs="Arial"/>
          <w:color w:val="000000" w:themeColor="text1"/>
        </w:rPr>
      </w:pPr>
      <w:r w:rsidRPr="003F25ED">
        <w:rPr>
          <w:rFonts w:ascii="Arial" w:eastAsia="Times New Roman" w:hAnsi="Arial" w:cs="Arial"/>
          <w:color w:val="000000" w:themeColor="text1"/>
        </w:rPr>
        <w:t>The statement showing SHGs formed and linkages made by various Banks in Delhi is given at Annexure-</w:t>
      </w:r>
      <w:r>
        <w:rPr>
          <w:rFonts w:ascii="Arial" w:eastAsia="Times New Roman" w:hAnsi="Arial" w:cs="Arial"/>
          <w:color w:val="000000" w:themeColor="text1"/>
        </w:rPr>
        <w:t>60.</w:t>
      </w:r>
    </w:p>
    <w:p w14:paraId="6C7DF859" w14:textId="77777777" w:rsidR="00AB7295" w:rsidRPr="003F25ED" w:rsidRDefault="00AB7295" w:rsidP="00AB7295">
      <w:pPr>
        <w:spacing w:before="120" w:after="120"/>
        <w:jc w:val="both"/>
        <w:rPr>
          <w:rFonts w:ascii="Arial" w:eastAsia="Times New Roman" w:hAnsi="Arial" w:cs="Arial"/>
          <w:b/>
          <w:color w:val="000000" w:themeColor="text1"/>
        </w:rPr>
      </w:pPr>
      <w:r w:rsidRPr="003F25ED">
        <w:rPr>
          <w:rFonts w:ascii="Arial" w:eastAsia="Times New Roman" w:hAnsi="Arial" w:cs="Arial"/>
          <w:b/>
          <w:color w:val="000000" w:themeColor="text1"/>
        </w:rPr>
        <w:t xml:space="preserve">The summarized position is as </w:t>
      </w:r>
      <w:proofErr w:type="gramStart"/>
      <w:r w:rsidRPr="003F25ED">
        <w:rPr>
          <w:rFonts w:ascii="Arial" w:eastAsia="Times New Roman" w:hAnsi="Arial" w:cs="Arial"/>
          <w:b/>
          <w:color w:val="000000" w:themeColor="text1"/>
        </w:rPr>
        <w:t>under:-</w:t>
      </w:r>
      <w:proofErr w:type="gramEnd"/>
    </w:p>
    <w:p w14:paraId="37AD6A30" w14:textId="77777777" w:rsidR="00AB7295" w:rsidRPr="00093C20" w:rsidRDefault="00AB7295" w:rsidP="00AB7295">
      <w:pPr>
        <w:spacing w:before="120" w:after="120"/>
        <w:ind w:left="7200"/>
        <w:jc w:val="both"/>
        <w:rPr>
          <w:rFonts w:ascii="Arial" w:eastAsia="Times New Roman" w:hAnsi="Arial" w:cs="Arial"/>
          <w:b/>
        </w:rPr>
      </w:pPr>
      <w:r w:rsidRPr="00093C20">
        <w:rPr>
          <w:rFonts w:ascii="Arial" w:eastAsia="Times New Roman" w:hAnsi="Arial" w:cs="Arial"/>
          <w:b/>
        </w:rPr>
        <w:t>Amt</w:t>
      </w:r>
      <w:r>
        <w:rPr>
          <w:rFonts w:ascii="Arial" w:eastAsia="Times New Roman" w:hAnsi="Arial" w:cs="Arial"/>
          <w:b/>
        </w:rPr>
        <w:t>.</w:t>
      </w:r>
      <w:r w:rsidRPr="00093C20">
        <w:rPr>
          <w:rFonts w:ascii="Arial" w:eastAsia="Times New Roman" w:hAnsi="Arial" w:cs="Arial"/>
          <w:b/>
        </w:rPr>
        <w:t xml:space="preserve"> in Crore</w:t>
      </w:r>
    </w:p>
    <w:tbl>
      <w:tblPr>
        <w:tblW w:w="9440" w:type="dxa"/>
        <w:tblInd w:w="93" w:type="dxa"/>
        <w:tblLook w:val="04A0" w:firstRow="1" w:lastRow="0" w:firstColumn="1" w:lastColumn="0" w:noHBand="0" w:noVBand="1"/>
      </w:tblPr>
      <w:tblGrid>
        <w:gridCol w:w="1180"/>
        <w:gridCol w:w="1180"/>
        <w:gridCol w:w="1180"/>
        <w:gridCol w:w="1180"/>
        <w:gridCol w:w="1180"/>
        <w:gridCol w:w="1180"/>
        <w:gridCol w:w="1180"/>
        <w:gridCol w:w="1180"/>
      </w:tblGrid>
      <w:tr w:rsidR="00AB7295" w:rsidRPr="00DF181F" w14:paraId="20D2AA69" w14:textId="77777777" w:rsidTr="00372DC5">
        <w:trPr>
          <w:trHeight w:val="450"/>
        </w:trPr>
        <w:tc>
          <w:tcPr>
            <w:tcW w:w="4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CF9705" w14:textId="77777777" w:rsidR="00AB7295" w:rsidRPr="00DF181F" w:rsidRDefault="00AB7295" w:rsidP="00372DC5">
            <w:pPr>
              <w:spacing w:before="120" w:after="120"/>
              <w:jc w:val="both"/>
              <w:rPr>
                <w:rFonts w:ascii="Arial" w:eastAsia="Times New Roman" w:hAnsi="Arial" w:cs="Arial"/>
                <w:b/>
                <w:bCs/>
                <w:lang w:val="en-IN" w:eastAsia="en-IN" w:bidi="hi-IN"/>
              </w:rPr>
            </w:pPr>
            <w:r w:rsidRPr="00DF181F">
              <w:rPr>
                <w:rFonts w:ascii="Arial" w:eastAsia="Times New Roman" w:hAnsi="Arial" w:cs="Arial"/>
                <w:b/>
                <w:bCs/>
                <w:lang w:val="en-IN" w:eastAsia="en-IN" w:bidi="hi-IN"/>
              </w:rPr>
              <w:t>Total Disbursement During the QTR</w:t>
            </w:r>
          </w:p>
        </w:tc>
        <w:tc>
          <w:tcPr>
            <w:tcW w:w="4720" w:type="dxa"/>
            <w:gridSpan w:val="4"/>
            <w:tcBorders>
              <w:top w:val="single" w:sz="4" w:space="0" w:color="auto"/>
              <w:left w:val="nil"/>
              <w:bottom w:val="single" w:sz="4" w:space="0" w:color="auto"/>
              <w:right w:val="single" w:sz="4" w:space="0" w:color="auto"/>
            </w:tcBorders>
            <w:shd w:val="clear" w:color="auto" w:fill="auto"/>
            <w:vAlign w:val="center"/>
            <w:hideMark/>
          </w:tcPr>
          <w:p w14:paraId="40E15DA7" w14:textId="77777777" w:rsidR="00AB7295" w:rsidRPr="00DF181F" w:rsidRDefault="00AB7295" w:rsidP="00372DC5">
            <w:pPr>
              <w:spacing w:before="120" w:after="120"/>
              <w:jc w:val="both"/>
              <w:rPr>
                <w:rFonts w:ascii="Arial" w:eastAsia="Times New Roman" w:hAnsi="Arial" w:cs="Arial"/>
                <w:b/>
                <w:bCs/>
                <w:lang w:val="en-IN" w:eastAsia="en-IN" w:bidi="hi-IN"/>
              </w:rPr>
            </w:pPr>
            <w:r w:rsidRPr="00DF181F">
              <w:rPr>
                <w:rFonts w:ascii="Arial" w:eastAsia="Times New Roman" w:hAnsi="Arial" w:cs="Arial"/>
                <w:b/>
                <w:bCs/>
                <w:lang w:val="en-IN" w:eastAsia="en-IN" w:bidi="hi-IN"/>
              </w:rPr>
              <w:t>Total Disbursement During Current FY</w:t>
            </w:r>
          </w:p>
        </w:tc>
      </w:tr>
      <w:tr w:rsidR="00AB7295" w:rsidRPr="00DF181F" w14:paraId="12057D3D" w14:textId="77777777" w:rsidTr="00372DC5">
        <w:trPr>
          <w:trHeight w:val="300"/>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E03059"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Savings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14:paraId="4FAB94A2"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Credit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14:paraId="0471DD94"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Savings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14:paraId="1F4E1843"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Credit Linked</w:t>
            </w:r>
          </w:p>
        </w:tc>
      </w:tr>
      <w:tr w:rsidR="00AB7295" w:rsidRPr="00DF181F" w14:paraId="0C7806F2" w14:textId="77777777" w:rsidTr="00372DC5">
        <w:trPr>
          <w:trHeight w:val="597"/>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7A237CB"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14:paraId="25434E26"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14:paraId="2219D4C2"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14:paraId="5403DEDB"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14:paraId="3389633B"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14:paraId="38B0A8F3"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14:paraId="6C4E35EF"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14:paraId="0F7812DB"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Amount</w:t>
            </w:r>
          </w:p>
        </w:tc>
      </w:tr>
      <w:tr w:rsidR="00AB7295" w:rsidRPr="00DF181F" w14:paraId="31B56BAA" w14:textId="77777777" w:rsidTr="00372DC5">
        <w:trPr>
          <w:trHeight w:val="300"/>
        </w:trPr>
        <w:tc>
          <w:tcPr>
            <w:tcW w:w="1180" w:type="dxa"/>
            <w:tcBorders>
              <w:top w:val="nil"/>
              <w:left w:val="single" w:sz="4" w:space="0" w:color="auto"/>
              <w:bottom w:val="single" w:sz="4" w:space="0" w:color="auto"/>
              <w:right w:val="single" w:sz="4" w:space="0" w:color="auto"/>
            </w:tcBorders>
            <w:shd w:val="clear" w:color="auto" w:fill="auto"/>
            <w:vAlign w:val="bottom"/>
          </w:tcPr>
          <w:p w14:paraId="73AF2BE8" w14:textId="77777777" w:rsidR="00AB7295" w:rsidRPr="004458F4" w:rsidRDefault="00AB7295" w:rsidP="00372DC5">
            <w:pPr>
              <w:jc w:val="center"/>
              <w:rPr>
                <w:rFonts w:ascii="Arial" w:hAnsi="Arial" w:cs="Arial"/>
              </w:rPr>
            </w:pPr>
            <w:r w:rsidRPr="004458F4">
              <w:rPr>
                <w:rFonts w:ascii="Arial" w:hAnsi="Arial" w:cs="Arial"/>
                <w:color w:val="000000"/>
              </w:rPr>
              <w:t>761</w:t>
            </w:r>
          </w:p>
        </w:tc>
        <w:tc>
          <w:tcPr>
            <w:tcW w:w="1180" w:type="dxa"/>
            <w:tcBorders>
              <w:top w:val="nil"/>
              <w:left w:val="nil"/>
              <w:bottom w:val="single" w:sz="4" w:space="0" w:color="auto"/>
              <w:right w:val="single" w:sz="4" w:space="0" w:color="auto"/>
            </w:tcBorders>
            <w:shd w:val="clear" w:color="auto" w:fill="auto"/>
            <w:vAlign w:val="bottom"/>
          </w:tcPr>
          <w:p w14:paraId="223453C0" w14:textId="77777777" w:rsidR="00AB7295" w:rsidRPr="004458F4" w:rsidRDefault="00AB7295" w:rsidP="00372DC5">
            <w:pPr>
              <w:jc w:val="center"/>
              <w:rPr>
                <w:rFonts w:ascii="Arial" w:hAnsi="Arial" w:cs="Arial"/>
              </w:rPr>
            </w:pPr>
            <w:r w:rsidRPr="004458F4">
              <w:rPr>
                <w:rFonts w:ascii="Arial" w:hAnsi="Arial" w:cs="Arial"/>
                <w:color w:val="000000"/>
              </w:rPr>
              <w:t>1.35</w:t>
            </w:r>
          </w:p>
        </w:tc>
        <w:tc>
          <w:tcPr>
            <w:tcW w:w="1180" w:type="dxa"/>
            <w:tcBorders>
              <w:top w:val="nil"/>
              <w:left w:val="nil"/>
              <w:bottom w:val="single" w:sz="4" w:space="0" w:color="auto"/>
              <w:right w:val="single" w:sz="4" w:space="0" w:color="auto"/>
            </w:tcBorders>
            <w:shd w:val="clear" w:color="auto" w:fill="auto"/>
            <w:vAlign w:val="bottom"/>
          </w:tcPr>
          <w:p w14:paraId="4C7DB8F4" w14:textId="77777777" w:rsidR="00AB7295" w:rsidRPr="004458F4" w:rsidRDefault="00AB7295" w:rsidP="00372DC5">
            <w:pPr>
              <w:jc w:val="center"/>
              <w:rPr>
                <w:rFonts w:ascii="Arial" w:hAnsi="Arial" w:cs="Arial"/>
              </w:rPr>
            </w:pPr>
            <w:r w:rsidRPr="004458F4">
              <w:rPr>
                <w:rFonts w:ascii="Arial" w:hAnsi="Arial" w:cs="Arial"/>
                <w:color w:val="000000"/>
              </w:rPr>
              <w:t>9</w:t>
            </w:r>
          </w:p>
        </w:tc>
        <w:tc>
          <w:tcPr>
            <w:tcW w:w="1180" w:type="dxa"/>
            <w:tcBorders>
              <w:top w:val="nil"/>
              <w:left w:val="nil"/>
              <w:bottom w:val="single" w:sz="4" w:space="0" w:color="auto"/>
              <w:right w:val="single" w:sz="4" w:space="0" w:color="auto"/>
            </w:tcBorders>
            <w:shd w:val="clear" w:color="auto" w:fill="auto"/>
            <w:vAlign w:val="bottom"/>
          </w:tcPr>
          <w:p w14:paraId="0E2D3811" w14:textId="77777777" w:rsidR="00AB7295" w:rsidRPr="004458F4" w:rsidRDefault="00AB7295" w:rsidP="00372DC5">
            <w:pPr>
              <w:jc w:val="center"/>
              <w:rPr>
                <w:rFonts w:ascii="Arial" w:hAnsi="Arial" w:cs="Arial"/>
              </w:rPr>
            </w:pPr>
            <w:r w:rsidRPr="004458F4">
              <w:rPr>
                <w:rFonts w:ascii="Arial" w:hAnsi="Arial" w:cs="Arial"/>
                <w:color w:val="000000"/>
              </w:rPr>
              <w:t>0.05</w:t>
            </w:r>
          </w:p>
        </w:tc>
        <w:tc>
          <w:tcPr>
            <w:tcW w:w="1180" w:type="dxa"/>
            <w:tcBorders>
              <w:top w:val="nil"/>
              <w:left w:val="nil"/>
              <w:bottom w:val="single" w:sz="4" w:space="0" w:color="auto"/>
              <w:right w:val="single" w:sz="4" w:space="0" w:color="auto"/>
            </w:tcBorders>
            <w:shd w:val="clear" w:color="auto" w:fill="auto"/>
            <w:vAlign w:val="bottom"/>
          </w:tcPr>
          <w:p w14:paraId="77CCAC54" w14:textId="77777777" w:rsidR="00AB7295" w:rsidRPr="004458F4" w:rsidRDefault="00AB7295" w:rsidP="00372DC5">
            <w:pPr>
              <w:jc w:val="center"/>
              <w:rPr>
                <w:rFonts w:ascii="Arial" w:hAnsi="Arial" w:cs="Arial"/>
              </w:rPr>
            </w:pPr>
            <w:r w:rsidRPr="004458F4">
              <w:rPr>
                <w:rFonts w:ascii="Arial" w:hAnsi="Arial" w:cs="Arial"/>
                <w:color w:val="000000"/>
              </w:rPr>
              <w:t>761</w:t>
            </w:r>
          </w:p>
        </w:tc>
        <w:tc>
          <w:tcPr>
            <w:tcW w:w="1180" w:type="dxa"/>
            <w:tcBorders>
              <w:top w:val="nil"/>
              <w:left w:val="nil"/>
              <w:bottom w:val="single" w:sz="4" w:space="0" w:color="auto"/>
              <w:right w:val="single" w:sz="4" w:space="0" w:color="auto"/>
            </w:tcBorders>
            <w:shd w:val="clear" w:color="auto" w:fill="auto"/>
            <w:vAlign w:val="bottom"/>
          </w:tcPr>
          <w:p w14:paraId="01FC0FA6" w14:textId="77777777" w:rsidR="00AB7295" w:rsidRPr="004458F4" w:rsidRDefault="00AB7295" w:rsidP="00372DC5">
            <w:pPr>
              <w:jc w:val="center"/>
              <w:rPr>
                <w:rFonts w:ascii="Arial" w:hAnsi="Arial" w:cs="Arial"/>
              </w:rPr>
            </w:pPr>
            <w:r w:rsidRPr="004458F4">
              <w:rPr>
                <w:rFonts w:ascii="Arial" w:hAnsi="Arial" w:cs="Arial"/>
                <w:color w:val="000000"/>
              </w:rPr>
              <w:t>1.35</w:t>
            </w:r>
          </w:p>
        </w:tc>
        <w:tc>
          <w:tcPr>
            <w:tcW w:w="1180" w:type="dxa"/>
            <w:tcBorders>
              <w:top w:val="nil"/>
              <w:left w:val="nil"/>
              <w:bottom w:val="single" w:sz="4" w:space="0" w:color="auto"/>
              <w:right w:val="single" w:sz="4" w:space="0" w:color="auto"/>
            </w:tcBorders>
            <w:shd w:val="clear" w:color="auto" w:fill="auto"/>
            <w:vAlign w:val="bottom"/>
          </w:tcPr>
          <w:p w14:paraId="3DF113F8" w14:textId="77777777" w:rsidR="00AB7295" w:rsidRPr="004458F4" w:rsidRDefault="00AB7295" w:rsidP="00372DC5">
            <w:pPr>
              <w:jc w:val="center"/>
              <w:rPr>
                <w:rFonts w:ascii="Arial" w:hAnsi="Arial" w:cs="Arial"/>
              </w:rPr>
            </w:pPr>
            <w:r w:rsidRPr="004458F4">
              <w:rPr>
                <w:rFonts w:ascii="Arial" w:hAnsi="Arial" w:cs="Arial"/>
                <w:color w:val="000000"/>
              </w:rPr>
              <w:t>9</w:t>
            </w:r>
          </w:p>
        </w:tc>
        <w:tc>
          <w:tcPr>
            <w:tcW w:w="1180" w:type="dxa"/>
            <w:tcBorders>
              <w:top w:val="nil"/>
              <w:left w:val="nil"/>
              <w:bottom w:val="single" w:sz="4" w:space="0" w:color="auto"/>
              <w:right w:val="single" w:sz="4" w:space="0" w:color="auto"/>
            </w:tcBorders>
            <w:shd w:val="clear" w:color="auto" w:fill="auto"/>
            <w:vAlign w:val="bottom"/>
          </w:tcPr>
          <w:p w14:paraId="6497E191" w14:textId="77777777" w:rsidR="00AB7295" w:rsidRPr="004458F4" w:rsidRDefault="00AB7295" w:rsidP="00372DC5">
            <w:pPr>
              <w:jc w:val="center"/>
              <w:rPr>
                <w:rFonts w:ascii="Arial" w:hAnsi="Arial" w:cs="Arial"/>
              </w:rPr>
            </w:pPr>
            <w:r w:rsidRPr="004458F4">
              <w:rPr>
                <w:rFonts w:ascii="Arial" w:hAnsi="Arial" w:cs="Arial"/>
                <w:color w:val="000000"/>
              </w:rPr>
              <w:t>0.05</w:t>
            </w:r>
          </w:p>
        </w:tc>
      </w:tr>
    </w:tbl>
    <w:p w14:paraId="17F0397E" w14:textId="77777777" w:rsidR="00AB7295" w:rsidRPr="00DF181F" w:rsidRDefault="00AB7295" w:rsidP="00AB7295">
      <w:pPr>
        <w:spacing w:before="120" w:after="120"/>
        <w:jc w:val="both"/>
        <w:rPr>
          <w:rFonts w:ascii="Arial" w:eastAsia="Times New Roman" w:hAnsi="Arial" w:cs="Arial"/>
          <w:b/>
        </w:rPr>
      </w:pPr>
    </w:p>
    <w:tbl>
      <w:tblPr>
        <w:tblW w:w="6737" w:type="dxa"/>
        <w:jc w:val="center"/>
        <w:tblLook w:val="04A0" w:firstRow="1" w:lastRow="0" w:firstColumn="1" w:lastColumn="0" w:noHBand="0" w:noVBand="1"/>
      </w:tblPr>
      <w:tblGrid>
        <w:gridCol w:w="1180"/>
        <w:gridCol w:w="1180"/>
        <w:gridCol w:w="1555"/>
        <w:gridCol w:w="1642"/>
        <w:gridCol w:w="1180"/>
      </w:tblGrid>
      <w:tr w:rsidR="00AB7295" w:rsidRPr="00DF181F" w14:paraId="553C49F1" w14:textId="77777777" w:rsidTr="00372DC5">
        <w:trPr>
          <w:trHeight w:val="288"/>
          <w:jc w:val="center"/>
        </w:trPr>
        <w:tc>
          <w:tcPr>
            <w:tcW w:w="67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DA5D5A"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SHG</w:t>
            </w:r>
          </w:p>
        </w:tc>
      </w:tr>
      <w:tr w:rsidR="00AB7295" w:rsidRPr="00DF181F" w14:paraId="1FA2A79A" w14:textId="77777777" w:rsidTr="00372DC5">
        <w:trPr>
          <w:trHeight w:val="300"/>
          <w:jc w:val="center"/>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D9352"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Outstanding</w:t>
            </w:r>
          </w:p>
        </w:tc>
        <w:tc>
          <w:tcPr>
            <w:tcW w:w="3197" w:type="dxa"/>
            <w:gridSpan w:val="2"/>
            <w:tcBorders>
              <w:top w:val="single" w:sz="4" w:space="0" w:color="auto"/>
              <w:left w:val="nil"/>
              <w:bottom w:val="single" w:sz="4" w:space="0" w:color="auto"/>
              <w:right w:val="single" w:sz="4" w:space="0" w:color="auto"/>
            </w:tcBorders>
            <w:shd w:val="clear" w:color="auto" w:fill="auto"/>
            <w:vAlign w:val="center"/>
            <w:hideMark/>
          </w:tcPr>
          <w:p w14:paraId="2939726E"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Non-Performing Assets</w:t>
            </w:r>
          </w:p>
        </w:tc>
        <w:tc>
          <w:tcPr>
            <w:tcW w:w="1180" w:type="dxa"/>
            <w:tcBorders>
              <w:top w:val="nil"/>
              <w:left w:val="nil"/>
              <w:bottom w:val="single" w:sz="4" w:space="0" w:color="auto"/>
              <w:right w:val="single" w:sz="4" w:space="0" w:color="auto"/>
            </w:tcBorders>
            <w:shd w:val="clear" w:color="auto" w:fill="auto"/>
            <w:vAlign w:val="center"/>
            <w:hideMark/>
          </w:tcPr>
          <w:p w14:paraId="1BE79DEF"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NPA %</w:t>
            </w:r>
          </w:p>
        </w:tc>
      </w:tr>
      <w:tr w:rsidR="00AB7295" w:rsidRPr="00DF181F" w14:paraId="5BF5DB0E" w14:textId="77777777" w:rsidTr="00372DC5">
        <w:trPr>
          <w:trHeight w:val="300"/>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E048740"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14:paraId="4EC586F4"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Amount</w:t>
            </w:r>
          </w:p>
        </w:tc>
        <w:tc>
          <w:tcPr>
            <w:tcW w:w="1555" w:type="dxa"/>
            <w:tcBorders>
              <w:top w:val="nil"/>
              <w:left w:val="nil"/>
              <w:bottom w:val="single" w:sz="4" w:space="0" w:color="auto"/>
              <w:right w:val="single" w:sz="4" w:space="0" w:color="auto"/>
            </w:tcBorders>
            <w:shd w:val="clear" w:color="auto" w:fill="auto"/>
            <w:vAlign w:val="center"/>
            <w:hideMark/>
          </w:tcPr>
          <w:p w14:paraId="0AD71D47"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Number</w:t>
            </w:r>
          </w:p>
        </w:tc>
        <w:tc>
          <w:tcPr>
            <w:tcW w:w="1642" w:type="dxa"/>
            <w:tcBorders>
              <w:top w:val="nil"/>
              <w:left w:val="nil"/>
              <w:bottom w:val="single" w:sz="4" w:space="0" w:color="auto"/>
              <w:right w:val="single" w:sz="4" w:space="0" w:color="auto"/>
            </w:tcBorders>
            <w:shd w:val="clear" w:color="auto" w:fill="auto"/>
            <w:vAlign w:val="center"/>
            <w:hideMark/>
          </w:tcPr>
          <w:p w14:paraId="798AF013" w14:textId="77777777" w:rsidR="00AB7295" w:rsidRPr="00DF181F" w:rsidRDefault="00AB7295" w:rsidP="00372DC5">
            <w:pPr>
              <w:spacing w:before="120" w:after="120"/>
              <w:jc w:val="center"/>
              <w:rPr>
                <w:rFonts w:ascii="Arial" w:eastAsia="Times New Roman" w:hAnsi="Arial" w:cs="Arial"/>
                <w:b/>
                <w:bCs/>
                <w:lang w:val="en-IN" w:eastAsia="en-IN" w:bidi="hi-IN"/>
              </w:rPr>
            </w:pPr>
            <w:r w:rsidRPr="00DF181F">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14:paraId="62290D73" w14:textId="77777777" w:rsidR="00AB7295" w:rsidRPr="00DF181F" w:rsidRDefault="00AB7295" w:rsidP="00372DC5">
            <w:pPr>
              <w:spacing w:before="120" w:after="120"/>
              <w:jc w:val="center"/>
              <w:rPr>
                <w:rFonts w:ascii="Arial" w:eastAsia="Times New Roman" w:hAnsi="Arial" w:cs="Arial"/>
                <w:b/>
                <w:bCs/>
                <w:lang w:val="en-IN" w:eastAsia="en-IN" w:bidi="hi-IN"/>
              </w:rPr>
            </w:pPr>
          </w:p>
        </w:tc>
      </w:tr>
      <w:tr w:rsidR="00AB7295" w:rsidRPr="00DF181F" w14:paraId="2CB042C1" w14:textId="77777777" w:rsidTr="00372DC5">
        <w:trPr>
          <w:trHeight w:val="300"/>
          <w:jc w:val="center"/>
        </w:trPr>
        <w:tc>
          <w:tcPr>
            <w:tcW w:w="1180" w:type="dxa"/>
            <w:tcBorders>
              <w:top w:val="nil"/>
              <w:left w:val="single" w:sz="4" w:space="0" w:color="auto"/>
              <w:bottom w:val="single" w:sz="4" w:space="0" w:color="auto"/>
              <w:right w:val="single" w:sz="4" w:space="0" w:color="auto"/>
            </w:tcBorders>
            <w:shd w:val="clear" w:color="auto" w:fill="auto"/>
            <w:vAlign w:val="bottom"/>
          </w:tcPr>
          <w:p w14:paraId="01E17F9B" w14:textId="77777777" w:rsidR="00AB7295" w:rsidRPr="004458F4" w:rsidRDefault="00AB7295" w:rsidP="00372DC5">
            <w:pPr>
              <w:jc w:val="center"/>
              <w:rPr>
                <w:rFonts w:ascii="Arial" w:hAnsi="Arial" w:cs="Arial"/>
              </w:rPr>
            </w:pPr>
            <w:r w:rsidRPr="004458F4">
              <w:rPr>
                <w:rFonts w:ascii="Arial" w:hAnsi="Arial" w:cs="Arial"/>
                <w:color w:val="000000"/>
              </w:rPr>
              <w:t>540</w:t>
            </w:r>
          </w:p>
        </w:tc>
        <w:tc>
          <w:tcPr>
            <w:tcW w:w="1180" w:type="dxa"/>
            <w:tcBorders>
              <w:top w:val="nil"/>
              <w:left w:val="nil"/>
              <w:bottom w:val="single" w:sz="4" w:space="0" w:color="auto"/>
              <w:right w:val="single" w:sz="4" w:space="0" w:color="auto"/>
            </w:tcBorders>
            <w:shd w:val="clear" w:color="auto" w:fill="auto"/>
            <w:vAlign w:val="bottom"/>
          </w:tcPr>
          <w:p w14:paraId="42E916C7" w14:textId="77777777" w:rsidR="00AB7295" w:rsidRPr="004458F4" w:rsidRDefault="00AB7295" w:rsidP="00372DC5">
            <w:pPr>
              <w:jc w:val="center"/>
              <w:rPr>
                <w:rFonts w:ascii="Arial" w:hAnsi="Arial" w:cs="Arial"/>
              </w:rPr>
            </w:pPr>
            <w:r w:rsidRPr="004458F4">
              <w:rPr>
                <w:rFonts w:ascii="Arial" w:hAnsi="Arial" w:cs="Arial"/>
                <w:color w:val="000000"/>
              </w:rPr>
              <w:t>31.43</w:t>
            </w:r>
          </w:p>
        </w:tc>
        <w:tc>
          <w:tcPr>
            <w:tcW w:w="1555" w:type="dxa"/>
            <w:tcBorders>
              <w:top w:val="nil"/>
              <w:left w:val="nil"/>
              <w:bottom w:val="single" w:sz="4" w:space="0" w:color="auto"/>
              <w:right w:val="single" w:sz="4" w:space="0" w:color="auto"/>
            </w:tcBorders>
            <w:shd w:val="clear" w:color="auto" w:fill="auto"/>
            <w:vAlign w:val="bottom"/>
          </w:tcPr>
          <w:p w14:paraId="031BB65A" w14:textId="77777777" w:rsidR="00AB7295" w:rsidRPr="004458F4" w:rsidRDefault="00AB7295" w:rsidP="00372DC5">
            <w:pPr>
              <w:jc w:val="center"/>
              <w:rPr>
                <w:rFonts w:ascii="Arial" w:hAnsi="Arial" w:cs="Arial"/>
              </w:rPr>
            </w:pPr>
            <w:r w:rsidRPr="004458F4">
              <w:rPr>
                <w:rFonts w:ascii="Arial" w:hAnsi="Arial" w:cs="Arial"/>
                <w:color w:val="000000"/>
              </w:rPr>
              <w:t>198</w:t>
            </w:r>
          </w:p>
        </w:tc>
        <w:tc>
          <w:tcPr>
            <w:tcW w:w="1642" w:type="dxa"/>
            <w:tcBorders>
              <w:top w:val="nil"/>
              <w:left w:val="nil"/>
              <w:bottom w:val="single" w:sz="4" w:space="0" w:color="auto"/>
              <w:right w:val="single" w:sz="4" w:space="0" w:color="auto"/>
            </w:tcBorders>
            <w:shd w:val="clear" w:color="auto" w:fill="auto"/>
            <w:vAlign w:val="bottom"/>
          </w:tcPr>
          <w:p w14:paraId="592F4DF2" w14:textId="77777777" w:rsidR="00AB7295" w:rsidRPr="004458F4" w:rsidRDefault="00AB7295" w:rsidP="00372DC5">
            <w:pPr>
              <w:jc w:val="center"/>
              <w:rPr>
                <w:rFonts w:ascii="Arial" w:hAnsi="Arial" w:cs="Arial"/>
              </w:rPr>
            </w:pPr>
            <w:r w:rsidRPr="004458F4">
              <w:rPr>
                <w:rFonts w:ascii="Arial" w:hAnsi="Arial" w:cs="Arial"/>
                <w:color w:val="000000"/>
              </w:rPr>
              <w:t>17.53</w:t>
            </w:r>
          </w:p>
        </w:tc>
        <w:tc>
          <w:tcPr>
            <w:tcW w:w="1180" w:type="dxa"/>
            <w:tcBorders>
              <w:top w:val="nil"/>
              <w:left w:val="nil"/>
              <w:bottom w:val="single" w:sz="4" w:space="0" w:color="auto"/>
              <w:right w:val="single" w:sz="4" w:space="0" w:color="auto"/>
            </w:tcBorders>
            <w:shd w:val="clear" w:color="auto" w:fill="auto"/>
            <w:noWrap/>
            <w:vAlign w:val="bottom"/>
          </w:tcPr>
          <w:p w14:paraId="06CE200D" w14:textId="77777777" w:rsidR="00AB7295" w:rsidRPr="004458F4" w:rsidRDefault="00AB7295" w:rsidP="00372DC5">
            <w:pPr>
              <w:jc w:val="center"/>
              <w:rPr>
                <w:rFonts w:ascii="Arial" w:hAnsi="Arial" w:cs="Arial"/>
              </w:rPr>
            </w:pPr>
            <w:r w:rsidRPr="004458F4">
              <w:rPr>
                <w:rFonts w:ascii="Arial" w:hAnsi="Arial" w:cs="Arial"/>
                <w:color w:val="000000"/>
              </w:rPr>
              <w:t>55.78</w:t>
            </w:r>
          </w:p>
        </w:tc>
      </w:tr>
    </w:tbl>
    <w:p w14:paraId="1E754AF3" w14:textId="77777777" w:rsidR="00AB7295" w:rsidRPr="00160B53" w:rsidRDefault="00AB7295" w:rsidP="00AB7295">
      <w:pPr>
        <w:spacing w:before="120" w:after="120"/>
        <w:jc w:val="both"/>
        <w:rPr>
          <w:rFonts w:ascii="Arial" w:eastAsia="Times New Roman" w:hAnsi="Arial" w:cs="Arial"/>
          <w:b/>
        </w:rPr>
      </w:pPr>
      <w:r w:rsidRPr="00160B53">
        <w:rPr>
          <w:rFonts w:ascii="Arial" w:eastAsia="Times New Roman" w:hAnsi="Arial" w:cs="Arial"/>
          <w:b/>
        </w:rPr>
        <w:t xml:space="preserve">Action </w:t>
      </w:r>
      <w:proofErr w:type="gramStart"/>
      <w:r w:rsidRPr="00160B53">
        <w:rPr>
          <w:rFonts w:ascii="Arial" w:eastAsia="Times New Roman" w:hAnsi="Arial" w:cs="Arial"/>
          <w:b/>
        </w:rPr>
        <w:t>Points:-</w:t>
      </w:r>
      <w:proofErr w:type="gramEnd"/>
    </w:p>
    <w:p w14:paraId="14C90946" w14:textId="77777777" w:rsidR="00AB7295" w:rsidRPr="003F25ED" w:rsidRDefault="00AB7295" w:rsidP="00AB7295">
      <w:pPr>
        <w:spacing w:before="120" w:after="120"/>
        <w:jc w:val="both"/>
        <w:rPr>
          <w:rFonts w:ascii="Arial" w:eastAsia="Times New Roman" w:hAnsi="Arial" w:cs="Arial"/>
          <w:color w:val="000000" w:themeColor="text1"/>
        </w:rPr>
      </w:pPr>
      <w:r w:rsidRPr="003F25ED">
        <w:rPr>
          <w:rFonts w:ascii="Arial" w:eastAsia="Times New Roman" w:hAnsi="Arial" w:cs="Arial"/>
          <w:color w:val="000000" w:themeColor="text1"/>
        </w:rPr>
        <w:t>LDMs are requested to take steps towards formation of SHGs and their credit linkage in their respective districts and coordinate with the member banks in the matter.</w:t>
      </w:r>
    </w:p>
    <w:p w14:paraId="591D9CAC" w14:textId="77777777" w:rsidR="00AB7295" w:rsidRPr="003F25ED" w:rsidRDefault="00AB7295" w:rsidP="00AB7295">
      <w:pPr>
        <w:spacing w:before="60" w:after="60"/>
        <w:contextualSpacing/>
        <w:jc w:val="both"/>
        <w:rPr>
          <w:rFonts w:ascii="Arial" w:eastAsia="Times New Roman" w:hAnsi="Arial" w:cs="Arial"/>
          <w:b/>
          <w:color w:val="000000" w:themeColor="text1"/>
          <w:u w:val="single"/>
        </w:rPr>
      </w:pPr>
      <w:r w:rsidRPr="003F25ED">
        <w:rPr>
          <w:rFonts w:ascii="Arial" w:eastAsia="Times New Roman" w:hAnsi="Arial" w:cs="Arial"/>
          <w:b/>
          <w:color w:val="000000" w:themeColor="text1"/>
          <w:u w:val="single"/>
        </w:rPr>
        <w:t>Joint Liability Group</w:t>
      </w:r>
    </w:p>
    <w:p w14:paraId="60104A60" w14:textId="77777777" w:rsidR="00AB7295" w:rsidRPr="002672C1" w:rsidRDefault="00AB7295" w:rsidP="00AB7295">
      <w:pPr>
        <w:spacing w:before="120" w:after="120"/>
        <w:jc w:val="both"/>
        <w:rPr>
          <w:rFonts w:ascii="Arial" w:eastAsia="Times New Roman" w:hAnsi="Arial" w:cs="Arial"/>
          <w:lang w:val="en-GB"/>
        </w:rPr>
      </w:pPr>
      <w:r w:rsidRPr="003F25ED">
        <w:rPr>
          <w:rFonts w:ascii="Arial" w:eastAsia="Times New Roman" w:hAnsi="Arial" w:cs="Arial"/>
          <w:color w:val="000000" w:themeColor="text1"/>
          <w:lang w:val="en-GB"/>
        </w:rPr>
        <w:t xml:space="preserve">Government, through NABARD and Banks is encouraging formation of Joint Liability Groups (JLGs) of farmers. The target of providing KCC to financially not included farmers, particularly tenant farmers, lessees and farmers belonging to weaker sections </w:t>
      </w:r>
      <w:r w:rsidRPr="002672C1">
        <w:rPr>
          <w:rFonts w:ascii="Arial" w:eastAsia="Times New Roman" w:hAnsi="Arial" w:cs="Arial"/>
          <w:lang w:val="en-GB"/>
        </w:rPr>
        <w:t>can be best achieved by promotion of JLGs of such farmers.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89"/>
        <w:gridCol w:w="2532"/>
        <w:gridCol w:w="1709"/>
      </w:tblGrid>
      <w:tr w:rsidR="00AB7295" w:rsidRPr="00DF181F" w14:paraId="28BFFFE3" w14:textId="77777777" w:rsidTr="00372DC5">
        <w:trPr>
          <w:trHeight w:val="302"/>
          <w:jc w:val="center"/>
        </w:trPr>
        <w:tc>
          <w:tcPr>
            <w:tcW w:w="7933" w:type="dxa"/>
            <w:gridSpan w:val="4"/>
            <w:shd w:val="clear" w:color="auto" w:fill="auto"/>
            <w:vAlign w:val="center"/>
            <w:hideMark/>
          </w:tcPr>
          <w:p w14:paraId="6C02212F" w14:textId="77777777" w:rsidR="00AB7295" w:rsidRPr="00DF181F" w:rsidRDefault="00AB7295" w:rsidP="00372DC5">
            <w:pPr>
              <w:spacing w:after="0"/>
              <w:jc w:val="center"/>
              <w:rPr>
                <w:rFonts w:ascii="Arial" w:eastAsia="Times New Roman" w:hAnsi="Arial" w:cs="Arial"/>
                <w:b/>
                <w:bCs/>
              </w:rPr>
            </w:pPr>
            <w:r w:rsidRPr="00DF181F">
              <w:rPr>
                <w:rFonts w:ascii="Arial" w:eastAsia="Times New Roman" w:hAnsi="Arial" w:cs="Arial"/>
                <w:b/>
                <w:bCs/>
              </w:rPr>
              <w:t>Loans to JLGs</w:t>
            </w:r>
          </w:p>
        </w:tc>
      </w:tr>
      <w:tr w:rsidR="00AB7295" w:rsidRPr="00DF181F" w14:paraId="4BCD302B" w14:textId="77777777" w:rsidTr="00372DC5">
        <w:trPr>
          <w:trHeight w:val="302"/>
          <w:jc w:val="center"/>
        </w:trPr>
        <w:tc>
          <w:tcPr>
            <w:tcW w:w="3692" w:type="dxa"/>
            <w:gridSpan w:val="2"/>
            <w:shd w:val="clear" w:color="auto" w:fill="auto"/>
            <w:vAlign w:val="center"/>
            <w:hideMark/>
          </w:tcPr>
          <w:p w14:paraId="68C86C06" w14:textId="77777777" w:rsidR="00AB7295" w:rsidRPr="00DF181F" w:rsidRDefault="00AB7295" w:rsidP="00372DC5">
            <w:pPr>
              <w:spacing w:after="0"/>
              <w:jc w:val="center"/>
              <w:rPr>
                <w:rFonts w:ascii="Arial" w:eastAsia="Times New Roman" w:hAnsi="Arial" w:cs="Arial"/>
                <w:b/>
                <w:bCs/>
              </w:rPr>
            </w:pPr>
            <w:r w:rsidRPr="00DF181F">
              <w:rPr>
                <w:rFonts w:ascii="Arial" w:eastAsia="Times New Roman" w:hAnsi="Arial" w:cs="Arial"/>
                <w:b/>
                <w:bCs/>
              </w:rPr>
              <w:t>Disbursement</w:t>
            </w:r>
          </w:p>
        </w:tc>
        <w:tc>
          <w:tcPr>
            <w:tcW w:w="4241" w:type="dxa"/>
            <w:gridSpan w:val="2"/>
            <w:shd w:val="clear" w:color="auto" w:fill="auto"/>
            <w:vAlign w:val="center"/>
            <w:hideMark/>
          </w:tcPr>
          <w:p w14:paraId="6BE503BC" w14:textId="77777777" w:rsidR="00AB7295" w:rsidRPr="00DF181F" w:rsidRDefault="00AB7295" w:rsidP="00372DC5">
            <w:pPr>
              <w:spacing w:after="0"/>
              <w:jc w:val="center"/>
              <w:rPr>
                <w:rFonts w:ascii="Arial" w:eastAsia="Times New Roman" w:hAnsi="Arial" w:cs="Arial"/>
                <w:b/>
                <w:bCs/>
              </w:rPr>
            </w:pPr>
            <w:r w:rsidRPr="00DF181F">
              <w:rPr>
                <w:rFonts w:ascii="Arial" w:eastAsia="Times New Roman" w:hAnsi="Arial" w:cs="Arial"/>
                <w:b/>
                <w:bCs/>
              </w:rPr>
              <w:t>Outstanding</w:t>
            </w:r>
          </w:p>
        </w:tc>
      </w:tr>
      <w:tr w:rsidR="00AB7295" w:rsidRPr="00DF181F" w14:paraId="3886DC2A" w14:textId="77777777" w:rsidTr="00372DC5">
        <w:trPr>
          <w:trHeight w:val="302"/>
          <w:jc w:val="center"/>
        </w:trPr>
        <w:tc>
          <w:tcPr>
            <w:tcW w:w="1803" w:type="dxa"/>
            <w:shd w:val="clear" w:color="auto" w:fill="auto"/>
            <w:vAlign w:val="center"/>
            <w:hideMark/>
          </w:tcPr>
          <w:p w14:paraId="19BDB89E" w14:textId="77777777" w:rsidR="00AB7295" w:rsidRPr="00DF181F" w:rsidRDefault="00AB7295" w:rsidP="00372DC5">
            <w:pPr>
              <w:spacing w:after="0"/>
              <w:jc w:val="center"/>
              <w:rPr>
                <w:rFonts w:ascii="Arial" w:eastAsia="Times New Roman" w:hAnsi="Arial" w:cs="Arial"/>
                <w:b/>
                <w:bCs/>
              </w:rPr>
            </w:pPr>
            <w:r w:rsidRPr="00DF181F">
              <w:rPr>
                <w:rFonts w:ascii="Arial" w:eastAsia="Times New Roman" w:hAnsi="Arial" w:cs="Arial"/>
                <w:b/>
                <w:bCs/>
              </w:rPr>
              <w:t>No.</w:t>
            </w:r>
          </w:p>
        </w:tc>
        <w:tc>
          <w:tcPr>
            <w:tcW w:w="1889" w:type="dxa"/>
            <w:shd w:val="clear" w:color="auto" w:fill="auto"/>
            <w:vAlign w:val="center"/>
            <w:hideMark/>
          </w:tcPr>
          <w:p w14:paraId="1E603475" w14:textId="77777777" w:rsidR="00AB7295" w:rsidRPr="00DF181F" w:rsidRDefault="00AB7295" w:rsidP="00372DC5">
            <w:pPr>
              <w:spacing w:after="0"/>
              <w:jc w:val="center"/>
              <w:rPr>
                <w:rFonts w:ascii="Arial" w:eastAsia="Times New Roman" w:hAnsi="Arial" w:cs="Arial"/>
                <w:b/>
                <w:bCs/>
              </w:rPr>
            </w:pPr>
            <w:r w:rsidRPr="00DF181F">
              <w:rPr>
                <w:rFonts w:ascii="Arial" w:eastAsia="Times New Roman" w:hAnsi="Arial" w:cs="Arial"/>
                <w:b/>
                <w:bCs/>
              </w:rPr>
              <w:t>Amt.</w:t>
            </w:r>
            <w:r>
              <w:rPr>
                <w:rFonts w:ascii="Arial" w:eastAsia="Times New Roman" w:hAnsi="Arial" w:cs="Arial"/>
                <w:b/>
                <w:bCs/>
              </w:rPr>
              <w:t xml:space="preserve"> in </w:t>
            </w:r>
            <w:proofErr w:type="spellStart"/>
            <w:r>
              <w:rPr>
                <w:rFonts w:ascii="Arial" w:eastAsia="Times New Roman" w:hAnsi="Arial" w:cs="Arial"/>
                <w:b/>
                <w:bCs/>
              </w:rPr>
              <w:t>Crs</w:t>
            </w:r>
            <w:proofErr w:type="spellEnd"/>
            <w:r>
              <w:rPr>
                <w:rFonts w:ascii="Arial" w:eastAsia="Times New Roman" w:hAnsi="Arial" w:cs="Arial"/>
                <w:b/>
                <w:bCs/>
              </w:rPr>
              <w:t>.</w:t>
            </w:r>
          </w:p>
        </w:tc>
        <w:tc>
          <w:tcPr>
            <w:tcW w:w="2532" w:type="dxa"/>
            <w:shd w:val="clear" w:color="auto" w:fill="auto"/>
            <w:vAlign w:val="center"/>
            <w:hideMark/>
          </w:tcPr>
          <w:p w14:paraId="6BC922AD" w14:textId="77777777" w:rsidR="00AB7295" w:rsidRPr="00DF181F" w:rsidRDefault="00AB7295" w:rsidP="00372DC5">
            <w:pPr>
              <w:spacing w:after="0"/>
              <w:jc w:val="center"/>
              <w:rPr>
                <w:rFonts w:ascii="Arial" w:eastAsia="Times New Roman" w:hAnsi="Arial" w:cs="Arial"/>
                <w:b/>
                <w:bCs/>
              </w:rPr>
            </w:pPr>
            <w:r w:rsidRPr="00DF181F">
              <w:rPr>
                <w:rFonts w:ascii="Arial" w:eastAsia="Times New Roman" w:hAnsi="Arial" w:cs="Arial"/>
                <w:b/>
                <w:bCs/>
              </w:rPr>
              <w:t>No.</w:t>
            </w:r>
          </w:p>
        </w:tc>
        <w:tc>
          <w:tcPr>
            <w:tcW w:w="1709" w:type="dxa"/>
            <w:shd w:val="clear" w:color="auto" w:fill="auto"/>
            <w:vAlign w:val="center"/>
            <w:hideMark/>
          </w:tcPr>
          <w:p w14:paraId="1E442D34" w14:textId="77777777" w:rsidR="00AB7295" w:rsidRPr="00DF181F" w:rsidRDefault="00AB7295" w:rsidP="00372DC5">
            <w:pPr>
              <w:spacing w:after="0"/>
              <w:jc w:val="center"/>
              <w:rPr>
                <w:rFonts w:ascii="Arial" w:eastAsia="Times New Roman" w:hAnsi="Arial" w:cs="Arial"/>
                <w:b/>
                <w:bCs/>
              </w:rPr>
            </w:pPr>
            <w:r w:rsidRPr="00DF181F">
              <w:rPr>
                <w:rFonts w:ascii="Arial" w:eastAsia="Times New Roman" w:hAnsi="Arial" w:cs="Arial"/>
                <w:b/>
                <w:bCs/>
              </w:rPr>
              <w:t>Amt.</w:t>
            </w:r>
            <w:r>
              <w:rPr>
                <w:rFonts w:ascii="Arial" w:eastAsia="Times New Roman" w:hAnsi="Arial" w:cs="Arial"/>
                <w:b/>
                <w:bCs/>
              </w:rPr>
              <w:t xml:space="preserve"> in </w:t>
            </w:r>
            <w:proofErr w:type="spellStart"/>
            <w:r>
              <w:rPr>
                <w:rFonts w:ascii="Arial" w:eastAsia="Times New Roman" w:hAnsi="Arial" w:cs="Arial"/>
                <w:b/>
                <w:bCs/>
              </w:rPr>
              <w:t>Crs</w:t>
            </w:r>
            <w:proofErr w:type="spellEnd"/>
            <w:r>
              <w:rPr>
                <w:rFonts w:ascii="Arial" w:eastAsia="Times New Roman" w:hAnsi="Arial" w:cs="Arial"/>
                <w:b/>
                <w:bCs/>
              </w:rPr>
              <w:t>.</w:t>
            </w:r>
          </w:p>
        </w:tc>
      </w:tr>
      <w:tr w:rsidR="00AB7295" w:rsidRPr="00DF181F" w14:paraId="11CF190B" w14:textId="77777777" w:rsidTr="00372DC5">
        <w:trPr>
          <w:trHeight w:val="176"/>
          <w:jc w:val="center"/>
        </w:trPr>
        <w:tc>
          <w:tcPr>
            <w:tcW w:w="1803" w:type="dxa"/>
            <w:shd w:val="clear" w:color="auto" w:fill="auto"/>
            <w:noWrap/>
            <w:vAlign w:val="bottom"/>
          </w:tcPr>
          <w:p w14:paraId="28B8FA8C" w14:textId="77777777" w:rsidR="00AB7295" w:rsidRPr="004458F4" w:rsidRDefault="00AB7295" w:rsidP="00372DC5">
            <w:pPr>
              <w:jc w:val="center"/>
              <w:rPr>
                <w:rFonts w:ascii="Arial" w:hAnsi="Arial" w:cs="Arial"/>
              </w:rPr>
            </w:pPr>
            <w:r w:rsidRPr="004458F4">
              <w:rPr>
                <w:rFonts w:ascii="Arial" w:hAnsi="Arial" w:cs="Arial"/>
                <w:color w:val="000000"/>
              </w:rPr>
              <w:t>4436</w:t>
            </w:r>
          </w:p>
        </w:tc>
        <w:tc>
          <w:tcPr>
            <w:tcW w:w="1889" w:type="dxa"/>
            <w:shd w:val="clear" w:color="auto" w:fill="auto"/>
            <w:noWrap/>
            <w:vAlign w:val="bottom"/>
          </w:tcPr>
          <w:p w14:paraId="5B7084AE" w14:textId="77777777" w:rsidR="00AB7295" w:rsidRPr="004458F4" w:rsidRDefault="00AB7295" w:rsidP="00372DC5">
            <w:pPr>
              <w:jc w:val="center"/>
              <w:rPr>
                <w:rFonts w:ascii="Arial" w:hAnsi="Arial" w:cs="Arial"/>
              </w:rPr>
            </w:pPr>
            <w:r w:rsidRPr="004458F4">
              <w:rPr>
                <w:rFonts w:ascii="Arial" w:hAnsi="Arial" w:cs="Arial"/>
                <w:color w:val="000000"/>
              </w:rPr>
              <w:t>25.83</w:t>
            </w:r>
          </w:p>
        </w:tc>
        <w:tc>
          <w:tcPr>
            <w:tcW w:w="2532" w:type="dxa"/>
            <w:shd w:val="clear" w:color="auto" w:fill="auto"/>
            <w:noWrap/>
            <w:vAlign w:val="bottom"/>
          </w:tcPr>
          <w:p w14:paraId="069EED6B" w14:textId="77777777" w:rsidR="00AB7295" w:rsidRPr="004458F4" w:rsidRDefault="00AB7295" w:rsidP="00372DC5">
            <w:pPr>
              <w:jc w:val="center"/>
              <w:rPr>
                <w:rFonts w:ascii="Arial" w:hAnsi="Arial" w:cs="Arial"/>
              </w:rPr>
            </w:pPr>
            <w:r w:rsidRPr="004458F4">
              <w:rPr>
                <w:rFonts w:ascii="Arial" w:hAnsi="Arial" w:cs="Arial"/>
                <w:color w:val="000000"/>
              </w:rPr>
              <w:t>125791</w:t>
            </w:r>
          </w:p>
        </w:tc>
        <w:tc>
          <w:tcPr>
            <w:tcW w:w="1709" w:type="dxa"/>
            <w:shd w:val="clear" w:color="auto" w:fill="auto"/>
            <w:noWrap/>
            <w:vAlign w:val="bottom"/>
          </w:tcPr>
          <w:p w14:paraId="1A06CC0F" w14:textId="77777777" w:rsidR="00AB7295" w:rsidRPr="004458F4" w:rsidRDefault="00AB7295" w:rsidP="00372DC5">
            <w:pPr>
              <w:jc w:val="center"/>
              <w:rPr>
                <w:rFonts w:ascii="Arial" w:hAnsi="Arial" w:cs="Arial"/>
              </w:rPr>
            </w:pPr>
            <w:r w:rsidRPr="004458F4">
              <w:rPr>
                <w:rFonts w:ascii="Arial" w:hAnsi="Arial" w:cs="Arial"/>
                <w:color w:val="000000"/>
              </w:rPr>
              <w:t>694.05</w:t>
            </w:r>
          </w:p>
        </w:tc>
      </w:tr>
    </w:tbl>
    <w:p w14:paraId="19122893" w14:textId="77777777" w:rsidR="00AB7295" w:rsidRPr="00A877FE" w:rsidRDefault="00AB7295" w:rsidP="001C1708">
      <w:pPr>
        <w:spacing w:after="0" w:line="240" w:lineRule="auto"/>
        <w:jc w:val="both"/>
        <w:rPr>
          <w:rFonts w:ascii="Arial" w:eastAsia="Calibri" w:hAnsi="Arial" w:cs="Arial"/>
          <w:b/>
          <w:bCs/>
          <w:sz w:val="24"/>
          <w:szCs w:val="24"/>
          <w:u w:val="single"/>
          <w:lang w:val="en-IN" w:bidi="hi-IN"/>
        </w:rPr>
      </w:pPr>
    </w:p>
    <w:p w14:paraId="09B8C219" w14:textId="38C09F66" w:rsidR="0083044F" w:rsidRPr="00C36AF3" w:rsidRDefault="00925D31" w:rsidP="003C079E">
      <w:pPr>
        <w:pStyle w:val="ListParagraph"/>
        <w:numPr>
          <w:ilvl w:val="0"/>
          <w:numId w:val="8"/>
        </w:numPr>
        <w:tabs>
          <w:tab w:val="left" w:pos="5025"/>
        </w:tabs>
        <w:jc w:val="both"/>
        <w:rPr>
          <w:rFonts w:ascii="Arial" w:hAnsi="Arial" w:cs="Arial"/>
          <w:b/>
          <w:u w:val="single"/>
        </w:rPr>
      </w:pPr>
      <w:r w:rsidRPr="00C36AF3">
        <w:rPr>
          <w:rFonts w:ascii="Arial" w:eastAsia="Calibri" w:hAnsi="Arial" w:cs="Arial"/>
          <w:b/>
          <w:u w:val="single"/>
          <w:lang w:bidi="hi-IN"/>
        </w:rPr>
        <w:t xml:space="preserve">Review of PM </w:t>
      </w:r>
      <w:proofErr w:type="spellStart"/>
      <w:r w:rsidRPr="00C36AF3">
        <w:rPr>
          <w:rFonts w:ascii="Arial" w:eastAsia="Calibri" w:hAnsi="Arial" w:cs="Arial"/>
          <w:b/>
          <w:u w:val="single"/>
          <w:lang w:bidi="hi-IN"/>
        </w:rPr>
        <w:t>SVANidhi</w:t>
      </w:r>
      <w:proofErr w:type="spellEnd"/>
      <w:r w:rsidRPr="00C36AF3">
        <w:rPr>
          <w:rFonts w:ascii="Arial" w:eastAsia="Calibri" w:hAnsi="Arial" w:cs="Arial"/>
          <w:b/>
          <w:u w:val="single"/>
          <w:lang w:bidi="hi-IN"/>
        </w:rPr>
        <w:t xml:space="preserve"> Scheme</w:t>
      </w:r>
      <w:r w:rsidR="00751AA2" w:rsidRPr="00C36AF3">
        <w:rPr>
          <w:rFonts w:ascii="Arial" w:eastAsia="Calibri" w:hAnsi="Arial" w:cs="Arial"/>
          <w:b/>
          <w:u w:val="single"/>
          <w:lang w:bidi="hi-IN"/>
        </w:rPr>
        <w:t xml:space="preserve"> </w:t>
      </w:r>
    </w:p>
    <w:p w14:paraId="1F9B6669" w14:textId="77615469" w:rsidR="00057608" w:rsidRDefault="00980B5B" w:rsidP="001D1A33">
      <w:pPr>
        <w:pStyle w:val="NormalWeb"/>
        <w:jc w:val="both"/>
        <w:rPr>
          <w:rFonts w:ascii="Arial" w:hAnsi="Arial" w:cs="Arial"/>
        </w:rPr>
      </w:pPr>
      <w:r w:rsidRPr="00980B5B">
        <w:rPr>
          <w:rFonts w:ascii="Arial" w:hAnsi="Arial" w:cs="Arial"/>
        </w:rPr>
        <w:t>A meeting was convened by Dy. Secretary-</w:t>
      </w:r>
      <w:proofErr w:type="spellStart"/>
      <w:r w:rsidRPr="00980B5B">
        <w:rPr>
          <w:rFonts w:ascii="Arial" w:hAnsi="Arial" w:cs="Arial"/>
        </w:rPr>
        <w:t>MoHUA</w:t>
      </w:r>
      <w:proofErr w:type="spellEnd"/>
      <w:r w:rsidRPr="00980B5B">
        <w:rPr>
          <w:rFonts w:ascii="Arial" w:hAnsi="Arial" w:cs="Arial"/>
        </w:rPr>
        <w:t xml:space="preserve"> and Dy. Secretary-Ministry of Finance on 25.06.2024 for reviewing the performance under the mentioned scheme. The progress made in disbursement of applications is quite </w:t>
      </w:r>
      <w:proofErr w:type="gramStart"/>
      <w:r w:rsidRPr="00980B5B">
        <w:rPr>
          <w:rFonts w:ascii="Arial" w:hAnsi="Arial" w:cs="Arial"/>
        </w:rPr>
        <w:t>dismal:-</w:t>
      </w:r>
      <w:proofErr w:type="gramEnd"/>
      <w:r w:rsidRPr="00980B5B">
        <w:rPr>
          <w:rFonts w:ascii="Arial" w:hAnsi="Arial" w:cs="Arial"/>
        </w:rPr>
        <w:t xml:space="preserve"> </w:t>
      </w:r>
    </w:p>
    <w:tbl>
      <w:tblPr>
        <w:tblW w:w="1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408"/>
        <w:gridCol w:w="1559"/>
        <w:gridCol w:w="1629"/>
        <w:gridCol w:w="1500"/>
        <w:gridCol w:w="1407"/>
        <w:gridCol w:w="1684"/>
      </w:tblGrid>
      <w:tr w:rsidR="001D1A33" w:rsidRPr="001D1A33" w14:paraId="05C5747B" w14:textId="77777777" w:rsidTr="001D1A33">
        <w:trPr>
          <w:trHeight w:val="1193"/>
        </w:trPr>
        <w:tc>
          <w:tcPr>
            <w:tcW w:w="848" w:type="dxa"/>
            <w:shd w:val="clear" w:color="000000" w:fill="FFFFFF"/>
            <w:noWrap/>
            <w:vAlign w:val="bottom"/>
            <w:hideMark/>
          </w:tcPr>
          <w:p w14:paraId="6DD2F240" w14:textId="77777777" w:rsidR="001D1A33" w:rsidRPr="001D1A33" w:rsidRDefault="001D1A33" w:rsidP="001D1A33">
            <w:pPr>
              <w:spacing w:after="0" w:line="240" w:lineRule="auto"/>
              <w:rPr>
                <w:rFonts w:ascii="Arial" w:eastAsia="Times New Roman" w:hAnsi="Arial" w:cs="Arial"/>
                <w:b/>
                <w:bCs/>
                <w:color w:val="000000"/>
                <w:lang w:val="en-IN" w:eastAsia="en-IN" w:bidi="hi-IN"/>
              </w:rPr>
            </w:pPr>
            <w:proofErr w:type="spellStart"/>
            <w:r w:rsidRPr="001D1A33">
              <w:rPr>
                <w:rFonts w:ascii="Arial" w:eastAsia="Times New Roman" w:hAnsi="Arial" w:cs="Arial"/>
                <w:b/>
                <w:bCs/>
                <w:color w:val="000000"/>
                <w:lang w:val="en-IN" w:eastAsia="en-IN" w:bidi="hi-IN"/>
              </w:rPr>
              <w:t>S.No</w:t>
            </w:r>
            <w:proofErr w:type="spellEnd"/>
            <w:r w:rsidRPr="001D1A33">
              <w:rPr>
                <w:rFonts w:ascii="Arial" w:eastAsia="Times New Roman" w:hAnsi="Arial" w:cs="Arial"/>
                <w:b/>
                <w:bCs/>
                <w:color w:val="000000"/>
                <w:lang w:val="en-IN" w:eastAsia="en-IN" w:bidi="hi-IN"/>
              </w:rPr>
              <w:t>.</w:t>
            </w:r>
          </w:p>
        </w:tc>
        <w:tc>
          <w:tcPr>
            <w:tcW w:w="2408" w:type="dxa"/>
            <w:shd w:val="clear" w:color="000000" w:fill="FFFFFF"/>
            <w:noWrap/>
            <w:vAlign w:val="bottom"/>
            <w:hideMark/>
          </w:tcPr>
          <w:p w14:paraId="50A464D4" w14:textId="77777777" w:rsidR="001D1A33" w:rsidRPr="001D1A33" w:rsidRDefault="001D1A33" w:rsidP="001D1A33">
            <w:pPr>
              <w:spacing w:after="0" w:line="240" w:lineRule="auto"/>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Bank Name</w:t>
            </w:r>
          </w:p>
        </w:tc>
        <w:tc>
          <w:tcPr>
            <w:tcW w:w="1559" w:type="dxa"/>
            <w:shd w:val="clear" w:color="000000" w:fill="FFFFFF"/>
            <w:vAlign w:val="bottom"/>
            <w:hideMark/>
          </w:tcPr>
          <w:p w14:paraId="4DBD024A" w14:textId="77AA343D" w:rsidR="001D1A33" w:rsidRPr="001D1A33" w:rsidRDefault="001D1A33" w:rsidP="001D1A33">
            <w:pPr>
              <w:spacing w:after="0" w:line="240" w:lineRule="auto"/>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Applications available with the Ban</w:t>
            </w:r>
            <w:r>
              <w:rPr>
                <w:rFonts w:ascii="Arial" w:eastAsia="Times New Roman" w:hAnsi="Arial" w:cs="Arial"/>
                <w:b/>
                <w:bCs/>
                <w:color w:val="000000"/>
                <w:lang w:val="en-IN" w:eastAsia="en-IN" w:bidi="hi-IN"/>
              </w:rPr>
              <w:t>k</w:t>
            </w:r>
          </w:p>
        </w:tc>
        <w:tc>
          <w:tcPr>
            <w:tcW w:w="1629" w:type="dxa"/>
            <w:shd w:val="clear" w:color="000000" w:fill="FFFFFF"/>
            <w:vAlign w:val="bottom"/>
            <w:hideMark/>
          </w:tcPr>
          <w:p w14:paraId="670DB296" w14:textId="2484A989" w:rsidR="001D1A33" w:rsidRPr="001D1A33" w:rsidRDefault="001D1A33" w:rsidP="001D1A33">
            <w:pPr>
              <w:spacing w:after="0" w:line="240" w:lineRule="auto"/>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Application sanctioned</w:t>
            </w:r>
          </w:p>
        </w:tc>
        <w:tc>
          <w:tcPr>
            <w:tcW w:w="1500" w:type="dxa"/>
            <w:shd w:val="clear" w:color="000000" w:fill="FFFFFF"/>
            <w:vAlign w:val="bottom"/>
            <w:hideMark/>
          </w:tcPr>
          <w:p w14:paraId="13891F4D" w14:textId="77777777" w:rsidR="001D1A33" w:rsidRPr="001D1A33" w:rsidRDefault="001D1A33" w:rsidP="001D1A33">
            <w:pPr>
              <w:spacing w:after="0" w:line="240" w:lineRule="auto"/>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Disbursed applications</w:t>
            </w:r>
          </w:p>
        </w:tc>
        <w:tc>
          <w:tcPr>
            <w:tcW w:w="1407" w:type="dxa"/>
            <w:shd w:val="clear" w:color="000000" w:fill="FFFFFF"/>
            <w:vAlign w:val="bottom"/>
            <w:hideMark/>
          </w:tcPr>
          <w:p w14:paraId="0E829BA7" w14:textId="68795030" w:rsidR="001D1A33" w:rsidRPr="001D1A33" w:rsidRDefault="001D1A33" w:rsidP="001D1A33">
            <w:pPr>
              <w:spacing w:after="0" w:line="240" w:lineRule="auto"/>
              <w:rPr>
                <w:rFonts w:ascii="Arial" w:eastAsia="Times New Roman" w:hAnsi="Arial" w:cs="Arial"/>
                <w:b/>
                <w:bCs/>
                <w:lang w:val="en-IN" w:eastAsia="en-IN" w:bidi="hi-IN"/>
              </w:rPr>
            </w:pPr>
            <w:r w:rsidRPr="001D1A33">
              <w:rPr>
                <w:rFonts w:ascii="Arial" w:eastAsia="Times New Roman" w:hAnsi="Arial" w:cs="Arial"/>
                <w:b/>
                <w:bCs/>
                <w:lang w:val="en-IN" w:eastAsia="en-IN" w:bidi="hi-IN"/>
              </w:rPr>
              <w:t>application pending for sanction</w:t>
            </w:r>
          </w:p>
        </w:tc>
        <w:tc>
          <w:tcPr>
            <w:tcW w:w="1684" w:type="dxa"/>
            <w:shd w:val="clear" w:color="000000" w:fill="FFFFFF"/>
            <w:vAlign w:val="bottom"/>
            <w:hideMark/>
          </w:tcPr>
          <w:p w14:paraId="4399FE81" w14:textId="312FBFC5" w:rsidR="001D1A33" w:rsidRPr="001D1A33" w:rsidRDefault="001D1A33" w:rsidP="001D1A33">
            <w:pPr>
              <w:spacing w:after="0" w:line="240" w:lineRule="auto"/>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Pending for Dis</w:t>
            </w:r>
            <w:r>
              <w:rPr>
                <w:rFonts w:ascii="Arial" w:eastAsia="Times New Roman" w:hAnsi="Arial" w:cs="Arial"/>
                <w:b/>
                <w:bCs/>
                <w:color w:val="000000"/>
                <w:lang w:val="en-IN" w:eastAsia="en-IN" w:bidi="hi-IN"/>
              </w:rPr>
              <w:t>bursement</w:t>
            </w:r>
            <w:r w:rsidRPr="001D1A33">
              <w:rPr>
                <w:rFonts w:ascii="Arial" w:eastAsia="Times New Roman" w:hAnsi="Arial" w:cs="Arial"/>
                <w:b/>
                <w:bCs/>
                <w:color w:val="000000"/>
                <w:lang w:val="en-IN" w:eastAsia="en-IN" w:bidi="hi-IN"/>
              </w:rPr>
              <w:t xml:space="preserve"> </w:t>
            </w:r>
          </w:p>
        </w:tc>
      </w:tr>
      <w:tr w:rsidR="001D1A33" w:rsidRPr="001D1A33" w14:paraId="32109E84" w14:textId="77777777" w:rsidTr="001D1A33">
        <w:trPr>
          <w:trHeight w:val="405"/>
        </w:trPr>
        <w:tc>
          <w:tcPr>
            <w:tcW w:w="848" w:type="dxa"/>
            <w:shd w:val="clear" w:color="000000" w:fill="FFFFFF"/>
            <w:noWrap/>
            <w:vAlign w:val="bottom"/>
            <w:hideMark/>
          </w:tcPr>
          <w:p w14:paraId="03124F74"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1</w:t>
            </w:r>
          </w:p>
        </w:tc>
        <w:tc>
          <w:tcPr>
            <w:tcW w:w="2408" w:type="dxa"/>
            <w:shd w:val="clear" w:color="000000" w:fill="FFFFFF"/>
            <w:noWrap/>
            <w:vAlign w:val="bottom"/>
            <w:hideMark/>
          </w:tcPr>
          <w:p w14:paraId="707ED487" w14:textId="77777777" w:rsidR="001D1A33" w:rsidRPr="001D1A33" w:rsidRDefault="001D1A33" w:rsidP="001D1A33">
            <w:pPr>
              <w:spacing w:after="0" w:line="240" w:lineRule="auto"/>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State Bank of India</w:t>
            </w:r>
          </w:p>
        </w:tc>
        <w:tc>
          <w:tcPr>
            <w:tcW w:w="1559" w:type="dxa"/>
            <w:shd w:val="clear" w:color="000000" w:fill="FFFFFF"/>
            <w:noWrap/>
            <w:vAlign w:val="bottom"/>
            <w:hideMark/>
          </w:tcPr>
          <w:p w14:paraId="4CAC3282"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76516</w:t>
            </w:r>
          </w:p>
        </w:tc>
        <w:tc>
          <w:tcPr>
            <w:tcW w:w="1629" w:type="dxa"/>
            <w:shd w:val="clear" w:color="000000" w:fill="FFFFFF"/>
            <w:noWrap/>
            <w:vAlign w:val="bottom"/>
            <w:hideMark/>
          </w:tcPr>
          <w:p w14:paraId="051A928D"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72145</w:t>
            </w:r>
          </w:p>
        </w:tc>
        <w:tc>
          <w:tcPr>
            <w:tcW w:w="1500" w:type="dxa"/>
            <w:shd w:val="clear" w:color="000000" w:fill="FFFFFF"/>
            <w:noWrap/>
            <w:vAlign w:val="bottom"/>
            <w:hideMark/>
          </w:tcPr>
          <w:p w14:paraId="6774DF39"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57315</w:t>
            </w:r>
          </w:p>
        </w:tc>
        <w:tc>
          <w:tcPr>
            <w:tcW w:w="1407" w:type="dxa"/>
            <w:shd w:val="clear" w:color="000000" w:fill="FFFFFF"/>
            <w:noWrap/>
            <w:vAlign w:val="bottom"/>
            <w:hideMark/>
          </w:tcPr>
          <w:p w14:paraId="09A469CC"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4371</w:t>
            </w:r>
          </w:p>
        </w:tc>
        <w:tc>
          <w:tcPr>
            <w:tcW w:w="1684" w:type="dxa"/>
            <w:shd w:val="clear" w:color="000000" w:fill="FFFFFF"/>
            <w:noWrap/>
            <w:vAlign w:val="bottom"/>
            <w:hideMark/>
          </w:tcPr>
          <w:p w14:paraId="037B73A8"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14830</w:t>
            </w:r>
          </w:p>
        </w:tc>
      </w:tr>
      <w:tr w:rsidR="001D1A33" w:rsidRPr="001D1A33" w14:paraId="7812CF88" w14:textId="77777777" w:rsidTr="001D1A33">
        <w:trPr>
          <w:trHeight w:val="405"/>
        </w:trPr>
        <w:tc>
          <w:tcPr>
            <w:tcW w:w="848" w:type="dxa"/>
            <w:shd w:val="clear" w:color="000000" w:fill="FFFFFF"/>
            <w:noWrap/>
            <w:vAlign w:val="bottom"/>
            <w:hideMark/>
          </w:tcPr>
          <w:p w14:paraId="429E076B"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2</w:t>
            </w:r>
          </w:p>
        </w:tc>
        <w:tc>
          <w:tcPr>
            <w:tcW w:w="2408" w:type="dxa"/>
            <w:shd w:val="clear" w:color="000000" w:fill="FFFFFF"/>
            <w:noWrap/>
            <w:vAlign w:val="bottom"/>
            <w:hideMark/>
          </w:tcPr>
          <w:p w14:paraId="438F6911" w14:textId="77777777" w:rsidR="001D1A33" w:rsidRPr="001D1A33" w:rsidRDefault="001D1A33" w:rsidP="001D1A33">
            <w:pPr>
              <w:spacing w:after="0" w:line="240" w:lineRule="auto"/>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Bank of Baroda</w:t>
            </w:r>
          </w:p>
        </w:tc>
        <w:tc>
          <w:tcPr>
            <w:tcW w:w="1559" w:type="dxa"/>
            <w:shd w:val="clear" w:color="000000" w:fill="FFFFFF"/>
            <w:noWrap/>
            <w:vAlign w:val="bottom"/>
            <w:hideMark/>
          </w:tcPr>
          <w:p w14:paraId="6FBE78CE"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39527</w:t>
            </w:r>
          </w:p>
        </w:tc>
        <w:tc>
          <w:tcPr>
            <w:tcW w:w="1629" w:type="dxa"/>
            <w:shd w:val="clear" w:color="000000" w:fill="FFFFFF"/>
            <w:noWrap/>
            <w:vAlign w:val="bottom"/>
            <w:hideMark/>
          </w:tcPr>
          <w:p w14:paraId="792D698C"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36014</w:t>
            </w:r>
          </w:p>
        </w:tc>
        <w:tc>
          <w:tcPr>
            <w:tcW w:w="1500" w:type="dxa"/>
            <w:shd w:val="clear" w:color="000000" w:fill="FFFFFF"/>
            <w:noWrap/>
            <w:vAlign w:val="bottom"/>
            <w:hideMark/>
          </w:tcPr>
          <w:p w14:paraId="5E3723A8"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31404</w:t>
            </w:r>
          </w:p>
        </w:tc>
        <w:tc>
          <w:tcPr>
            <w:tcW w:w="1407" w:type="dxa"/>
            <w:shd w:val="clear" w:color="000000" w:fill="FFFFFF"/>
            <w:noWrap/>
            <w:vAlign w:val="bottom"/>
            <w:hideMark/>
          </w:tcPr>
          <w:p w14:paraId="045FD15B"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3513</w:t>
            </w:r>
          </w:p>
        </w:tc>
        <w:tc>
          <w:tcPr>
            <w:tcW w:w="1684" w:type="dxa"/>
            <w:shd w:val="clear" w:color="000000" w:fill="FFFFFF"/>
            <w:noWrap/>
            <w:vAlign w:val="bottom"/>
            <w:hideMark/>
          </w:tcPr>
          <w:p w14:paraId="6AEF440E"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4610</w:t>
            </w:r>
          </w:p>
        </w:tc>
      </w:tr>
      <w:tr w:rsidR="001D1A33" w:rsidRPr="001D1A33" w14:paraId="44D5AAFA" w14:textId="77777777" w:rsidTr="001D1A33">
        <w:trPr>
          <w:trHeight w:val="405"/>
        </w:trPr>
        <w:tc>
          <w:tcPr>
            <w:tcW w:w="848" w:type="dxa"/>
            <w:shd w:val="clear" w:color="000000" w:fill="FFFFFF"/>
            <w:noWrap/>
            <w:vAlign w:val="bottom"/>
            <w:hideMark/>
          </w:tcPr>
          <w:p w14:paraId="04B09DC1"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3</w:t>
            </w:r>
          </w:p>
        </w:tc>
        <w:tc>
          <w:tcPr>
            <w:tcW w:w="2408" w:type="dxa"/>
            <w:shd w:val="clear" w:color="000000" w:fill="FFFFFF"/>
            <w:noWrap/>
            <w:vAlign w:val="bottom"/>
            <w:hideMark/>
          </w:tcPr>
          <w:p w14:paraId="06A0A6A5" w14:textId="77777777" w:rsidR="001D1A33" w:rsidRPr="001D1A33" w:rsidRDefault="001D1A33" w:rsidP="001D1A33">
            <w:pPr>
              <w:spacing w:after="0" w:line="240" w:lineRule="auto"/>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Kotak Mahindra Bank</w:t>
            </w:r>
          </w:p>
        </w:tc>
        <w:tc>
          <w:tcPr>
            <w:tcW w:w="1559" w:type="dxa"/>
            <w:shd w:val="clear" w:color="000000" w:fill="FFFFFF"/>
            <w:noWrap/>
            <w:vAlign w:val="bottom"/>
            <w:hideMark/>
          </w:tcPr>
          <w:p w14:paraId="5C25BDE3"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12257</w:t>
            </w:r>
          </w:p>
        </w:tc>
        <w:tc>
          <w:tcPr>
            <w:tcW w:w="1629" w:type="dxa"/>
            <w:shd w:val="clear" w:color="000000" w:fill="FFFFFF"/>
            <w:noWrap/>
            <w:vAlign w:val="bottom"/>
            <w:hideMark/>
          </w:tcPr>
          <w:p w14:paraId="2EF2A547"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6535</w:t>
            </w:r>
          </w:p>
        </w:tc>
        <w:tc>
          <w:tcPr>
            <w:tcW w:w="1500" w:type="dxa"/>
            <w:shd w:val="clear" w:color="000000" w:fill="FFFFFF"/>
            <w:noWrap/>
            <w:vAlign w:val="bottom"/>
            <w:hideMark/>
          </w:tcPr>
          <w:p w14:paraId="2DBB5947"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3028</w:t>
            </w:r>
          </w:p>
        </w:tc>
        <w:tc>
          <w:tcPr>
            <w:tcW w:w="1407" w:type="dxa"/>
            <w:shd w:val="clear" w:color="000000" w:fill="FFFFFF"/>
            <w:noWrap/>
            <w:vAlign w:val="bottom"/>
            <w:hideMark/>
          </w:tcPr>
          <w:p w14:paraId="075CD363"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5722</w:t>
            </w:r>
          </w:p>
        </w:tc>
        <w:tc>
          <w:tcPr>
            <w:tcW w:w="1684" w:type="dxa"/>
            <w:shd w:val="clear" w:color="000000" w:fill="FFFFFF"/>
            <w:noWrap/>
            <w:vAlign w:val="bottom"/>
            <w:hideMark/>
          </w:tcPr>
          <w:p w14:paraId="0F26213C"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3507</w:t>
            </w:r>
          </w:p>
        </w:tc>
      </w:tr>
      <w:tr w:rsidR="001D1A33" w:rsidRPr="001D1A33" w14:paraId="67233F8B" w14:textId="77777777" w:rsidTr="001D1A33">
        <w:trPr>
          <w:trHeight w:val="405"/>
        </w:trPr>
        <w:tc>
          <w:tcPr>
            <w:tcW w:w="848" w:type="dxa"/>
            <w:shd w:val="clear" w:color="000000" w:fill="FFFFFF"/>
            <w:noWrap/>
            <w:vAlign w:val="bottom"/>
            <w:hideMark/>
          </w:tcPr>
          <w:p w14:paraId="540D0ACA"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4</w:t>
            </w:r>
          </w:p>
        </w:tc>
        <w:tc>
          <w:tcPr>
            <w:tcW w:w="2408" w:type="dxa"/>
            <w:shd w:val="clear" w:color="000000" w:fill="FFFFFF"/>
            <w:noWrap/>
            <w:vAlign w:val="bottom"/>
            <w:hideMark/>
          </w:tcPr>
          <w:p w14:paraId="1363DCA6" w14:textId="77777777" w:rsidR="001D1A33" w:rsidRPr="001D1A33" w:rsidRDefault="001D1A33" w:rsidP="001D1A33">
            <w:pPr>
              <w:spacing w:after="0" w:line="240" w:lineRule="auto"/>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Punjab National Bank</w:t>
            </w:r>
          </w:p>
        </w:tc>
        <w:tc>
          <w:tcPr>
            <w:tcW w:w="1559" w:type="dxa"/>
            <w:shd w:val="clear" w:color="000000" w:fill="FFFFFF"/>
            <w:noWrap/>
            <w:vAlign w:val="bottom"/>
            <w:hideMark/>
          </w:tcPr>
          <w:p w14:paraId="79148A0B"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48033</w:t>
            </w:r>
          </w:p>
        </w:tc>
        <w:tc>
          <w:tcPr>
            <w:tcW w:w="1629" w:type="dxa"/>
            <w:shd w:val="clear" w:color="000000" w:fill="FFFFFF"/>
            <w:noWrap/>
            <w:vAlign w:val="bottom"/>
            <w:hideMark/>
          </w:tcPr>
          <w:p w14:paraId="2400BB9D"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46328</w:t>
            </w:r>
          </w:p>
        </w:tc>
        <w:tc>
          <w:tcPr>
            <w:tcW w:w="1500" w:type="dxa"/>
            <w:shd w:val="clear" w:color="000000" w:fill="FFFFFF"/>
            <w:noWrap/>
            <w:vAlign w:val="bottom"/>
            <w:hideMark/>
          </w:tcPr>
          <w:p w14:paraId="4B2A3400"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44278</w:t>
            </w:r>
          </w:p>
        </w:tc>
        <w:tc>
          <w:tcPr>
            <w:tcW w:w="1407" w:type="dxa"/>
            <w:shd w:val="clear" w:color="000000" w:fill="FFFFFF"/>
            <w:noWrap/>
            <w:vAlign w:val="bottom"/>
            <w:hideMark/>
          </w:tcPr>
          <w:p w14:paraId="2D19C628"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1705</w:t>
            </w:r>
          </w:p>
        </w:tc>
        <w:tc>
          <w:tcPr>
            <w:tcW w:w="1684" w:type="dxa"/>
            <w:shd w:val="clear" w:color="000000" w:fill="FFFFFF"/>
            <w:noWrap/>
            <w:vAlign w:val="bottom"/>
            <w:hideMark/>
          </w:tcPr>
          <w:p w14:paraId="50D3C46C"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2050</w:t>
            </w:r>
          </w:p>
        </w:tc>
      </w:tr>
      <w:tr w:rsidR="001D1A33" w:rsidRPr="001D1A33" w14:paraId="39F1AC12" w14:textId="77777777" w:rsidTr="001D1A33">
        <w:trPr>
          <w:trHeight w:val="405"/>
        </w:trPr>
        <w:tc>
          <w:tcPr>
            <w:tcW w:w="848" w:type="dxa"/>
            <w:shd w:val="clear" w:color="000000" w:fill="FFFFFF"/>
            <w:noWrap/>
            <w:vAlign w:val="bottom"/>
            <w:hideMark/>
          </w:tcPr>
          <w:p w14:paraId="4E49AF4E"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5</w:t>
            </w:r>
          </w:p>
        </w:tc>
        <w:tc>
          <w:tcPr>
            <w:tcW w:w="2408" w:type="dxa"/>
            <w:shd w:val="clear" w:color="000000" w:fill="FFFFFF"/>
            <w:noWrap/>
            <w:vAlign w:val="bottom"/>
            <w:hideMark/>
          </w:tcPr>
          <w:p w14:paraId="7BD72E2E" w14:textId="77777777" w:rsidR="001D1A33" w:rsidRPr="001D1A33" w:rsidRDefault="001D1A33" w:rsidP="001D1A33">
            <w:pPr>
              <w:spacing w:after="0" w:line="240" w:lineRule="auto"/>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Canara Bank</w:t>
            </w:r>
          </w:p>
        </w:tc>
        <w:tc>
          <w:tcPr>
            <w:tcW w:w="1559" w:type="dxa"/>
            <w:shd w:val="clear" w:color="000000" w:fill="FFFFFF"/>
            <w:noWrap/>
            <w:vAlign w:val="bottom"/>
            <w:hideMark/>
          </w:tcPr>
          <w:p w14:paraId="09139BAB"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18760</w:t>
            </w:r>
          </w:p>
        </w:tc>
        <w:tc>
          <w:tcPr>
            <w:tcW w:w="1629" w:type="dxa"/>
            <w:shd w:val="clear" w:color="000000" w:fill="FFFFFF"/>
            <w:noWrap/>
            <w:vAlign w:val="bottom"/>
            <w:hideMark/>
          </w:tcPr>
          <w:p w14:paraId="50479376"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18563</w:t>
            </w:r>
          </w:p>
        </w:tc>
        <w:tc>
          <w:tcPr>
            <w:tcW w:w="1500" w:type="dxa"/>
            <w:shd w:val="clear" w:color="000000" w:fill="FFFFFF"/>
            <w:noWrap/>
            <w:vAlign w:val="bottom"/>
            <w:hideMark/>
          </w:tcPr>
          <w:p w14:paraId="64F0F360"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17908</w:t>
            </w:r>
          </w:p>
        </w:tc>
        <w:tc>
          <w:tcPr>
            <w:tcW w:w="1407" w:type="dxa"/>
            <w:shd w:val="clear" w:color="000000" w:fill="FFFFFF"/>
            <w:noWrap/>
            <w:vAlign w:val="bottom"/>
            <w:hideMark/>
          </w:tcPr>
          <w:p w14:paraId="0AB59E18"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197</w:t>
            </w:r>
          </w:p>
        </w:tc>
        <w:tc>
          <w:tcPr>
            <w:tcW w:w="1684" w:type="dxa"/>
            <w:shd w:val="clear" w:color="000000" w:fill="FFFFFF"/>
            <w:noWrap/>
            <w:vAlign w:val="bottom"/>
            <w:hideMark/>
          </w:tcPr>
          <w:p w14:paraId="747EA7A0"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655</w:t>
            </w:r>
          </w:p>
        </w:tc>
      </w:tr>
      <w:tr w:rsidR="001D1A33" w:rsidRPr="001D1A33" w14:paraId="4B0FEC59" w14:textId="77777777" w:rsidTr="001D1A33">
        <w:trPr>
          <w:trHeight w:val="405"/>
        </w:trPr>
        <w:tc>
          <w:tcPr>
            <w:tcW w:w="848" w:type="dxa"/>
            <w:shd w:val="clear" w:color="000000" w:fill="FFFFFF"/>
            <w:noWrap/>
            <w:vAlign w:val="bottom"/>
            <w:hideMark/>
          </w:tcPr>
          <w:p w14:paraId="07630DA0"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6</w:t>
            </w:r>
          </w:p>
        </w:tc>
        <w:tc>
          <w:tcPr>
            <w:tcW w:w="2408" w:type="dxa"/>
            <w:shd w:val="clear" w:color="000000" w:fill="FFFFFF"/>
            <w:noWrap/>
            <w:vAlign w:val="bottom"/>
            <w:hideMark/>
          </w:tcPr>
          <w:p w14:paraId="7E0E79DB" w14:textId="77777777" w:rsidR="001D1A33" w:rsidRPr="001D1A33" w:rsidRDefault="001D1A33" w:rsidP="001D1A33">
            <w:pPr>
              <w:spacing w:after="0" w:line="240" w:lineRule="auto"/>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Union Bank of India</w:t>
            </w:r>
          </w:p>
        </w:tc>
        <w:tc>
          <w:tcPr>
            <w:tcW w:w="1559" w:type="dxa"/>
            <w:shd w:val="clear" w:color="000000" w:fill="FFFFFF"/>
            <w:noWrap/>
            <w:vAlign w:val="bottom"/>
            <w:hideMark/>
          </w:tcPr>
          <w:p w14:paraId="0C65B262"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19903</w:t>
            </w:r>
          </w:p>
        </w:tc>
        <w:tc>
          <w:tcPr>
            <w:tcW w:w="1629" w:type="dxa"/>
            <w:shd w:val="clear" w:color="000000" w:fill="FFFFFF"/>
            <w:noWrap/>
            <w:vAlign w:val="bottom"/>
            <w:hideMark/>
          </w:tcPr>
          <w:p w14:paraId="34791BC4"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19543</w:t>
            </w:r>
          </w:p>
        </w:tc>
        <w:tc>
          <w:tcPr>
            <w:tcW w:w="1500" w:type="dxa"/>
            <w:shd w:val="clear" w:color="000000" w:fill="FFFFFF"/>
            <w:noWrap/>
            <w:vAlign w:val="bottom"/>
            <w:hideMark/>
          </w:tcPr>
          <w:p w14:paraId="252AF097"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19257</w:t>
            </w:r>
          </w:p>
        </w:tc>
        <w:tc>
          <w:tcPr>
            <w:tcW w:w="1407" w:type="dxa"/>
            <w:shd w:val="clear" w:color="000000" w:fill="FFFFFF"/>
            <w:noWrap/>
            <w:vAlign w:val="bottom"/>
            <w:hideMark/>
          </w:tcPr>
          <w:p w14:paraId="7B5CA825"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360</w:t>
            </w:r>
          </w:p>
        </w:tc>
        <w:tc>
          <w:tcPr>
            <w:tcW w:w="1684" w:type="dxa"/>
            <w:shd w:val="clear" w:color="000000" w:fill="FFFFFF"/>
            <w:noWrap/>
            <w:vAlign w:val="bottom"/>
            <w:hideMark/>
          </w:tcPr>
          <w:p w14:paraId="2CAB84BC"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286</w:t>
            </w:r>
          </w:p>
        </w:tc>
      </w:tr>
      <w:tr w:rsidR="001D1A33" w:rsidRPr="001D1A33" w14:paraId="4E8D5181" w14:textId="77777777" w:rsidTr="001D1A33">
        <w:trPr>
          <w:trHeight w:val="405"/>
        </w:trPr>
        <w:tc>
          <w:tcPr>
            <w:tcW w:w="848" w:type="dxa"/>
            <w:shd w:val="clear" w:color="000000" w:fill="FFFFFF"/>
            <w:noWrap/>
            <w:vAlign w:val="bottom"/>
            <w:hideMark/>
          </w:tcPr>
          <w:p w14:paraId="3CEAFA2F"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7</w:t>
            </w:r>
          </w:p>
        </w:tc>
        <w:tc>
          <w:tcPr>
            <w:tcW w:w="2408" w:type="dxa"/>
            <w:shd w:val="clear" w:color="000000" w:fill="FFFFFF"/>
            <w:noWrap/>
            <w:vAlign w:val="bottom"/>
            <w:hideMark/>
          </w:tcPr>
          <w:p w14:paraId="1D8CAD7A" w14:textId="77777777" w:rsidR="001D1A33" w:rsidRPr="001D1A33" w:rsidRDefault="001D1A33" w:rsidP="001D1A33">
            <w:pPr>
              <w:spacing w:after="0" w:line="240" w:lineRule="auto"/>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HDFC Bank</w:t>
            </w:r>
          </w:p>
        </w:tc>
        <w:tc>
          <w:tcPr>
            <w:tcW w:w="1559" w:type="dxa"/>
            <w:shd w:val="clear" w:color="000000" w:fill="FFFFFF"/>
            <w:noWrap/>
            <w:vAlign w:val="bottom"/>
            <w:hideMark/>
          </w:tcPr>
          <w:p w14:paraId="38E7D0FA"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726</w:t>
            </w:r>
          </w:p>
        </w:tc>
        <w:tc>
          <w:tcPr>
            <w:tcW w:w="1629" w:type="dxa"/>
            <w:shd w:val="clear" w:color="000000" w:fill="FFFFFF"/>
            <w:noWrap/>
            <w:vAlign w:val="bottom"/>
            <w:hideMark/>
          </w:tcPr>
          <w:p w14:paraId="3048CE61"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587</w:t>
            </w:r>
          </w:p>
        </w:tc>
        <w:tc>
          <w:tcPr>
            <w:tcW w:w="1500" w:type="dxa"/>
            <w:shd w:val="clear" w:color="000000" w:fill="FFFFFF"/>
            <w:noWrap/>
            <w:vAlign w:val="bottom"/>
            <w:hideMark/>
          </w:tcPr>
          <w:p w14:paraId="7422249E"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383</w:t>
            </w:r>
          </w:p>
        </w:tc>
        <w:tc>
          <w:tcPr>
            <w:tcW w:w="1407" w:type="dxa"/>
            <w:shd w:val="clear" w:color="000000" w:fill="FFFFFF"/>
            <w:noWrap/>
            <w:vAlign w:val="bottom"/>
            <w:hideMark/>
          </w:tcPr>
          <w:p w14:paraId="5CE3C93E"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139</w:t>
            </w:r>
          </w:p>
        </w:tc>
        <w:tc>
          <w:tcPr>
            <w:tcW w:w="1684" w:type="dxa"/>
            <w:shd w:val="clear" w:color="000000" w:fill="FFFFFF"/>
            <w:noWrap/>
            <w:vAlign w:val="bottom"/>
            <w:hideMark/>
          </w:tcPr>
          <w:p w14:paraId="29AC3581"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204</w:t>
            </w:r>
          </w:p>
        </w:tc>
      </w:tr>
      <w:tr w:rsidR="001D1A33" w:rsidRPr="001D1A33" w14:paraId="60DA8E24" w14:textId="77777777" w:rsidTr="001D1A33">
        <w:trPr>
          <w:trHeight w:val="405"/>
        </w:trPr>
        <w:tc>
          <w:tcPr>
            <w:tcW w:w="848" w:type="dxa"/>
            <w:shd w:val="clear" w:color="000000" w:fill="FFFFFF"/>
            <w:noWrap/>
            <w:vAlign w:val="bottom"/>
            <w:hideMark/>
          </w:tcPr>
          <w:p w14:paraId="1E7CB22F"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8</w:t>
            </w:r>
          </w:p>
        </w:tc>
        <w:tc>
          <w:tcPr>
            <w:tcW w:w="2408" w:type="dxa"/>
            <w:shd w:val="clear" w:color="000000" w:fill="FFFFFF"/>
            <w:noWrap/>
            <w:vAlign w:val="bottom"/>
            <w:hideMark/>
          </w:tcPr>
          <w:p w14:paraId="30CC7344" w14:textId="77777777" w:rsidR="001D1A33" w:rsidRPr="001D1A33" w:rsidRDefault="001D1A33" w:rsidP="001D1A33">
            <w:pPr>
              <w:spacing w:after="0" w:line="240" w:lineRule="auto"/>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Indian Bank</w:t>
            </w:r>
          </w:p>
        </w:tc>
        <w:tc>
          <w:tcPr>
            <w:tcW w:w="1559" w:type="dxa"/>
            <w:shd w:val="clear" w:color="000000" w:fill="FFFFFF"/>
            <w:noWrap/>
            <w:vAlign w:val="bottom"/>
            <w:hideMark/>
          </w:tcPr>
          <w:p w14:paraId="2E6EC867"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11801</w:t>
            </w:r>
          </w:p>
        </w:tc>
        <w:tc>
          <w:tcPr>
            <w:tcW w:w="1629" w:type="dxa"/>
            <w:shd w:val="clear" w:color="000000" w:fill="FFFFFF"/>
            <w:noWrap/>
            <w:vAlign w:val="bottom"/>
            <w:hideMark/>
          </w:tcPr>
          <w:p w14:paraId="6B0AE2F2"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11259</w:t>
            </w:r>
          </w:p>
        </w:tc>
        <w:tc>
          <w:tcPr>
            <w:tcW w:w="1500" w:type="dxa"/>
            <w:shd w:val="clear" w:color="000000" w:fill="FFFFFF"/>
            <w:noWrap/>
            <w:vAlign w:val="bottom"/>
            <w:hideMark/>
          </w:tcPr>
          <w:p w14:paraId="1BB13B5A"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11074</w:t>
            </w:r>
          </w:p>
        </w:tc>
        <w:tc>
          <w:tcPr>
            <w:tcW w:w="1407" w:type="dxa"/>
            <w:shd w:val="clear" w:color="000000" w:fill="FFFFFF"/>
            <w:noWrap/>
            <w:vAlign w:val="bottom"/>
            <w:hideMark/>
          </w:tcPr>
          <w:p w14:paraId="793EB2A6"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542</w:t>
            </w:r>
          </w:p>
        </w:tc>
        <w:tc>
          <w:tcPr>
            <w:tcW w:w="1684" w:type="dxa"/>
            <w:shd w:val="clear" w:color="000000" w:fill="FFFFFF"/>
            <w:noWrap/>
            <w:vAlign w:val="bottom"/>
            <w:hideMark/>
          </w:tcPr>
          <w:p w14:paraId="75588B07"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185</w:t>
            </w:r>
          </w:p>
        </w:tc>
      </w:tr>
      <w:tr w:rsidR="001D1A33" w:rsidRPr="001D1A33" w14:paraId="4249B474" w14:textId="77777777" w:rsidTr="001D1A33">
        <w:trPr>
          <w:trHeight w:val="405"/>
        </w:trPr>
        <w:tc>
          <w:tcPr>
            <w:tcW w:w="848" w:type="dxa"/>
            <w:shd w:val="clear" w:color="000000" w:fill="FFFFFF"/>
            <w:noWrap/>
            <w:vAlign w:val="bottom"/>
            <w:hideMark/>
          </w:tcPr>
          <w:p w14:paraId="3B8BEBFF"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9</w:t>
            </w:r>
          </w:p>
        </w:tc>
        <w:tc>
          <w:tcPr>
            <w:tcW w:w="2408" w:type="dxa"/>
            <w:shd w:val="clear" w:color="000000" w:fill="FFFFFF"/>
            <w:noWrap/>
            <w:vAlign w:val="bottom"/>
            <w:hideMark/>
          </w:tcPr>
          <w:p w14:paraId="01E96537" w14:textId="77777777" w:rsidR="001D1A33" w:rsidRPr="001D1A33" w:rsidRDefault="001D1A33" w:rsidP="001D1A33">
            <w:pPr>
              <w:spacing w:after="0" w:line="240" w:lineRule="auto"/>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Punjab &amp; Sind Bank</w:t>
            </w:r>
          </w:p>
        </w:tc>
        <w:tc>
          <w:tcPr>
            <w:tcW w:w="1559" w:type="dxa"/>
            <w:shd w:val="clear" w:color="000000" w:fill="FFFFFF"/>
            <w:noWrap/>
            <w:vAlign w:val="bottom"/>
            <w:hideMark/>
          </w:tcPr>
          <w:p w14:paraId="71DC9EB5"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8653</w:t>
            </w:r>
          </w:p>
        </w:tc>
        <w:tc>
          <w:tcPr>
            <w:tcW w:w="1629" w:type="dxa"/>
            <w:shd w:val="clear" w:color="000000" w:fill="FFFFFF"/>
            <w:noWrap/>
            <w:vAlign w:val="bottom"/>
            <w:hideMark/>
          </w:tcPr>
          <w:p w14:paraId="37C17AA5"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8138</w:t>
            </w:r>
          </w:p>
        </w:tc>
        <w:tc>
          <w:tcPr>
            <w:tcW w:w="1500" w:type="dxa"/>
            <w:shd w:val="clear" w:color="000000" w:fill="FFFFFF"/>
            <w:noWrap/>
            <w:vAlign w:val="bottom"/>
            <w:hideMark/>
          </w:tcPr>
          <w:p w14:paraId="148AE449"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7978</w:t>
            </w:r>
          </w:p>
        </w:tc>
        <w:tc>
          <w:tcPr>
            <w:tcW w:w="1407" w:type="dxa"/>
            <w:shd w:val="clear" w:color="000000" w:fill="FFFFFF"/>
            <w:noWrap/>
            <w:vAlign w:val="bottom"/>
            <w:hideMark/>
          </w:tcPr>
          <w:p w14:paraId="2F647DEA"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515</w:t>
            </w:r>
          </w:p>
        </w:tc>
        <w:tc>
          <w:tcPr>
            <w:tcW w:w="1684" w:type="dxa"/>
            <w:shd w:val="clear" w:color="000000" w:fill="FFFFFF"/>
            <w:noWrap/>
            <w:vAlign w:val="bottom"/>
            <w:hideMark/>
          </w:tcPr>
          <w:p w14:paraId="3D3F5918"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160</w:t>
            </w:r>
          </w:p>
        </w:tc>
      </w:tr>
      <w:tr w:rsidR="001D1A33" w:rsidRPr="001D1A33" w14:paraId="3A4670CE" w14:textId="77777777" w:rsidTr="001D1A33">
        <w:trPr>
          <w:trHeight w:val="405"/>
        </w:trPr>
        <w:tc>
          <w:tcPr>
            <w:tcW w:w="848" w:type="dxa"/>
            <w:shd w:val="clear" w:color="000000" w:fill="FFFFFF"/>
            <w:noWrap/>
            <w:vAlign w:val="bottom"/>
            <w:hideMark/>
          </w:tcPr>
          <w:p w14:paraId="209C8B9A"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10</w:t>
            </w:r>
          </w:p>
        </w:tc>
        <w:tc>
          <w:tcPr>
            <w:tcW w:w="2408" w:type="dxa"/>
            <w:shd w:val="clear" w:color="000000" w:fill="FFFFFF"/>
            <w:noWrap/>
            <w:vAlign w:val="bottom"/>
            <w:hideMark/>
          </w:tcPr>
          <w:p w14:paraId="30A45509" w14:textId="77777777" w:rsidR="001D1A33" w:rsidRPr="001D1A33" w:rsidRDefault="001D1A33" w:rsidP="001D1A33">
            <w:pPr>
              <w:spacing w:after="0" w:line="240" w:lineRule="auto"/>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Indian Overseas Bank</w:t>
            </w:r>
          </w:p>
        </w:tc>
        <w:tc>
          <w:tcPr>
            <w:tcW w:w="1559" w:type="dxa"/>
            <w:shd w:val="clear" w:color="000000" w:fill="FFFFFF"/>
            <w:noWrap/>
            <w:vAlign w:val="bottom"/>
            <w:hideMark/>
          </w:tcPr>
          <w:p w14:paraId="2B5EF5B0"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5950</w:t>
            </w:r>
          </w:p>
        </w:tc>
        <w:tc>
          <w:tcPr>
            <w:tcW w:w="1629" w:type="dxa"/>
            <w:shd w:val="clear" w:color="000000" w:fill="FFFFFF"/>
            <w:noWrap/>
            <w:vAlign w:val="bottom"/>
            <w:hideMark/>
          </w:tcPr>
          <w:p w14:paraId="75043C59"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5546</w:t>
            </w:r>
          </w:p>
        </w:tc>
        <w:tc>
          <w:tcPr>
            <w:tcW w:w="1500" w:type="dxa"/>
            <w:shd w:val="clear" w:color="000000" w:fill="FFFFFF"/>
            <w:noWrap/>
            <w:vAlign w:val="bottom"/>
            <w:hideMark/>
          </w:tcPr>
          <w:p w14:paraId="3E8C1340"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5408</w:t>
            </w:r>
          </w:p>
        </w:tc>
        <w:tc>
          <w:tcPr>
            <w:tcW w:w="1407" w:type="dxa"/>
            <w:shd w:val="clear" w:color="000000" w:fill="FFFFFF"/>
            <w:noWrap/>
            <w:vAlign w:val="bottom"/>
            <w:hideMark/>
          </w:tcPr>
          <w:p w14:paraId="1ECB4DE7"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404</w:t>
            </w:r>
          </w:p>
        </w:tc>
        <w:tc>
          <w:tcPr>
            <w:tcW w:w="1684" w:type="dxa"/>
            <w:shd w:val="clear" w:color="000000" w:fill="FFFFFF"/>
            <w:noWrap/>
            <w:vAlign w:val="bottom"/>
            <w:hideMark/>
          </w:tcPr>
          <w:p w14:paraId="78784D9D"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138</w:t>
            </w:r>
          </w:p>
        </w:tc>
      </w:tr>
      <w:tr w:rsidR="001D1A33" w:rsidRPr="001D1A33" w14:paraId="3918B0DC" w14:textId="77777777" w:rsidTr="001D1A33">
        <w:trPr>
          <w:trHeight w:val="435"/>
        </w:trPr>
        <w:tc>
          <w:tcPr>
            <w:tcW w:w="848" w:type="dxa"/>
            <w:shd w:val="clear" w:color="000000" w:fill="FFFFFF"/>
            <w:noWrap/>
            <w:vAlign w:val="bottom"/>
            <w:hideMark/>
          </w:tcPr>
          <w:p w14:paraId="3B62508C"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11</w:t>
            </w:r>
          </w:p>
        </w:tc>
        <w:tc>
          <w:tcPr>
            <w:tcW w:w="2408" w:type="dxa"/>
            <w:shd w:val="clear" w:color="000000" w:fill="FFFFFF"/>
            <w:noWrap/>
            <w:vAlign w:val="bottom"/>
            <w:hideMark/>
          </w:tcPr>
          <w:p w14:paraId="45B8F02A" w14:textId="77777777" w:rsidR="001D1A33" w:rsidRPr="001D1A33" w:rsidRDefault="001D1A33" w:rsidP="001D1A33">
            <w:pPr>
              <w:spacing w:after="0" w:line="240" w:lineRule="auto"/>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Karnataka Bank</w:t>
            </w:r>
          </w:p>
        </w:tc>
        <w:tc>
          <w:tcPr>
            <w:tcW w:w="1559" w:type="dxa"/>
            <w:shd w:val="clear" w:color="000000" w:fill="FFFFFF"/>
            <w:noWrap/>
            <w:vAlign w:val="bottom"/>
            <w:hideMark/>
          </w:tcPr>
          <w:p w14:paraId="62E244E9"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653</w:t>
            </w:r>
          </w:p>
        </w:tc>
        <w:tc>
          <w:tcPr>
            <w:tcW w:w="1629" w:type="dxa"/>
            <w:shd w:val="clear" w:color="000000" w:fill="FFFFFF"/>
            <w:noWrap/>
            <w:vAlign w:val="bottom"/>
            <w:hideMark/>
          </w:tcPr>
          <w:p w14:paraId="1D7A8DB1"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513</w:t>
            </w:r>
          </w:p>
        </w:tc>
        <w:tc>
          <w:tcPr>
            <w:tcW w:w="1500" w:type="dxa"/>
            <w:shd w:val="clear" w:color="000000" w:fill="FFFFFF"/>
            <w:noWrap/>
            <w:vAlign w:val="bottom"/>
            <w:hideMark/>
          </w:tcPr>
          <w:p w14:paraId="019A7A20"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396</w:t>
            </w:r>
          </w:p>
        </w:tc>
        <w:tc>
          <w:tcPr>
            <w:tcW w:w="1407" w:type="dxa"/>
            <w:shd w:val="clear" w:color="000000" w:fill="FFFFFF"/>
            <w:noWrap/>
            <w:vAlign w:val="bottom"/>
            <w:hideMark/>
          </w:tcPr>
          <w:p w14:paraId="1E4BC14B"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140</w:t>
            </w:r>
          </w:p>
        </w:tc>
        <w:tc>
          <w:tcPr>
            <w:tcW w:w="1684" w:type="dxa"/>
            <w:shd w:val="clear" w:color="000000" w:fill="FFFFFF"/>
            <w:noWrap/>
            <w:vAlign w:val="bottom"/>
            <w:hideMark/>
          </w:tcPr>
          <w:p w14:paraId="5B431F68"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117</w:t>
            </w:r>
          </w:p>
        </w:tc>
      </w:tr>
      <w:tr w:rsidR="001D1A33" w:rsidRPr="001D1A33" w14:paraId="586959BB" w14:textId="77777777" w:rsidTr="001D1A33">
        <w:trPr>
          <w:trHeight w:val="405"/>
        </w:trPr>
        <w:tc>
          <w:tcPr>
            <w:tcW w:w="848" w:type="dxa"/>
            <w:shd w:val="clear" w:color="000000" w:fill="FFFFFF"/>
            <w:noWrap/>
            <w:vAlign w:val="bottom"/>
            <w:hideMark/>
          </w:tcPr>
          <w:p w14:paraId="0345C270"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12</w:t>
            </w:r>
          </w:p>
        </w:tc>
        <w:tc>
          <w:tcPr>
            <w:tcW w:w="2408" w:type="dxa"/>
            <w:shd w:val="clear" w:color="000000" w:fill="FFFFFF"/>
            <w:noWrap/>
            <w:vAlign w:val="bottom"/>
            <w:hideMark/>
          </w:tcPr>
          <w:p w14:paraId="2641065A" w14:textId="77777777" w:rsidR="001D1A33" w:rsidRPr="001D1A33" w:rsidRDefault="001D1A33" w:rsidP="001D1A33">
            <w:pPr>
              <w:spacing w:after="0" w:line="240" w:lineRule="auto"/>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IDBI Bank</w:t>
            </w:r>
          </w:p>
        </w:tc>
        <w:tc>
          <w:tcPr>
            <w:tcW w:w="1559" w:type="dxa"/>
            <w:shd w:val="clear" w:color="000000" w:fill="FFFFFF"/>
            <w:noWrap/>
            <w:vAlign w:val="bottom"/>
            <w:hideMark/>
          </w:tcPr>
          <w:p w14:paraId="279D5F00"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363</w:t>
            </w:r>
          </w:p>
        </w:tc>
        <w:tc>
          <w:tcPr>
            <w:tcW w:w="1629" w:type="dxa"/>
            <w:shd w:val="clear" w:color="000000" w:fill="FFFFFF"/>
            <w:noWrap/>
            <w:vAlign w:val="bottom"/>
            <w:hideMark/>
          </w:tcPr>
          <w:p w14:paraId="5B52453C"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302</w:t>
            </w:r>
          </w:p>
        </w:tc>
        <w:tc>
          <w:tcPr>
            <w:tcW w:w="1500" w:type="dxa"/>
            <w:shd w:val="clear" w:color="000000" w:fill="FFFFFF"/>
            <w:noWrap/>
            <w:vAlign w:val="bottom"/>
            <w:hideMark/>
          </w:tcPr>
          <w:p w14:paraId="7E36FE83"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193</w:t>
            </w:r>
          </w:p>
        </w:tc>
        <w:tc>
          <w:tcPr>
            <w:tcW w:w="1407" w:type="dxa"/>
            <w:shd w:val="clear" w:color="000000" w:fill="FFFFFF"/>
            <w:noWrap/>
            <w:vAlign w:val="bottom"/>
            <w:hideMark/>
          </w:tcPr>
          <w:p w14:paraId="1ECEE120" w14:textId="77777777" w:rsidR="001D1A33" w:rsidRPr="001D1A33" w:rsidRDefault="001D1A33" w:rsidP="001D1A33">
            <w:pPr>
              <w:spacing w:after="0" w:line="240" w:lineRule="auto"/>
              <w:jc w:val="right"/>
              <w:rPr>
                <w:rFonts w:ascii="Arial" w:eastAsia="Times New Roman" w:hAnsi="Arial" w:cs="Arial"/>
                <w:color w:val="000000"/>
                <w:lang w:val="en-IN" w:eastAsia="en-IN" w:bidi="hi-IN"/>
              </w:rPr>
            </w:pPr>
            <w:r w:rsidRPr="001D1A33">
              <w:rPr>
                <w:rFonts w:ascii="Arial" w:eastAsia="Times New Roman" w:hAnsi="Arial" w:cs="Arial"/>
                <w:color w:val="000000"/>
                <w:lang w:val="en-IN" w:eastAsia="en-IN" w:bidi="hi-IN"/>
              </w:rPr>
              <w:t>61</w:t>
            </w:r>
          </w:p>
        </w:tc>
        <w:tc>
          <w:tcPr>
            <w:tcW w:w="1684" w:type="dxa"/>
            <w:shd w:val="clear" w:color="000000" w:fill="FFFFFF"/>
            <w:noWrap/>
            <w:vAlign w:val="bottom"/>
            <w:hideMark/>
          </w:tcPr>
          <w:p w14:paraId="019F5415" w14:textId="77777777" w:rsidR="001D1A33" w:rsidRPr="001D1A33" w:rsidRDefault="001D1A33" w:rsidP="001D1A33">
            <w:pPr>
              <w:spacing w:after="0" w:line="240" w:lineRule="auto"/>
              <w:jc w:val="right"/>
              <w:rPr>
                <w:rFonts w:ascii="Arial" w:eastAsia="Times New Roman" w:hAnsi="Arial" w:cs="Arial"/>
                <w:b/>
                <w:bCs/>
                <w:color w:val="000000"/>
                <w:lang w:val="en-IN" w:eastAsia="en-IN" w:bidi="hi-IN"/>
              </w:rPr>
            </w:pPr>
            <w:r w:rsidRPr="001D1A33">
              <w:rPr>
                <w:rFonts w:ascii="Arial" w:eastAsia="Times New Roman" w:hAnsi="Arial" w:cs="Arial"/>
                <w:b/>
                <w:bCs/>
                <w:color w:val="000000"/>
                <w:lang w:val="en-IN" w:eastAsia="en-IN" w:bidi="hi-IN"/>
              </w:rPr>
              <w:t>109</w:t>
            </w:r>
          </w:p>
        </w:tc>
      </w:tr>
    </w:tbl>
    <w:p w14:paraId="7AA50ADE" w14:textId="77777777" w:rsidR="001D1A33" w:rsidRDefault="001D1A33" w:rsidP="001D1A33">
      <w:pPr>
        <w:pStyle w:val="NormalWeb"/>
        <w:jc w:val="both"/>
        <w:rPr>
          <w:rFonts w:ascii="Arial" w:hAnsi="Arial" w:cs="Arial"/>
          <w:color w:val="FF0000"/>
        </w:rPr>
      </w:pPr>
    </w:p>
    <w:p w14:paraId="30BD1DFD" w14:textId="73124985" w:rsidR="00180157" w:rsidRPr="00393DF8" w:rsidRDefault="00180157" w:rsidP="00057608">
      <w:pPr>
        <w:pStyle w:val="NormalWeb"/>
        <w:jc w:val="both"/>
        <w:rPr>
          <w:rFonts w:ascii="Arial" w:hAnsi="Arial" w:cs="Arial"/>
          <w:bCs/>
        </w:rPr>
      </w:pPr>
      <w:r w:rsidRPr="00393DF8">
        <w:rPr>
          <w:rFonts w:ascii="Arial" w:hAnsi="Arial" w:cs="Arial"/>
          <w:bCs/>
        </w:rPr>
        <w:t xml:space="preserve">Action </w:t>
      </w:r>
      <w:proofErr w:type="gramStart"/>
      <w:r w:rsidRPr="00393DF8">
        <w:rPr>
          <w:rFonts w:ascii="Arial" w:hAnsi="Arial" w:cs="Arial"/>
          <w:bCs/>
        </w:rPr>
        <w:t>Point:-</w:t>
      </w:r>
      <w:proofErr w:type="gramEnd"/>
      <w:r w:rsidRPr="00393DF8">
        <w:rPr>
          <w:rFonts w:ascii="Arial" w:hAnsi="Arial" w:cs="Arial"/>
          <w:bCs/>
        </w:rPr>
        <w:t xml:space="preserve"> The Member banks are requested to clear the pendency under PM </w:t>
      </w:r>
      <w:proofErr w:type="spellStart"/>
      <w:r w:rsidRPr="00393DF8">
        <w:rPr>
          <w:rFonts w:ascii="Arial" w:hAnsi="Arial" w:cs="Arial"/>
          <w:bCs/>
        </w:rPr>
        <w:t>SVANidhi</w:t>
      </w:r>
      <w:proofErr w:type="spellEnd"/>
      <w:r w:rsidRPr="00393DF8">
        <w:rPr>
          <w:rFonts w:ascii="Arial" w:hAnsi="Arial" w:cs="Arial"/>
          <w:bCs/>
        </w:rPr>
        <w:t xml:space="preserve"> on priority basis. </w:t>
      </w:r>
    </w:p>
    <w:p w14:paraId="32C53896" w14:textId="314DB4A4" w:rsidR="00393DF8" w:rsidRPr="00393DF8" w:rsidRDefault="00393DF8" w:rsidP="00393DF8">
      <w:pPr>
        <w:shd w:val="clear" w:color="auto" w:fill="FFFFFF"/>
        <w:jc w:val="both"/>
        <w:rPr>
          <w:rFonts w:ascii="Arial" w:eastAsia="Times New Roman" w:hAnsi="Arial" w:cs="Arial"/>
          <w:bCs/>
          <w:sz w:val="24"/>
          <w:szCs w:val="24"/>
          <w:lang w:val="en-IN"/>
        </w:rPr>
      </w:pPr>
      <w:r w:rsidRPr="00393DF8">
        <w:rPr>
          <w:rFonts w:ascii="Arial" w:eastAsia="Times New Roman" w:hAnsi="Arial" w:cs="Arial"/>
          <w:bCs/>
          <w:sz w:val="24"/>
          <w:szCs w:val="24"/>
          <w:lang w:val="en-IN"/>
        </w:rPr>
        <w:t xml:space="preserve">The PRAGATI meeting was held on 25.09.2024 for PM </w:t>
      </w:r>
      <w:proofErr w:type="spellStart"/>
      <w:r w:rsidRPr="00393DF8">
        <w:rPr>
          <w:rFonts w:ascii="Arial" w:eastAsia="Times New Roman" w:hAnsi="Arial" w:cs="Arial"/>
          <w:bCs/>
          <w:sz w:val="24"/>
          <w:szCs w:val="24"/>
          <w:lang w:val="en-IN"/>
        </w:rPr>
        <w:t>SVANidhi</w:t>
      </w:r>
      <w:proofErr w:type="spellEnd"/>
      <w:r w:rsidRPr="00393DF8">
        <w:rPr>
          <w:rFonts w:ascii="Arial" w:eastAsia="Times New Roman" w:hAnsi="Arial" w:cs="Arial"/>
          <w:bCs/>
          <w:sz w:val="24"/>
          <w:szCs w:val="24"/>
          <w:lang w:val="en-IN"/>
        </w:rPr>
        <w:t xml:space="preserve"> scheme</w:t>
      </w:r>
      <w:r w:rsidRPr="00393DF8">
        <w:rPr>
          <w:rFonts w:ascii="Arial" w:eastAsia="Times New Roman" w:hAnsi="Arial" w:cs="Arial"/>
          <w:bCs/>
          <w:sz w:val="24"/>
          <w:szCs w:val="24"/>
          <w:cs/>
          <w:lang w:bidi="hi-IN"/>
        </w:rPr>
        <w:t xml:space="preserve"> </w:t>
      </w:r>
      <w:r w:rsidRPr="00393DF8">
        <w:rPr>
          <w:rFonts w:ascii="Arial" w:eastAsia="Times New Roman" w:hAnsi="Arial" w:cs="Arial"/>
          <w:bCs/>
          <w:sz w:val="24"/>
          <w:szCs w:val="24"/>
          <w:lang w:val="en-IN"/>
        </w:rPr>
        <w:t xml:space="preserve">to be chaired by Hon’ble Prime Minister Office. </w:t>
      </w:r>
    </w:p>
    <w:p w14:paraId="74502DC8" w14:textId="77777777" w:rsidR="00393DF8" w:rsidRPr="00393DF8" w:rsidRDefault="00393DF8" w:rsidP="00393DF8">
      <w:pPr>
        <w:shd w:val="clear" w:color="auto" w:fill="FFFFFF"/>
        <w:jc w:val="both"/>
        <w:rPr>
          <w:rFonts w:ascii="Arial" w:eastAsia="Times New Roman" w:hAnsi="Arial" w:cs="Arial"/>
          <w:bCs/>
          <w:sz w:val="24"/>
          <w:szCs w:val="24"/>
          <w:lang w:val="en-IN"/>
        </w:rPr>
      </w:pPr>
      <w:r w:rsidRPr="00393DF8">
        <w:rPr>
          <w:rFonts w:ascii="Arial" w:eastAsia="Times New Roman" w:hAnsi="Arial" w:cs="Arial"/>
          <w:bCs/>
          <w:sz w:val="24"/>
          <w:szCs w:val="24"/>
          <w:lang w:val="en-IN"/>
        </w:rPr>
        <w:t xml:space="preserve">In continuation a VC was held on 19.09.2024 by Joint Secretary- </w:t>
      </w:r>
      <w:proofErr w:type="spellStart"/>
      <w:r w:rsidRPr="00393DF8">
        <w:rPr>
          <w:rFonts w:ascii="Arial" w:eastAsia="Times New Roman" w:hAnsi="Arial" w:cs="Arial"/>
          <w:bCs/>
          <w:sz w:val="24"/>
          <w:szCs w:val="24"/>
          <w:lang w:val="en-IN"/>
        </w:rPr>
        <w:t>MoHUA</w:t>
      </w:r>
      <w:proofErr w:type="spellEnd"/>
      <w:r w:rsidRPr="00393DF8">
        <w:rPr>
          <w:rFonts w:ascii="Arial" w:eastAsia="Times New Roman" w:hAnsi="Arial" w:cs="Arial"/>
          <w:bCs/>
          <w:sz w:val="24"/>
          <w:szCs w:val="24"/>
          <w:lang w:val="en-IN"/>
        </w:rPr>
        <w:t xml:space="preserve"> </w:t>
      </w:r>
      <w:proofErr w:type="gramStart"/>
      <w:r w:rsidRPr="00393DF8">
        <w:rPr>
          <w:rFonts w:ascii="Arial" w:eastAsia="Times New Roman" w:hAnsi="Arial" w:cs="Arial"/>
          <w:bCs/>
          <w:sz w:val="24"/>
          <w:szCs w:val="24"/>
          <w:lang w:val="en-IN"/>
        </w:rPr>
        <w:t>and  Department</w:t>
      </w:r>
      <w:proofErr w:type="gramEnd"/>
      <w:r w:rsidRPr="00393DF8">
        <w:rPr>
          <w:rFonts w:ascii="Arial" w:eastAsia="Times New Roman" w:hAnsi="Arial" w:cs="Arial"/>
          <w:bCs/>
          <w:sz w:val="24"/>
          <w:szCs w:val="24"/>
          <w:lang w:val="en-IN"/>
        </w:rPr>
        <w:t xml:space="preserve"> of Financial Services. The meeting was attended by SLBC and Controlling Heads of Member Banks. As per the deliberations made during the meeting you are advised to undertake following </w:t>
      </w:r>
      <w:proofErr w:type="gramStart"/>
      <w:r w:rsidRPr="00393DF8">
        <w:rPr>
          <w:rFonts w:ascii="Arial" w:eastAsia="Times New Roman" w:hAnsi="Arial" w:cs="Arial"/>
          <w:bCs/>
          <w:sz w:val="24"/>
          <w:szCs w:val="24"/>
          <w:lang w:val="en-IN"/>
        </w:rPr>
        <w:t>activities:-</w:t>
      </w:r>
      <w:proofErr w:type="gramEnd"/>
      <w:r w:rsidRPr="00393DF8">
        <w:rPr>
          <w:rFonts w:ascii="Arial" w:eastAsia="Times New Roman" w:hAnsi="Arial" w:cs="Arial"/>
          <w:bCs/>
          <w:sz w:val="24"/>
          <w:szCs w:val="24"/>
          <w:lang w:val="en-IN"/>
        </w:rPr>
        <w:t xml:space="preserve"> </w:t>
      </w:r>
    </w:p>
    <w:p w14:paraId="6FE62C30" w14:textId="687A68B9" w:rsidR="00393DF8" w:rsidRPr="00393DF8" w:rsidRDefault="00393DF8" w:rsidP="003C079E">
      <w:pPr>
        <w:numPr>
          <w:ilvl w:val="0"/>
          <w:numId w:val="1"/>
        </w:numPr>
        <w:shd w:val="clear" w:color="auto" w:fill="FFFFFF"/>
        <w:jc w:val="both"/>
        <w:rPr>
          <w:rFonts w:ascii="Arial" w:eastAsia="Times New Roman" w:hAnsi="Arial" w:cs="Arial"/>
          <w:bCs/>
          <w:sz w:val="24"/>
          <w:szCs w:val="24"/>
          <w:lang w:val="en-IN"/>
        </w:rPr>
      </w:pPr>
      <w:r w:rsidRPr="00393DF8">
        <w:rPr>
          <w:rFonts w:ascii="Arial" w:eastAsia="Times New Roman" w:hAnsi="Arial" w:cs="Arial"/>
          <w:bCs/>
          <w:sz w:val="24"/>
          <w:szCs w:val="24"/>
          <w:lang w:val="en-IN"/>
        </w:rPr>
        <w:t xml:space="preserve">Dispose-off the PM </w:t>
      </w:r>
      <w:proofErr w:type="spellStart"/>
      <w:r w:rsidRPr="00393DF8">
        <w:rPr>
          <w:rFonts w:ascii="Arial" w:eastAsia="Times New Roman" w:hAnsi="Arial" w:cs="Arial"/>
          <w:bCs/>
          <w:sz w:val="24"/>
          <w:szCs w:val="24"/>
          <w:lang w:val="en-IN"/>
        </w:rPr>
        <w:t>SVANidhi</w:t>
      </w:r>
      <w:proofErr w:type="spellEnd"/>
      <w:r w:rsidRPr="00393DF8">
        <w:rPr>
          <w:rFonts w:ascii="Arial" w:eastAsia="Times New Roman" w:hAnsi="Arial" w:cs="Arial"/>
          <w:bCs/>
          <w:sz w:val="24"/>
          <w:szCs w:val="24"/>
          <w:lang w:val="en-IN"/>
        </w:rPr>
        <w:t xml:space="preserve"> applications which were pending for Sanction on priority basis.</w:t>
      </w:r>
    </w:p>
    <w:p w14:paraId="6C3A2ADD" w14:textId="59064A81" w:rsidR="00393DF8" w:rsidRPr="00393DF8" w:rsidRDefault="00393DF8" w:rsidP="003C079E">
      <w:pPr>
        <w:numPr>
          <w:ilvl w:val="0"/>
          <w:numId w:val="1"/>
        </w:numPr>
        <w:shd w:val="clear" w:color="auto" w:fill="FFFFFF"/>
        <w:jc w:val="both"/>
        <w:rPr>
          <w:rFonts w:ascii="Arial" w:eastAsia="Times New Roman" w:hAnsi="Arial" w:cs="Arial"/>
          <w:bCs/>
          <w:sz w:val="24"/>
          <w:szCs w:val="24"/>
          <w:lang w:val="en-IN"/>
        </w:rPr>
      </w:pPr>
      <w:r w:rsidRPr="00393DF8">
        <w:rPr>
          <w:rFonts w:ascii="Arial" w:eastAsia="Times New Roman" w:hAnsi="Arial" w:cs="Arial"/>
          <w:bCs/>
          <w:sz w:val="24"/>
          <w:szCs w:val="24"/>
          <w:lang w:val="en-IN"/>
        </w:rPr>
        <w:t xml:space="preserve">Dispose-off the applications </w:t>
      </w:r>
      <w:proofErr w:type="gramStart"/>
      <w:r w:rsidRPr="00393DF8">
        <w:rPr>
          <w:rFonts w:ascii="Arial" w:eastAsia="Times New Roman" w:hAnsi="Arial" w:cs="Arial"/>
          <w:bCs/>
          <w:sz w:val="24"/>
          <w:szCs w:val="24"/>
          <w:lang w:val="en-IN"/>
        </w:rPr>
        <w:t>sanctioned  but</w:t>
      </w:r>
      <w:proofErr w:type="gramEnd"/>
      <w:r w:rsidRPr="00393DF8">
        <w:rPr>
          <w:rFonts w:ascii="Arial" w:eastAsia="Times New Roman" w:hAnsi="Arial" w:cs="Arial"/>
          <w:bCs/>
          <w:sz w:val="24"/>
          <w:szCs w:val="24"/>
          <w:lang w:val="en-IN"/>
        </w:rPr>
        <w:t xml:space="preserve"> pending for disbursement, </w:t>
      </w:r>
      <w:proofErr w:type="spellStart"/>
      <w:r w:rsidRPr="00393DF8">
        <w:rPr>
          <w:rFonts w:ascii="Arial" w:eastAsia="Times New Roman" w:hAnsi="Arial" w:cs="Arial"/>
          <w:bCs/>
          <w:sz w:val="24"/>
          <w:szCs w:val="24"/>
          <w:lang w:val="en-IN"/>
        </w:rPr>
        <w:t>onas</w:t>
      </w:r>
      <w:proofErr w:type="spellEnd"/>
      <w:r w:rsidRPr="00393DF8">
        <w:rPr>
          <w:rFonts w:ascii="Arial" w:eastAsia="Times New Roman" w:hAnsi="Arial" w:cs="Arial"/>
          <w:bCs/>
          <w:sz w:val="24"/>
          <w:szCs w:val="24"/>
          <w:lang w:val="en-IN"/>
        </w:rPr>
        <w:t xml:space="preserve"> it is low-hanging fruits.</w:t>
      </w:r>
    </w:p>
    <w:p w14:paraId="5E8D1E98" w14:textId="77777777" w:rsidR="00980B5B" w:rsidRDefault="00980B5B" w:rsidP="00980B5B">
      <w:pPr>
        <w:shd w:val="clear" w:color="auto" w:fill="FFFFFF"/>
        <w:jc w:val="both"/>
        <w:rPr>
          <w:rFonts w:ascii="Arial" w:hAnsi="Arial" w:cs="Arial"/>
        </w:rPr>
      </w:pPr>
      <w:r>
        <w:rPr>
          <w:rFonts w:ascii="Arial" w:hAnsi="Arial" w:cs="Arial"/>
          <w:color w:val="000000"/>
          <w:shd w:val="clear" w:color="auto" w:fill="FFFFFF"/>
        </w:rPr>
        <w:lastRenderedPageBreak/>
        <w:t xml:space="preserve">Further, "Mai </w:t>
      </w:r>
      <w:proofErr w:type="spellStart"/>
      <w:r>
        <w:rPr>
          <w:rFonts w:ascii="Arial" w:hAnsi="Arial" w:cs="Arial"/>
          <w:color w:val="000000"/>
          <w:shd w:val="clear" w:color="auto" w:fill="FFFFFF"/>
        </w:rPr>
        <w:t>Bhi</w:t>
      </w:r>
      <w:proofErr w:type="spellEnd"/>
      <w:r>
        <w:rPr>
          <w:rFonts w:ascii="Arial" w:hAnsi="Arial" w:cs="Arial"/>
          <w:color w:val="000000"/>
          <w:shd w:val="clear" w:color="auto" w:fill="FFFFFF"/>
        </w:rPr>
        <w:t xml:space="preserve"> Digital" along with the "</w:t>
      </w:r>
      <w:proofErr w:type="spellStart"/>
      <w:r>
        <w:rPr>
          <w:rStyle w:val="zmsearchresult"/>
          <w:rFonts w:ascii="Arial" w:hAnsi="Arial" w:cs="Arial"/>
          <w:color w:val="000000"/>
          <w:shd w:val="clear" w:color="auto" w:fill="FFFEC4"/>
        </w:rPr>
        <w:t>SVANidhi</w:t>
      </w:r>
      <w:proofErr w:type="spellEnd"/>
      <w:r>
        <w:rPr>
          <w:rFonts w:ascii="Arial" w:hAnsi="Arial" w:cs="Arial"/>
          <w:color w:val="000000"/>
          <w:shd w:val="clear" w:color="auto" w:fill="FFFFFF"/>
        </w:rPr>
        <w:t> </w:t>
      </w:r>
      <w:r>
        <w:rPr>
          <w:rStyle w:val="zmsearchresult"/>
          <w:rFonts w:ascii="Arial" w:hAnsi="Arial" w:cs="Arial"/>
          <w:color w:val="000000"/>
          <w:shd w:val="clear" w:color="auto" w:fill="FFFEC4"/>
        </w:rPr>
        <w:t>Se</w:t>
      </w:r>
      <w:r>
        <w:rPr>
          <w:rFonts w:ascii="Arial" w:hAnsi="Arial" w:cs="Arial"/>
          <w:color w:val="000000"/>
          <w:shd w:val="clear" w:color="auto" w:fill="FFFFFF"/>
        </w:rPr>
        <w:t> </w:t>
      </w:r>
      <w:proofErr w:type="spellStart"/>
      <w:r>
        <w:rPr>
          <w:rStyle w:val="zmsearchresult"/>
          <w:rFonts w:ascii="Arial" w:hAnsi="Arial" w:cs="Arial"/>
          <w:color w:val="000000"/>
          <w:shd w:val="clear" w:color="auto" w:fill="FFFEC4"/>
        </w:rPr>
        <w:t>Samriddhi</w:t>
      </w:r>
      <w:proofErr w:type="spellEnd"/>
      <w:r>
        <w:rPr>
          <w:rFonts w:ascii="Arial" w:hAnsi="Arial" w:cs="Arial"/>
          <w:color w:val="000000"/>
          <w:shd w:val="clear" w:color="auto" w:fill="FFFFFF"/>
        </w:rPr>
        <w:t>" camps in collaboration with Banks and Digital Payment Aggregators (DPAs) for maximum digital on-boarding and training of Street Vendors (SVs) may also be organized along with monthly camps.</w:t>
      </w:r>
    </w:p>
    <w:p w14:paraId="66DB83B9" w14:textId="4E4F82E1" w:rsidR="00980B5B" w:rsidRDefault="00980B5B" w:rsidP="00980B5B">
      <w:pPr>
        <w:shd w:val="clear" w:color="auto" w:fill="FFFFFF"/>
        <w:jc w:val="both"/>
        <w:rPr>
          <w:rFonts w:ascii="Arial" w:hAnsi="Arial" w:cs="Arial"/>
          <w:shd w:val="clear" w:color="auto" w:fill="FFFFFF"/>
        </w:rPr>
      </w:pPr>
      <w:r>
        <w:rPr>
          <w:rFonts w:ascii="Arial" w:hAnsi="Arial" w:cs="Arial"/>
          <w:color w:val="000000"/>
          <w:shd w:val="clear" w:color="auto" w:fill="FFFFFF"/>
        </w:rPr>
        <w:t xml:space="preserve">LDMs are advised to </w:t>
      </w:r>
      <w:proofErr w:type="spellStart"/>
      <w:r>
        <w:rPr>
          <w:rFonts w:ascii="Arial" w:hAnsi="Arial" w:cs="Arial"/>
          <w:color w:val="000000"/>
          <w:shd w:val="clear" w:color="auto" w:fill="FFFFFF"/>
        </w:rPr>
        <w:t>organise</w:t>
      </w:r>
      <w:proofErr w:type="spellEnd"/>
      <w:r>
        <w:rPr>
          <w:rFonts w:ascii="Arial" w:hAnsi="Arial" w:cs="Arial"/>
          <w:color w:val="000000"/>
          <w:shd w:val="clear" w:color="auto" w:fill="FFFFFF"/>
        </w:rPr>
        <w:t xml:space="preserve"> the camps for ensuring maximum sanctions of scheme benefits to eligible beneficiaries, and maximum digital on-boarding and training of Street Vendors (SVs). </w:t>
      </w:r>
    </w:p>
    <w:p w14:paraId="1BCAF457" w14:textId="3108638C" w:rsidR="00D249FB" w:rsidRPr="00C36AF3" w:rsidRDefault="00D249FB" w:rsidP="003C079E">
      <w:pPr>
        <w:pStyle w:val="ListParagraph"/>
        <w:numPr>
          <w:ilvl w:val="0"/>
          <w:numId w:val="8"/>
        </w:numPr>
        <w:rPr>
          <w:rFonts w:ascii="Arial" w:hAnsi="Arial" w:cs="Arial"/>
          <w:b/>
          <w:bCs/>
          <w:u w:val="single"/>
        </w:rPr>
      </w:pPr>
      <w:r w:rsidRPr="00C36AF3">
        <w:rPr>
          <w:rFonts w:ascii="Arial" w:hAnsi="Arial" w:cs="Arial"/>
          <w:b/>
          <w:bCs/>
          <w:u w:val="single"/>
        </w:rPr>
        <w:t xml:space="preserve">PM </w:t>
      </w:r>
      <w:proofErr w:type="spellStart"/>
      <w:r w:rsidRPr="00C36AF3">
        <w:rPr>
          <w:rFonts w:ascii="Arial" w:hAnsi="Arial" w:cs="Arial"/>
          <w:b/>
          <w:bCs/>
          <w:u w:val="single"/>
        </w:rPr>
        <w:t>Vishwakarma</w:t>
      </w:r>
      <w:proofErr w:type="spellEnd"/>
      <w:r w:rsidRPr="00C36AF3">
        <w:rPr>
          <w:rFonts w:ascii="Arial" w:hAnsi="Arial" w:cs="Arial"/>
          <w:b/>
          <w:bCs/>
          <w:u w:val="single"/>
        </w:rPr>
        <w:t xml:space="preserve"> Scheme</w:t>
      </w:r>
    </w:p>
    <w:p w14:paraId="7DC3A875" w14:textId="77777777" w:rsidR="00D249FB" w:rsidRDefault="00D249FB" w:rsidP="00D249FB">
      <w:pPr>
        <w:rPr>
          <w:rFonts w:ascii="Arial" w:hAnsi="Arial" w:cs="Arial"/>
          <w:sz w:val="24"/>
          <w:szCs w:val="24"/>
        </w:rPr>
      </w:pPr>
      <w:r w:rsidRPr="004F339A">
        <w:rPr>
          <w:rFonts w:ascii="Arial" w:hAnsi="Arial" w:cs="Arial"/>
          <w:sz w:val="24"/>
          <w:szCs w:val="24"/>
        </w:rPr>
        <w:t xml:space="preserve">The PM </w:t>
      </w:r>
      <w:proofErr w:type="spellStart"/>
      <w:r w:rsidRPr="004F339A">
        <w:rPr>
          <w:rFonts w:ascii="Arial" w:hAnsi="Arial" w:cs="Arial"/>
          <w:sz w:val="24"/>
          <w:szCs w:val="24"/>
        </w:rPr>
        <w:t>Vishwakarma</w:t>
      </w:r>
      <w:proofErr w:type="spellEnd"/>
      <w:r w:rsidRPr="004F339A">
        <w:rPr>
          <w:rFonts w:ascii="Arial" w:hAnsi="Arial" w:cs="Arial"/>
          <w:sz w:val="24"/>
          <w:szCs w:val="24"/>
        </w:rPr>
        <w:t xml:space="preserve"> is a flag ship scheme of Government of India. The </w:t>
      </w:r>
      <w:proofErr w:type="spellStart"/>
      <w:r w:rsidRPr="004F339A">
        <w:rPr>
          <w:rFonts w:ascii="Arial" w:hAnsi="Arial" w:cs="Arial"/>
          <w:sz w:val="24"/>
          <w:szCs w:val="24"/>
        </w:rPr>
        <w:t>MoMSME</w:t>
      </w:r>
      <w:proofErr w:type="spellEnd"/>
      <w:r w:rsidRPr="004F339A">
        <w:rPr>
          <w:rFonts w:ascii="Arial" w:hAnsi="Arial" w:cs="Arial"/>
          <w:sz w:val="24"/>
          <w:szCs w:val="24"/>
        </w:rPr>
        <w:t xml:space="preserve"> is regularly following up with SLBC -Delhi for decreasing the pendency of PM </w:t>
      </w:r>
      <w:proofErr w:type="spellStart"/>
      <w:r w:rsidRPr="004F339A">
        <w:rPr>
          <w:rFonts w:ascii="Arial" w:hAnsi="Arial" w:cs="Arial"/>
          <w:sz w:val="24"/>
          <w:szCs w:val="24"/>
        </w:rPr>
        <w:t>Vishwakarma</w:t>
      </w:r>
      <w:proofErr w:type="spellEnd"/>
      <w:r w:rsidRPr="004F339A">
        <w:rPr>
          <w:rFonts w:ascii="Arial" w:hAnsi="Arial" w:cs="Arial"/>
          <w:sz w:val="24"/>
          <w:szCs w:val="24"/>
        </w:rPr>
        <w:t xml:space="preserve"> applications. The details of Bank-wise pending applications are as </w:t>
      </w:r>
      <w:proofErr w:type="gramStart"/>
      <w:r w:rsidRPr="004F339A">
        <w:rPr>
          <w:rFonts w:ascii="Arial" w:hAnsi="Arial" w:cs="Arial"/>
          <w:sz w:val="24"/>
          <w:szCs w:val="24"/>
        </w:rPr>
        <w:t>under:-</w:t>
      </w:r>
      <w:proofErr w:type="gramEnd"/>
      <w:r w:rsidRPr="004F339A">
        <w:rPr>
          <w:rFonts w:ascii="Arial" w:hAnsi="Arial" w:cs="Arial"/>
          <w:sz w:val="24"/>
          <w:szCs w:val="24"/>
        </w:rPr>
        <w:t xml:space="preserve"> </w:t>
      </w:r>
    </w:p>
    <w:tbl>
      <w:tblPr>
        <w:tblW w:w="5382" w:type="dxa"/>
        <w:tblLook w:val="04A0" w:firstRow="1" w:lastRow="0" w:firstColumn="1" w:lastColumn="0" w:noHBand="0" w:noVBand="1"/>
      </w:tblPr>
      <w:tblGrid>
        <w:gridCol w:w="2688"/>
        <w:gridCol w:w="2694"/>
      </w:tblGrid>
      <w:tr w:rsidR="00D249FB" w:rsidRPr="00052872" w14:paraId="259C35EF" w14:textId="77777777" w:rsidTr="00372DC5">
        <w:trPr>
          <w:trHeight w:val="300"/>
        </w:trPr>
        <w:tc>
          <w:tcPr>
            <w:tcW w:w="5382" w:type="dxa"/>
            <w:gridSpan w:val="2"/>
            <w:tcBorders>
              <w:top w:val="single" w:sz="4" w:space="0" w:color="auto"/>
              <w:left w:val="single" w:sz="4" w:space="0" w:color="auto"/>
              <w:bottom w:val="single" w:sz="4" w:space="0" w:color="auto"/>
              <w:right w:val="single" w:sz="4" w:space="0" w:color="000000"/>
            </w:tcBorders>
            <w:shd w:val="clear" w:color="DDEBF7" w:fill="DDEBF7"/>
            <w:vAlign w:val="bottom"/>
            <w:hideMark/>
          </w:tcPr>
          <w:p w14:paraId="04A0BDC1" w14:textId="77777777" w:rsidR="00D249FB" w:rsidRPr="00052872" w:rsidRDefault="00D249FB" w:rsidP="00372DC5">
            <w:pPr>
              <w:spacing w:after="0" w:line="240" w:lineRule="auto"/>
              <w:jc w:val="center"/>
              <w:rPr>
                <w:rFonts w:ascii="Arial" w:eastAsia="Times New Roman" w:hAnsi="Arial" w:cs="Arial"/>
                <w:b/>
                <w:bCs/>
                <w:color w:val="000000"/>
                <w:sz w:val="24"/>
                <w:szCs w:val="24"/>
                <w:lang w:val="en-IN" w:eastAsia="en-IN" w:bidi="hi-IN"/>
              </w:rPr>
            </w:pPr>
            <w:r w:rsidRPr="00052872">
              <w:rPr>
                <w:rFonts w:ascii="Arial" w:eastAsia="Times New Roman" w:hAnsi="Arial" w:cs="Arial"/>
                <w:b/>
                <w:bCs/>
                <w:color w:val="000000"/>
                <w:sz w:val="24"/>
                <w:szCs w:val="24"/>
                <w:lang w:val="en-IN" w:eastAsia="en-IN" w:bidi="hi-IN"/>
              </w:rPr>
              <w:t xml:space="preserve">Bank Wise </w:t>
            </w:r>
            <w:proofErr w:type="spellStart"/>
            <w:r w:rsidRPr="00052872">
              <w:rPr>
                <w:rFonts w:ascii="Arial" w:eastAsia="Times New Roman" w:hAnsi="Arial" w:cs="Arial"/>
                <w:b/>
                <w:bCs/>
                <w:color w:val="000000"/>
                <w:sz w:val="24"/>
                <w:szCs w:val="24"/>
                <w:lang w:val="en-IN" w:eastAsia="en-IN" w:bidi="hi-IN"/>
              </w:rPr>
              <w:t>Vishwakarma</w:t>
            </w:r>
            <w:proofErr w:type="spellEnd"/>
            <w:r w:rsidRPr="00052872">
              <w:rPr>
                <w:rFonts w:ascii="Arial" w:eastAsia="Times New Roman" w:hAnsi="Arial" w:cs="Arial"/>
                <w:b/>
                <w:bCs/>
                <w:color w:val="000000"/>
                <w:sz w:val="24"/>
                <w:szCs w:val="24"/>
                <w:lang w:val="en-IN" w:eastAsia="en-IN" w:bidi="hi-IN"/>
              </w:rPr>
              <w:t xml:space="preserve"> Applications as on 20.09.2024</w:t>
            </w:r>
          </w:p>
        </w:tc>
      </w:tr>
      <w:tr w:rsidR="00D249FB" w:rsidRPr="00052872" w14:paraId="5E2B9C0F" w14:textId="77777777" w:rsidTr="00372DC5">
        <w:trPr>
          <w:trHeight w:val="300"/>
        </w:trPr>
        <w:tc>
          <w:tcPr>
            <w:tcW w:w="2688" w:type="dxa"/>
            <w:tcBorders>
              <w:top w:val="nil"/>
              <w:left w:val="single" w:sz="4" w:space="0" w:color="auto"/>
              <w:bottom w:val="single" w:sz="4" w:space="0" w:color="auto"/>
              <w:right w:val="single" w:sz="4" w:space="0" w:color="auto"/>
            </w:tcBorders>
            <w:shd w:val="clear" w:color="DDEBF7" w:fill="DDEBF7"/>
            <w:noWrap/>
            <w:vAlign w:val="bottom"/>
            <w:hideMark/>
          </w:tcPr>
          <w:p w14:paraId="74CDDABA" w14:textId="77777777" w:rsidR="00D249FB" w:rsidRPr="00052872" w:rsidRDefault="00D249FB" w:rsidP="00372DC5">
            <w:pPr>
              <w:spacing w:after="0" w:line="240" w:lineRule="auto"/>
              <w:rPr>
                <w:rFonts w:ascii="Arial" w:eastAsia="Times New Roman" w:hAnsi="Arial" w:cs="Arial"/>
                <w:b/>
                <w:bCs/>
                <w:color w:val="000000"/>
                <w:sz w:val="24"/>
                <w:szCs w:val="24"/>
                <w:lang w:val="en-IN" w:eastAsia="en-IN" w:bidi="hi-IN"/>
              </w:rPr>
            </w:pPr>
            <w:r w:rsidRPr="00052872">
              <w:rPr>
                <w:rFonts w:ascii="Arial" w:eastAsia="Times New Roman" w:hAnsi="Arial" w:cs="Arial"/>
                <w:b/>
                <w:bCs/>
                <w:color w:val="000000"/>
                <w:sz w:val="24"/>
                <w:szCs w:val="24"/>
                <w:lang w:val="en-IN" w:eastAsia="en-IN" w:bidi="hi-IN"/>
              </w:rPr>
              <w:t>Name of Bank</w:t>
            </w:r>
          </w:p>
        </w:tc>
        <w:tc>
          <w:tcPr>
            <w:tcW w:w="2694" w:type="dxa"/>
            <w:tcBorders>
              <w:top w:val="nil"/>
              <w:left w:val="nil"/>
              <w:bottom w:val="single" w:sz="4" w:space="0" w:color="auto"/>
              <w:right w:val="single" w:sz="4" w:space="0" w:color="auto"/>
            </w:tcBorders>
            <w:shd w:val="clear" w:color="DDEBF7" w:fill="DDEBF7"/>
            <w:noWrap/>
            <w:vAlign w:val="bottom"/>
            <w:hideMark/>
          </w:tcPr>
          <w:p w14:paraId="184D07A9" w14:textId="77777777" w:rsidR="00D249FB" w:rsidRPr="00052872" w:rsidRDefault="00D249FB" w:rsidP="00372DC5">
            <w:pPr>
              <w:spacing w:after="0" w:line="240" w:lineRule="auto"/>
              <w:rPr>
                <w:rFonts w:ascii="Arial" w:eastAsia="Times New Roman" w:hAnsi="Arial" w:cs="Arial"/>
                <w:b/>
                <w:bCs/>
                <w:color w:val="000000"/>
                <w:sz w:val="24"/>
                <w:szCs w:val="24"/>
                <w:lang w:val="en-IN" w:eastAsia="en-IN" w:bidi="hi-IN"/>
              </w:rPr>
            </w:pPr>
            <w:r w:rsidRPr="00052872">
              <w:rPr>
                <w:rFonts w:ascii="Arial" w:eastAsia="Times New Roman" w:hAnsi="Arial" w:cs="Arial"/>
                <w:b/>
                <w:bCs/>
                <w:color w:val="000000"/>
                <w:sz w:val="24"/>
                <w:szCs w:val="24"/>
                <w:lang w:val="en-IN" w:eastAsia="en-IN" w:bidi="hi-IN"/>
              </w:rPr>
              <w:t>No. of Applications</w:t>
            </w:r>
          </w:p>
        </w:tc>
      </w:tr>
      <w:tr w:rsidR="00D249FB" w:rsidRPr="00052872" w14:paraId="2654E889" w14:textId="77777777" w:rsidTr="00372DC5">
        <w:trPr>
          <w:trHeight w:val="30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4A0ED818"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State Bank of India</w:t>
            </w:r>
          </w:p>
        </w:tc>
        <w:tc>
          <w:tcPr>
            <w:tcW w:w="2694" w:type="dxa"/>
            <w:tcBorders>
              <w:top w:val="nil"/>
              <w:left w:val="nil"/>
              <w:bottom w:val="single" w:sz="4" w:space="0" w:color="auto"/>
              <w:right w:val="single" w:sz="4" w:space="0" w:color="auto"/>
            </w:tcBorders>
            <w:shd w:val="clear" w:color="auto" w:fill="auto"/>
            <w:noWrap/>
            <w:vAlign w:val="bottom"/>
            <w:hideMark/>
          </w:tcPr>
          <w:p w14:paraId="3684F918"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95</w:t>
            </w:r>
          </w:p>
        </w:tc>
      </w:tr>
      <w:tr w:rsidR="00D249FB" w:rsidRPr="00052872" w14:paraId="247A8C08" w14:textId="77777777" w:rsidTr="00372DC5">
        <w:trPr>
          <w:trHeight w:val="30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226988F1"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B</w:t>
            </w:r>
            <w:r w:rsidRPr="004F339A">
              <w:rPr>
                <w:rFonts w:ascii="Arial" w:eastAsia="Times New Roman" w:hAnsi="Arial" w:cs="Arial"/>
                <w:color w:val="000000"/>
                <w:sz w:val="24"/>
                <w:szCs w:val="24"/>
                <w:lang w:val="en-IN" w:eastAsia="en-IN" w:bidi="hi-IN"/>
              </w:rPr>
              <w:t>ank of Baroda</w:t>
            </w:r>
          </w:p>
        </w:tc>
        <w:tc>
          <w:tcPr>
            <w:tcW w:w="2694" w:type="dxa"/>
            <w:tcBorders>
              <w:top w:val="nil"/>
              <w:left w:val="nil"/>
              <w:bottom w:val="single" w:sz="4" w:space="0" w:color="auto"/>
              <w:right w:val="single" w:sz="4" w:space="0" w:color="auto"/>
            </w:tcBorders>
            <w:shd w:val="clear" w:color="auto" w:fill="auto"/>
            <w:noWrap/>
            <w:vAlign w:val="bottom"/>
            <w:hideMark/>
          </w:tcPr>
          <w:p w14:paraId="45B74FBB"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61</w:t>
            </w:r>
          </w:p>
        </w:tc>
      </w:tr>
      <w:tr w:rsidR="00D249FB" w:rsidRPr="00052872" w14:paraId="679A9737" w14:textId="77777777" w:rsidTr="00372DC5">
        <w:trPr>
          <w:trHeight w:val="30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0C5AD33F"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Punjab National Bank</w:t>
            </w:r>
          </w:p>
        </w:tc>
        <w:tc>
          <w:tcPr>
            <w:tcW w:w="2694" w:type="dxa"/>
            <w:tcBorders>
              <w:top w:val="nil"/>
              <w:left w:val="nil"/>
              <w:bottom w:val="single" w:sz="4" w:space="0" w:color="auto"/>
              <w:right w:val="single" w:sz="4" w:space="0" w:color="auto"/>
            </w:tcBorders>
            <w:shd w:val="clear" w:color="auto" w:fill="auto"/>
            <w:noWrap/>
            <w:vAlign w:val="bottom"/>
            <w:hideMark/>
          </w:tcPr>
          <w:p w14:paraId="1366BE2E"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51</w:t>
            </w:r>
          </w:p>
        </w:tc>
      </w:tr>
      <w:tr w:rsidR="00D249FB" w:rsidRPr="00052872" w14:paraId="169EAFAF" w14:textId="77777777" w:rsidTr="00372DC5">
        <w:trPr>
          <w:trHeight w:val="30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30A81523"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Union Bank of India</w:t>
            </w:r>
          </w:p>
        </w:tc>
        <w:tc>
          <w:tcPr>
            <w:tcW w:w="2694" w:type="dxa"/>
            <w:tcBorders>
              <w:top w:val="nil"/>
              <w:left w:val="nil"/>
              <w:bottom w:val="single" w:sz="4" w:space="0" w:color="auto"/>
              <w:right w:val="single" w:sz="4" w:space="0" w:color="auto"/>
            </w:tcBorders>
            <w:shd w:val="clear" w:color="auto" w:fill="auto"/>
            <w:noWrap/>
            <w:vAlign w:val="bottom"/>
            <w:hideMark/>
          </w:tcPr>
          <w:p w14:paraId="3B3FB8BB"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37</w:t>
            </w:r>
          </w:p>
        </w:tc>
      </w:tr>
      <w:tr w:rsidR="00D249FB" w:rsidRPr="00052872" w14:paraId="22D9AC92" w14:textId="77777777" w:rsidTr="00372DC5">
        <w:trPr>
          <w:trHeight w:val="30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60C68691"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Canara Bank</w:t>
            </w:r>
          </w:p>
        </w:tc>
        <w:tc>
          <w:tcPr>
            <w:tcW w:w="2694" w:type="dxa"/>
            <w:tcBorders>
              <w:top w:val="nil"/>
              <w:left w:val="nil"/>
              <w:bottom w:val="single" w:sz="4" w:space="0" w:color="auto"/>
              <w:right w:val="single" w:sz="4" w:space="0" w:color="auto"/>
            </w:tcBorders>
            <w:shd w:val="clear" w:color="auto" w:fill="auto"/>
            <w:noWrap/>
            <w:vAlign w:val="bottom"/>
            <w:hideMark/>
          </w:tcPr>
          <w:p w14:paraId="3B255925"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12</w:t>
            </w:r>
          </w:p>
        </w:tc>
      </w:tr>
      <w:tr w:rsidR="00D249FB" w:rsidRPr="00052872" w14:paraId="2BC0C9E7" w14:textId="77777777" w:rsidTr="00372DC5">
        <w:trPr>
          <w:trHeight w:val="30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13BE257F"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I</w:t>
            </w:r>
            <w:r w:rsidRPr="004F339A">
              <w:rPr>
                <w:rFonts w:ascii="Arial" w:eastAsia="Times New Roman" w:hAnsi="Arial" w:cs="Arial"/>
                <w:color w:val="000000"/>
                <w:sz w:val="24"/>
                <w:szCs w:val="24"/>
                <w:lang w:val="en-IN" w:eastAsia="en-IN" w:bidi="hi-IN"/>
              </w:rPr>
              <w:t>ndian Bank</w:t>
            </w:r>
          </w:p>
        </w:tc>
        <w:tc>
          <w:tcPr>
            <w:tcW w:w="2694" w:type="dxa"/>
            <w:tcBorders>
              <w:top w:val="nil"/>
              <w:left w:val="nil"/>
              <w:bottom w:val="single" w:sz="4" w:space="0" w:color="auto"/>
              <w:right w:val="single" w:sz="4" w:space="0" w:color="auto"/>
            </w:tcBorders>
            <w:shd w:val="clear" w:color="auto" w:fill="auto"/>
            <w:noWrap/>
            <w:vAlign w:val="bottom"/>
            <w:hideMark/>
          </w:tcPr>
          <w:p w14:paraId="00B1456B"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11</w:t>
            </w:r>
          </w:p>
        </w:tc>
      </w:tr>
      <w:tr w:rsidR="00D249FB" w:rsidRPr="00052872" w14:paraId="27BC9929" w14:textId="77777777" w:rsidTr="00372DC5">
        <w:trPr>
          <w:trHeight w:val="30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1E0E66F5"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P</w:t>
            </w:r>
            <w:r w:rsidRPr="004F339A">
              <w:rPr>
                <w:rFonts w:ascii="Arial" w:eastAsia="Times New Roman" w:hAnsi="Arial" w:cs="Arial"/>
                <w:color w:val="000000"/>
                <w:sz w:val="24"/>
                <w:szCs w:val="24"/>
                <w:lang w:val="en-IN" w:eastAsia="en-IN" w:bidi="hi-IN"/>
              </w:rPr>
              <w:t>unjab &amp; Sind Bank</w:t>
            </w:r>
          </w:p>
        </w:tc>
        <w:tc>
          <w:tcPr>
            <w:tcW w:w="2694" w:type="dxa"/>
            <w:tcBorders>
              <w:top w:val="nil"/>
              <w:left w:val="nil"/>
              <w:bottom w:val="single" w:sz="4" w:space="0" w:color="auto"/>
              <w:right w:val="single" w:sz="4" w:space="0" w:color="auto"/>
            </w:tcBorders>
            <w:shd w:val="clear" w:color="auto" w:fill="auto"/>
            <w:noWrap/>
            <w:vAlign w:val="bottom"/>
            <w:hideMark/>
          </w:tcPr>
          <w:p w14:paraId="29908149"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10</w:t>
            </w:r>
          </w:p>
        </w:tc>
      </w:tr>
      <w:tr w:rsidR="00D249FB" w:rsidRPr="00052872" w14:paraId="0F7301FA" w14:textId="77777777" w:rsidTr="00372DC5">
        <w:trPr>
          <w:trHeight w:val="30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094C8E9B"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Bank of India</w:t>
            </w:r>
          </w:p>
        </w:tc>
        <w:tc>
          <w:tcPr>
            <w:tcW w:w="2694" w:type="dxa"/>
            <w:tcBorders>
              <w:top w:val="nil"/>
              <w:left w:val="nil"/>
              <w:bottom w:val="single" w:sz="4" w:space="0" w:color="auto"/>
              <w:right w:val="single" w:sz="4" w:space="0" w:color="auto"/>
            </w:tcBorders>
            <w:shd w:val="clear" w:color="auto" w:fill="auto"/>
            <w:noWrap/>
            <w:vAlign w:val="bottom"/>
            <w:hideMark/>
          </w:tcPr>
          <w:p w14:paraId="59077DD4"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8</w:t>
            </w:r>
          </w:p>
        </w:tc>
      </w:tr>
      <w:tr w:rsidR="00D249FB" w:rsidRPr="00052872" w14:paraId="334D17E8" w14:textId="77777777" w:rsidTr="00372DC5">
        <w:trPr>
          <w:trHeight w:val="30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4A1F886B"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Central Bank of India</w:t>
            </w:r>
          </w:p>
        </w:tc>
        <w:tc>
          <w:tcPr>
            <w:tcW w:w="2694" w:type="dxa"/>
            <w:tcBorders>
              <w:top w:val="nil"/>
              <w:left w:val="nil"/>
              <w:bottom w:val="single" w:sz="4" w:space="0" w:color="auto"/>
              <w:right w:val="single" w:sz="4" w:space="0" w:color="auto"/>
            </w:tcBorders>
            <w:shd w:val="clear" w:color="auto" w:fill="auto"/>
            <w:noWrap/>
            <w:vAlign w:val="bottom"/>
            <w:hideMark/>
          </w:tcPr>
          <w:p w14:paraId="36C15E58"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3</w:t>
            </w:r>
          </w:p>
        </w:tc>
      </w:tr>
      <w:tr w:rsidR="00D249FB" w:rsidRPr="00052872" w14:paraId="238DF1F6" w14:textId="77777777" w:rsidTr="00372DC5">
        <w:trPr>
          <w:trHeight w:val="30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2F9AF321"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Bank of Maharashtra</w:t>
            </w:r>
          </w:p>
        </w:tc>
        <w:tc>
          <w:tcPr>
            <w:tcW w:w="2694" w:type="dxa"/>
            <w:tcBorders>
              <w:top w:val="nil"/>
              <w:left w:val="nil"/>
              <w:bottom w:val="single" w:sz="4" w:space="0" w:color="auto"/>
              <w:right w:val="single" w:sz="4" w:space="0" w:color="auto"/>
            </w:tcBorders>
            <w:shd w:val="clear" w:color="auto" w:fill="auto"/>
            <w:noWrap/>
            <w:vAlign w:val="bottom"/>
            <w:hideMark/>
          </w:tcPr>
          <w:p w14:paraId="666DF647"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1</w:t>
            </w:r>
          </w:p>
        </w:tc>
      </w:tr>
      <w:tr w:rsidR="00D249FB" w:rsidRPr="00052872" w14:paraId="50E47230" w14:textId="77777777" w:rsidTr="00372DC5">
        <w:trPr>
          <w:trHeight w:val="30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178840FD"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HDFC B</w:t>
            </w:r>
            <w:r w:rsidRPr="004F339A">
              <w:rPr>
                <w:rFonts w:ascii="Arial" w:eastAsia="Times New Roman" w:hAnsi="Arial" w:cs="Arial"/>
                <w:color w:val="000000"/>
                <w:sz w:val="24"/>
                <w:szCs w:val="24"/>
                <w:lang w:val="en-IN" w:eastAsia="en-IN" w:bidi="hi-IN"/>
              </w:rPr>
              <w:t>ank</w:t>
            </w:r>
          </w:p>
        </w:tc>
        <w:tc>
          <w:tcPr>
            <w:tcW w:w="2694" w:type="dxa"/>
            <w:tcBorders>
              <w:top w:val="nil"/>
              <w:left w:val="nil"/>
              <w:bottom w:val="single" w:sz="4" w:space="0" w:color="auto"/>
              <w:right w:val="single" w:sz="4" w:space="0" w:color="auto"/>
            </w:tcBorders>
            <w:shd w:val="clear" w:color="auto" w:fill="auto"/>
            <w:noWrap/>
            <w:vAlign w:val="bottom"/>
            <w:hideMark/>
          </w:tcPr>
          <w:p w14:paraId="6131DC7C"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1</w:t>
            </w:r>
          </w:p>
        </w:tc>
      </w:tr>
      <w:tr w:rsidR="00D249FB" w:rsidRPr="00052872" w14:paraId="6072C918" w14:textId="77777777" w:rsidTr="00372DC5">
        <w:trPr>
          <w:trHeight w:val="30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66FD7FEA"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ICICI Bank</w:t>
            </w:r>
          </w:p>
        </w:tc>
        <w:tc>
          <w:tcPr>
            <w:tcW w:w="2694" w:type="dxa"/>
            <w:tcBorders>
              <w:top w:val="nil"/>
              <w:left w:val="nil"/>
              <w:bottom w:val="single" w:sz="4" w:space="0" w:color="auto"/>
              <w:right w:val="single" w:sz="4" w:space="0" w:color="auto"/>
            </w:tcBorders>
            <w:shd w:val="clear" w:color="auto" w:fill="auto"/>
            <w:noWrap/>
            <w:vAlign w:val="bottom"/>
            <w:hideMark/>
          </w:tcPr>
          <w:p w14:paraId="2621241A"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1</w:t>
            </w:r>
          </w:p>
        </w:tc>
      </w:tr>
      <w:tr w:rsidR="00D249FB" w:rsidRPr="00052872" w14:paraId="3E1CC873" w14:textId="77777777" w:rsidTr="00372DC5">
        <w:trPr>
          <w:trHeight w:val="30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2E997AC8"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UCO B</w:t>
            </w:r>
            <w:r w:rsidRPr="004F339A">
              <w:rPr>
                <w:rFonts w:ascii="Arial" w:eastAsia="Times New Roman" w:hAnsi="Arial" w:cs="Arial"/>
                <w:color w:val="000000"/>
                <w:sz w:val="24"/>
                <w:szCs w:val="24"/>
                <w:lang w:val="en-IN" w:eastAsia="en-IN" w:bidi="hi-IN"/>
              </w:rPr>
              <w:t>ank</w:t>
            </w:r>
          </w:p>
        </w:tc>
        <w:tc>
          <w:tcPr>
            <w:tcW w:w="2694" w:type="dxa"/>
            <w:tcBorders>
              <w:top w:val="nil"/>
              <w:left w:val="nil"/>
              <w:bottom w:val="single" w:sz="4" w:space="0" w:color="auto"/>
              <w:right w:val="single" w:sz="4" w:space="0" w:color="auto"/>
            </w:tcBorders>
            <w:shd w:val="clear" w:color="auto" w:fill="auto"/>
            <w:noWrap/>
            <w:vAlign w:val="bottom"/>
            <w:hideMark/>
          </w:tcPr>
          <w:p w14:paraId="5108150F"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1</w:t>
            </w:r>
          </w:p>
        </w:tc>
      </w:tr>
      <w:tr w:rsidR="00D249FB" w:rsidRPr="00052872" w14:paraId="709BE584" w14:textId="77777777" w:rsidTr="00372DC5">
        <w:trPr>
          <w:trHeight w:val="300"/>
        </w:trPr>
        <w:tc>
          <w:tcPr>
            <w:tcW w:w="2688" w:type="dxa"/>
            <w:tcBorders>
              <w:top w:val="nil"/>
              <w:left w:val="single" w:sz="4" w:space="0" w:color="auto"/>
              <w:bottom w:val="single" w:sz="4" w:space="0" w:color="auto"/>
              <w:right w:val="single" w:sz="4" w:space="0" w:color="auto"/>
            </w:tcBorders>
            <w:shd w:val="clear" w:color="DDEBF7" w:fill="DDEBF7"/>
            <w:noWrap/>
            <w:vAlign w:val="bottom"/>
            <w:hideMark/>
          </w:tcPr>
          <w:p w14:paraId="7142C21C" w14:textId="77777777" w:rsidR="00D249FB" w:rsidRPr="00052872" w:rsidRDefault="00D249FB" w:rsidP="00372DC5">
            <w:pPr>
              <w:spacing w:after="0" w:line="240" w:lineRule="auto"/>
              <w:rPr>
                <w:rFonts w:ascii="Arial" w:eastAsia="Times New Roman" w:hAnsi="Arial" w:cs="Arial"/>
                <w:b/>
                <w:bCs/>
                <w:color w:val="000000"/>
                <w:sz w:val="24"/>
                <w:szCs w:val="24"/>
                <w:lang w:val="en-IN" w:eastAsia="en-IN" w:bidi="hi-IN"/>
              </w:rPr>
            </w:pPr>
            <w:r w:rsidRPr="00052872">
              <w:rPr>
                <w:rFonts w:ascii="Arial" w:eastAsia="Times New Roman" w:hAnsi="Arial" w:cs="Arial"/>
                <w:b/>
                <w:bCs/>
                <w:color w:val="000000"/>
                <w:sz w:val="24"/>
                <w:szCs w:val="24"/>
                <w:lang w:val="en-IN" w:eastAsia="en-IN" w:bidi="hi-IN"/>
              </w:rPr>
              <w:t>Grand Total</w:t>
            </w:r>
          </w:p>
        </w:tc>
        <w:tc>
          <w:tcPr>
            <w:tcW w:w="2694" w:type="dxa"/>
            <w:tcBorders>
              <w:top w:val="nil"/>
              <w:left w:val="nil"/>
              <w:bottom w:val="single" w:sz="4" w:space="0" w:color="auto"/>
              <w:right w:val="single" w:sz="4" w:space="0" w:color="auto"/>
            </w:tcBorders>
            <w:shd w:val="clear" w:color="DDEBF7" w:fill="DDEBF7"/>
            <w:noWrap/>
            <w:vAlign w:val="bottom"/>
            <w:hideMark/>
          </w:tcPr>
          <w:p w14:paraId="291DA050" w14:textId="77777777" w:rsidR="00D249FB" w:rsidRPr="00052872" w:rsidRDefault="00D249FB" w:rsidP="00372DC5">
            <w:pPr>
              <w:spacing w:after="0" w:line="240" w:lineRule="auto"/>
              <w:jc w:val="right"/>
              <w:rPr>
                <w:rFonts w:ascii="Arial" w:eastAsia="Times New Roman" w:hAnsi="Arial" w:cs="Arial"/>
                <w:b/>
                <w:bCs/>
                <w:color w:val="000000"/>
                <w:sz w:val="24"/>
                <w:szCs w:val="24"/>
                <w:lang w:val="en-IN" w:eastAsia="en-IN" w:bidi="hi-IN"/>
              </w:rPr>
            </w:pPr>
            <w:r w:rsidRPr="00052872">
              <w:rPr>
                <w:rFonts w:ascii="Arial" w:eastAsia="Times New Roman" w:hAnsi="Arial" w:cs="Arial"/>
                <w:b/>
                <w:bCs/>
                <w:color w:val="000000"/>
                <w:sz w:val="24"/>
                <w:szCs w:val="24"/>
                <w:lang w:val="en-IN" w:eastAsia="en-IN" w:bidi="hi-IN"/>
              </w:rPr>
              <w:t>292</w:t>
            </w:r>
          </w:p>
        </w:tc>
      </w:tr>
    </w:tbl>
    <w:p w14:paraId="27C0EB98" w14:textId="77777777" w:rsidR="00D249FB" w:rsidRPr="004F339A" w:rsidRDefault="00D249FB" w:rsidP="00D249FB">
      <w:pPr>
        <w:spacing w:before="100" w:beforeAutospacing="1" w:after="100" w:afterAutospacing="1"/>
        <w:rPr>
          <w:rFonts w:ascii="Arial" w:hAnsi="Arial" w:cs="Arial"/>
          <w:sz w:val="24"/>
          <w:szCs w:val="24"/>
        </w:rPr>
      </w:pPr>
    </w:p>
    <w:tbl>
      <w:tblPr>
        <w:tblW w:w="5061" w:type="dxa"/>
        <w:tblLook w:val="04A0" w:firstRow="1" w:lastRow="0" w:firstColumn="1" w:lastColumn="0" w:noHBand="0" w:noVBand="1"/>
      </w:tblPr>
      <w:tblGrid>
        <w:gridCol w:w="2123"/>
        <w:gridCol w:w="2938"/>
      </w:tblGrid>
      <w:tr w:rsidR="00D249FB" w:rsidRPr="00052872" w14:paraId="395F96D0" w14:textId="77777777" w:rsidTr="00372DC5">
        <w:trPr>
          <w:trHeight w:val="537"/>
        </w:trPr>
        <w:tc>
          <w:tcPr>
            <w:tcW w:w="5061" w:type="dxa"/>
            <w:gridSpan w:val="2"/>
            <w:tcBorders>
              <w:top w:val="single" w:sz="4" w:space="0" w:color="auto"/>
              <w:left w:val="single" w:sz="4" w:space="0" w:color="auto"/>
              <w:bottom w:val="single" w:sz="4" w:space="0" w:color="auto"/>
              <w:right w:val="single" w:sz="4" w:space="0" w:color="000000"/>
            </w:tcBorders>
            <w:shd w:val="clear" w:color="DDEBF7" w:fill="DDEBF7"/>
            <w:vAlign w:val="bottom"/>
            <w:hideMark/>
          </w:tcPr>
          <w:p w14:paraId="2F1AFCC3" w14:textId="77777777" w:rsidR="00D249FB" w:rsidRPr="00052872" w:rsidRDefault="00D249FB" w:rsidP="00372DC5">
            <w:pPr>
              <w:spacing w:after="0" w:line="240" w:lineRule="auto"/>
              <w:jc w:val="center"/>
              <w:rPr>
                <w:rFonts w:ascii="Arial" w:eastAsia="Times New Roman" w:hAnsi="Arial" w:cs="Arial"/>
                <w:b/>
                <w:bCs/>
                <w:color w:val="000000"/>
                <w:sz w:val="24"/>
                <w:szCs w:val="24"/>
                <w:lang w:val="en-IN" w:eastAsia="en-IN" w:bidi="hi-IN"/>
              </w:rPr>
            </w:pPr>
            <w:r w:rsidRPr="00052872">
              <w:rPr>
                <w:rFonts w:ascii="Arial" w:eastAsia="Times New Roman" w:hAnsi="Arial" w:cs="Arial"/>
                <w:b/>
                <w:bCs/>
                <w:color w:val="000000"/>
                <w:sz w:val="24"/>
                <w:szCs w:val="24"/>
                <w:lang w:val="en-IN" w:eastAsia="en-IN" w:bidi="hi-IN"/>
              </w:rPr>
              <w:t xml:space="preserve">District Wise </w:t>
            </w:r>
            <w:proofErr w:type="spellStart"/>
            <w:r w:rsidRPr="00052872">
              <w:rPr>
                <w:rFonts w:ascii="Arial" w:eastAsia="Times New Roman" w:hAnsi="Arial" w:cs="Arial"/>
                <w:b/>
                <w:bCs/>
                <w:color w:val="000000"/>
                <w:sz w:val="24"/>
                <w:szCs w:val="24"/>
                <w:lang w:val="en-IN" w:eastAsia="en-IN" w:bidi="hi-IN"/>
              </w:rPr>
              <w:t>Vishwakarma</w:t>
            </w:r>
            <w:proofErr w:type="spellEnd"/>
            <w:r w:rsidRPr="00052872">
              <w:rPr>
                <w:rFonts w:ascii="Arial" w:eastAsia="Times New Roman" w:hAnsi="Arial" w:cs="Arial"/>
                <w:b/>
                <w:bCs/>
                <w:color w:val="000000"/>
                <w:sz w:val="24"/>
                <w:szCs w:val="24"/>
                <w:lang w:val="en-IN" w:eastAsia="en-IN" w:bidi="hi-IN"/>
              </w:rPr>
              <w:t xml:space="preserve"> Applications as on 20.09.2024</w:t>
            </w:r>
          </w:p>
        </w:tc>
      </w:tr>
      <w:tr w:rsidR="00D249FB" w:rsidRPr="00052872" w14:paraId="40205FB5" w14:textId="77777777" w:rsidTr="00372DC5">
        <w:trPr>
          <w:trHeight w:val="298"/>
        </w:trPr>
        <w:tc>
          <w:tcPr>
            <w:tcW w:w="2123" w:type="dxa"/>
            <w:tcBorders>
              <w:top w:val="nil"/>
              <w:left w:val="single" w:sz="4" w:space="0" w:color="auto"/>
              <w:bottom w:val="single" w:sz="4" w:space="0" w:color="auto"/>
              <w:right w:val="single" w:sz="4" w:space="0" w:color="auto"/>
            </w:tcBorders>
            <w:shd w:val="clear" w:color="DDEBF7" w:fill="DDEBF7"/>
            <w:noWrap/>
            <w:vAlign w:val="bottom"/>
            <w:hideMark/>
          </w:tcPr>
          <w:p w14:paraId="23297877" w14:textId="77777777" w:rsidR="00D249FB" w:rsidRPr="00052872" w:rsidRDefault="00D249FB" w:rsidP="00372DC5">
            <w:pPr>
              <w:spacing w:after="0" w:line="240" w:lineRule="auto"/>
              <w:rPr>
                <w:rFonts w:ascii="Arial" w:eastAsia="Times New Roman" w:hAnsi="Arial" w:cs="Arial"/>
                <w:b/>
                <w:bCs/>
                <w:color w:val="000000"/>
                <w:sz w:val="24"/>
                <w:szCs w:val="24"/>
                <w:lang w:val="en-IN" w:eastAsia="en-IN" w:bidi="hi-IN"/>
              </w:rPr>
            </w:pPr>
            <w:r w:rsidRPr="00052872">
              <w:rPr>
                <w:rFonts w:ascii="Arial" w:eastAsia="Times New Roman" w:hAnsi="Arial" w:cs="Arial"/>
                <w:b/>
                <w:bCs/>
                <w:color w:val="000000"/>
                <w:sz w:val="24"/>
                <w:szCs w:val="24"/>
                <w:lang w:val="en-IN" w:eastAsia="en-IN" w:bidi="hi-IN"/>
              </w:rPr>
              <w:t>District Name</w:t>
            </w:r>
          </w:p>
        </w:tc>
        <w:tc>
          <w:tcPr>
            <w:tcW w:w="2938" w:type="dxa"/>
            <w:tcBorders>
              <w:top w:val="nil"/>
              <w:left w:val="nil"/>
              <w:bottom w:val="single" w:sz="4" w:space="0" w:color="auto"/>
              <w:right w:val="single" w:sz="4" w:space="0" w:color="auto"/>
            </w:tcBorders>
            <w:shd w:val="clear" w:color="DDEBF7" w:fill="DDEBF7"/>
            <w:noWrap/>
            <w:vAlign w:val="bottom"/>
            <w:hideMark/>
          </w:tcPr>
          <w:p w14:paraId="08FF2AFA" w14:textId="77777777" w:rsidR="00D249FB" w:rsidRPr="00052872" w:rsidRDefault="00D249FB" w:rsidP="00372DC5">
            <w:pPr>
              <w:spacing w:after="0" w:line="240" w:lineRule="auto"/>
              <w:rPr>
                <w:rFonts w:ascii="Arial" w:eastAsia="Times New Roman" w:hAnsi="Arial" w:cs="Arial"/>
                <w:b/>
                <w:bCs/>
                <w:color w:val="000000"/>
                <w:sz w:val="24"/>
                <w:szCs w:val="24"/>
                <w:lang w:val="en-IN" w:eastAsia="en-IN" w:bidi="hi-IN"/>
              </w:rPr>
            </w:pPr>
            <w:r w:rsidRPr="00052872">
              <w:rPr>
                <w:rFonts w:ascii="Arial" w:eastAsia="Times New Roman" w:hAnsi="Arial" w:cs="Arial"/>
                <w:b/>
                <w:bCs/>
                <w:color w:val="000000"/>
                <w:sz w:val="24"/>
                <w:szCs w:val="24"/>
                <w:lang w:val="en-IN" w:eastAsia="en-IN" w:bidi="hi-IN"/>
              </w:rPr>
              <w:t>No. of Applications</w:t>
            </w:r>
          </w:p>
        </w:tc>
      </w:tr>
      <w:tr w:rsidR="00D249FB" w:rsidRPr="00052872" w14:paraId="13FA1706" w14:textId="77777777" w:rsidTr="00372DC5">
        <w:trPr>
          <w:trHeight w:val="298"/>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35048702"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NORTH WEST</w:t>
            </w:r>
          </w:p>
        </w:tc>
        <w:tc>
          <w:tcPr>
            <w:tcW w:w="2938" w:type="dxa"/>
            <w:tcBorders>
              <w:top w:val="nil"/>
              <w:left w:val="nil"/>
              <w:bottom w:val="single" w:sz="4" w:space="0" w:color="auto"/>
              <w:right w:val="single" w:sz="4" w:space="0" w:color="auto"/>
            </w:tcBorders>
            <w:shd w:val="clear" w:color="auto" w:fill="auto"/>
            <w:noWrap/>
            <w:vAlign w:val="bottom"/>
            <w:hideMark/>
          </w:tcPr>
          <w:p w14:paraId="09BC32EB"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207</w:t>
            </w:r>
          </w:p>
        </w:tc>
      </w:tr>
      <w:tr w:rsidR="00D249FB" w:rsidRPr="00052872" w14:paraId="54D941DE" w14:textId="77777777" w:rsidTr="00372DC5">
        <w:trPr>
          <w:trHeight w:val="298"/>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7C51F6C0"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CENTRAL</w:t>
            </w:r>
          </w:p>
        </w:tc>
        <w:tc>
          <w:tcPr>
            <w:tcW w:w="2938" w:type="dxa"/>
            <w:tcBorders>
              <w:top w:val="nil"/>
              <w:left w:val="nil"/>
              <w:bottom w:val="single" w:sz="4" w:space="0" w:color="auto"/>
              <w:right w:val="single" w:sz="4" w:space="0" w:color="auto"/>
            </w:tcBorders>
            <w:shd w:val="clear" w:color="auto" w:fill="auto"/>
            <w:noWrap/>
            <w:vAlign w:val="bottom"/>
            <w:hideMark/>
          </w:tcPr>
          <w:p w14:paraId="6F741F14"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37</w:t>
            </w:r>
          </w:p>
        </w:tc>
      </w:tr>
      <w:tr w:rsidR="00D249FB" w:rsidRPr="00052872" w14:paraId="77253036" w14:textId="77777777" w:rsidTr="00372DC5">
        <w:trPr>
          <w:trHeight w:val="298"/>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2DC0C860"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SOUTH WEST</w:t>
            </w:r>
          </w:p>
        </w:tc>
        <w:tc>
          <w:tcPr>
            <w:tcW w:w="2938" w:type="dxa"/>
            <w:tcBorders>
              <w:top w:val="nil"/>
              <w:left w:val="nil"/>
              <w:bottom w:val="single" w:sz="4" w:space="0" w:color="auto"/>
              <w:right w:val="single" w:sz="4" w:space="0" w:color="auto"/>
            </w:tcBorders>
            <w:shd w:val="clear" w:color="auto" w:fill="auto"/>
            <w:noWrap/>
            <w:vAlign w:val="bottom"/>
            <w:hideMark/>
          </w:tcPr>
          <w:p w14:paraId="57D3E5D6"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21</w:t>
            </w:r>
          </w:p>
        </w:tc>
      </w:tr>
      <w:tr w:rsidR="00D249FB" w:rsidRPr="00052872" w14:paraId="132447A3" w14:textId="77777777" w:rsidTr="00372DC5">
        <w:trPr>
          <w:trHeight w:val="298"/>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68B76FEA"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NORTH</w:t>
            </w:r>
          </w:p>
        </w:tc>
        <w:tc>
          <w:tcPr>
            <w:tcW w:w="2938" w:type="dxa"/>
            <w:tcBorders>
              <w:top w:val="nil"/>
              <w:left w:val="nil"/>
              <w:bottom w:val="single" w:sz="4" w:space="0" w:color="auto"/>
              <w:right w:val="single" w:sz="4" w:space="0" w:color="auto"/>
            </w:tcBorders>
            <w:shd w:val="clear" w:color="auto" w:fill="auto"/>
            <w:noWrap/>
            <w:vAlign w:val="bottom"/>
            <w:hideMark/>
          </w:tcPr>
          <w:p w14:paraId="604D5E37"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9</w:t>
            </w:r>
          </w:p>
        </w:tc>
      </w:tr>
      <w:tr w:rsidR="00D249FB" w:rsidRPr="00052872" w14:paraId="02518B45" w14:textId="77777777" w:rsidTr="00372DC5">
        <w:trPr>
          <w:trHeight w:val="298"/>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71DD0204"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NEW DELHI</w:t>
            </w:r>
          </w:p>
        </w:tc>
        <w:tc>
          <w:tcPr>
            <w:tcW w:w="2938" w:type="dxa"/>
            <w:tcBorders>
              <w:top w:val="nil"/>
              <w:left w:val="nil"/>
              <w:bottom w:val="single" w:sz="4" w:space="0" w:color="auto"/>
              <w:right w:val="single" w:sz="4" w:space="0" w:color="auto"/>
            </w:tcBorders>
            <w:shd w:val="clear" w:color="auto" w:fill="auto"/>
            <w:noWrap/>
            <w:vAlign w:val="bottom"/>
            <w:hideMark/>
          </w:tcPr>
          <w:p w14:paraId="46A3506F"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5</w:t>
            </w:r>
          </w:p>
        </w:tc>
      </w:tr>
      <w:tr w:rsidR="00D249FB" w:rsidRPr="00052872" w14:paraId="6E501CFD" w14:textId="77777777" w:rsidTr="00372DC5">
        <w:trPr>
          <w:trHeight w:val="298"/>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0D587A7C"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WEST</w:t>
            </w:r>
          </w:p>
        </w:tc>
        <w:tc>
          <w:tcPr>
            <w:tcW w:w="2938" w:type="dxa"/>
            <w:tcBorders>
              <w:top w:val="nil"/>
              <w:left w:val="nil"/>
              <w:bottom w:val="single" w:sz="4" w:space="0" w:color="auto"/>
              <w:right w:val="single" w:sz="4" w:space="0" w:color="auto"/>
            </w:tcBorders>
            <w:shd w:val="clear" w:color="auto" w:fill="auto"/>
            <w:noWrap/>
            <w:vAlign w:val="bottom"/>
            <w:hideMark/>
          </w:tcPr>
          <w:p w14:paraId="165FA52B"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5</w:t>
            </w:r>
          </w:p>
        </w:tc>
      </w:tr>
      <w:tr w:rsidR="00D249FB" w:rsidRPr="00052872" w14:paraId="210EC47D" w14:textId="77777777" w:rsidTr="00372DC5">
        <w:trPr>
          <w:trHeight w:val="298"/>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127502DC"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SOUTH</w:t>
            </w:r>
          </w:p>
        </w:tc>
        <w:tc>
          <w:tcPr>
            <w:tcW w:w="2938" w:type="dxa"/>
            <w:tcBorders>
              <w:top w:val="nil"/>
              <w:left w:val="nil"/>
              <w:bottom w:val="single" w:sz="4" w:space="0" w:color="auto"/>
              <w:right w:val="single" w:sz="4" w:space="0" w:color="auto"/>
            </w:tcBorders>
            <w:shd w:val="clear" w:color="auto" w:fill="auto"/>
            <w:noWrap/>
            <w:vAlign w:val="bottom"/>
            <w:hideMark/>
          </w:tcPr>
          <w:p w14:paraId="2DFB6998"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4</w:t>
            </w:r>
          </w:p>
        </w:tc>
      </w:tr>
      <w:tr w:rsidR="00D249FB" w:rsidRPr="00052872" w14:paraId="334D3DA3" w14:textId="77777777" w:rsidTr="00372DC5">
        <w:trPr>
          <w:trHeight w:val="298"/>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4E94A1D6" w14:textId="77777777" w:rsidR="00D249FB" w:rsidRPr="00052872" w:rsidRDefault="00D249FB" w:rsidP="00372DC5">
            <w:pPr>
              <w:spacing w:after="0" w:line="240" w:lineRule="auto"/>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SOUTH EAST</w:t>
            </w:r>
          </w:p>
        </w:tc>
        <w:tc>
          <w:tcPr>
            <w:tcW w:w="2938" w:type="dxa"/>
            <w:tcBorders>
              <w:top w:val="nil"/>
              <w:left w:val="nil"/>
              <w:bottom w:val="single" w:sz="4" w:space="0" w:color="auto"/>
              <w:right w:val="single" w:sz="4" w:space="0" w:color="auto"/>
            </w:tcBorders>
            <w:shd w:val="clear" w:color="auto" w:fill="auto"/>
            <w:noWrap/>
            <w:vAlign w:val="bottom"/>
            <w:hideMark/>
          </w:tcPr>
          <w:p w14:paraId="371171F3" w14:textId="77777777" w:rsidR="00D249FB" w:rsidRPr="00052872" w:rsidRDefault="00D249FB" w:rsidP="00372DC5">
            <w:pPr>
              <w:spacing w:after="0" w:line="240" w:lineRule="auto"/>
              <w:jc w:val="right"/>
              <w:rPr>
                <w:rFonts w:ascii="Arial" w:eastAsia="Times New Roman" w:hAnsi="Arial" w:cs="Arial"/>
                <w:color w:val="000000"/>
                <w:sz w:val="24"/>
                <w:szCs w:val="24"/>
                <w:lang w:val="en-IN" w:eastAsia="en-IN" w:bidi="hi-IN"/>
              </w:rPr>
            </w:pPr>
            <w:r w:rsidRPr="00052872">
              <w:rPr>
                <w:rFonts w:ascii="Arial" w:eastAsia="Times New Roman" w:hAnsi="Arial" w:cs="Arial"/>
                <w:color w:val="000000"/>
                <w:sz w:val="24"/>
                <w:szCs w:val="24"/>
                <w:lang w:val="en-IN" w:eastAsia="en-IN" w:bidi="hi-IN"/>
              </w:rPr>
              <w:t>4</w:t>
            </w:r>
          </w:p>
        </w:tc>
      </w:tr>
      <w:tr w:rsidR="00D249FB" w:rsidRPr="00052872" w14:paraId="2847CC78" w14:textId="77777777" w:rsidTr="00372DC5">
        <w:trPr>
          <w:trHeight w:val="298"/>
        </w:trPr>
        <w:tc>
          <w:tcPr>
            <w:tcW w:w="2123" w:type="dxa"/>
            <w:tcBorders>
              <w:top w:val="nil"/>
              <w:left w:val="single" w:sz="4" w:space="0" w:color="auto"/>
              <w:bottom w:val="single" w:sz="4" w:space="0" w:color="auto"/>
              <w:right w:val="single" w:sz="4" w:space="0" w:color="auto"/>
            </w:tcBorders>
            <w:shd w:val="clear" w:color="DDEBF7" w:fill="DDEBF7"/>
            <w:noWrap/>
            <w:vAlign w:val="bottom"/>
            <w:hideMark/>
          </w:tcPr>
          <w:p w14:paraId="35425F32" w14:textId="77777777" w:rsidR="00D249FB" w:rsidRPr="00052872" w:rsidRDefault="00D249FB" w:rsidP="00372DC5">
            <w:pPr>
              <w:spacing w:after="0" w:line="240" w:lineRule="auto"/>
              <w:rPr>
                <w:rFonts w:ascii="Arial" w:eastAsia="Times New Roman" w:hAnsi="Arial" w:cs="Arial"/>
                <w:b/>
                <w:bCs/>
                <w:color w:val="000000"/>
                <w:sz w:val="24"/>
                <w:szCs w:val="24"/>
                <w:lang w:val="en-IN" w:eastAsia="en-IN" w:bidi="hi-IN"/>
              </w:rPr>
            </w:pPr>
            <w:r w:rsidRPr="00052872">
              <w:rPr>
                <w:rFonts w:ascii="Arial" w:eastAsia="Times New Roman" w:hAnsi="Arial" w:cs="Arial"/>
                <w:b/>
                <w:bCs/>
                <w:color w:val="000000"/>
                <w:sz w:val="24"/>
                <w:szCs w:val="24"/>
                <w:lang w:val="en-IN" w:eastAsia="en-IN" w:bidi="hi-IN"/>
              </w:rPr>
              <w:t>Grand Total</w:t>
            </w:r>
          </w:p>
        </w:tc>
        <w:tc>
          <w:tcPr>
            <w:tcW w:w="2938" w:type="dxa"/>
            <w:tcBorders>
              <w:top w:val="nil"/>
              <w:left w:val="nil"/>
              <w:bottom w:val="single" w:sz="4" w:space="0" w:color="auto"/>
              <w:right w:val="single" w:sz="4" w:space="0" w:color="auto"/>
            </w:tcBorders>
            <w:shd w:val="clear" w:color="DDEBF7" w:fill="DDEBF7"/>
            <w:noWrap/>
            <w:vAlign w:val="bottom"/>
            <w:hideMark/>
          </w:tcPr>
          <w:p w14:paraId="4E4AD7DB" w14:textId="77777777" w:rsidR="00D249FB" w:rsidRPr="00052872" w:rsidRDefault="00D249FB" w:rsidP="00372DC5">
            <w:pPr>
              <w:spacing w:after="0" w:line="240" w:lineRule="auto"/>
              <w:jc w:val="right"/>
              <w:rPr>
                <w:rFonts w:ascii="Arial" w:eastAsia="Times New Roman" w:hAnsi="Arial" w:cs="Arial"/>
                <w:b/>
                <w:bCs/>
                <w:color w:val="000000"/>
                <w:sz w:val="24"/>
                <w:szCs w:val="24"/>
                <w:lang w:val="en-IN" w:eastAsia="en-IN" w:bidi="hi-IN"/>
              </w:rPr>
            </w:pPr>
            <w:r w:rsidRPr="00052872">
              <w:rPr>
                <w:rFonts w:ascii="Arial" w:eastAsia="Times New Roman" w:hAnsi="Arial" w:cs="Arial"/>
                <w:b/>
                <w:bCs/>
                <w:color w:val="000000"/>
                <w:sz w:val="24"/>
                <w:szCs w:val="24"/>
                <w:lang w:val="en-IN" w:eastAsia="en-IN" w:bidi="hi-IN"/>
              </w:rPr>
              <w:t>292</w:t>
            </w:r>
          </w:p>
        </w:tc>
      </w:tr>
    </w:tbl>
    <w:p w14:paraId="657BDE40" w14:textId="77777777" w:rsidR="00D249FB" w:rsidRPr="004F339A" w:rsidRDefault="00D249FB" w:rsidP="00D249FB">
      <w:pPr>
        <w:spacing w:before="100" w:beforeAutospacing="1" w:after="100" w:afterAutospacing="1"/>
        <w:rPr>
          <w:rFonts w:ascii="Arial" w:hAnsi="Arial" w:cs="Arial"/>
          <w:sz w:val="24"/>
          <w:szCs w:val="24"/>
        </w:rPr>
      </w:pPr>
      <w:r w:rsidRPr="004F339A">
        <w:rPr>
          <w:rFonts w:ascii="Arial" w:hAnsi="Arial" w:cs="Arial"/>
          <w:sz w:val="24"/>
          <w:szCs w:val="24"/>
        </w:rPr>
        <w:lastRenderedPageBreak/>
        <w:t xml:space="preserve">The SLBC-Delhi has emailed the list of pending applications on 29.08.2024, 06.09.2024, 20.09.2024 and on 21.09.2024. The officials from Member Banks- State Bank of India, Bank of Baroda, Punjab National Bank and Union Bank of India are requested to clear the high pendency. The LDM of North West District is advised to coordinate with respective member banks and decrease the pendency on priority basis. </w:t>
      </w:r>
    </w:p>
    <w:p w14:paraId="04EEA8F0" w14:textId="77777777" w:rsidR="00D249FB" w:rsidRPr="00A877FE" w:rsidRDefault="00D249FB" w:rsidP="00526B1A">
      <w:pPr>
        <w:spacing w:before="120" w:after="120"/>
        <w:jc w:val="both"/>
        <w:rPr>
          <w:rFonts w:ascii="Arial" w:eastAsia="Times New Roman" w:hAnsi="Arial" w:cs="Arial"/>
          <w:bCs/>
          <w:sz w:val="24"/>
          <w:szCs w:val="24"/>
          <w:lang w:val="en-GB" w:bidi="hi-IN"/>
        </w:rPr>
      </w:pPr>
    </w:p>
    <w:p w14:paraId="0553873E" w14:textId="278D8FDB" w:rsidR="00F4360B" w:rsidRPr="000D4A9C" w:rsidRDefault="00F4360B" w:rsidP="003C079E">
      <w:pPr>
        <w:pStyle w:val="ListParagraph"/>
        <w:numPr>
          <w:ilvl w:val="0"/>
          <w:numId w:val="8"/>
        </w:numPr>
        <w:jc w:val="both"/>
        <w:rPr>
          <w:rFonts w:ascii="Arial" w:hAnsi="Arial" w:cs="Arial"/>
          <w:b/>
          <w:u w:val="single"/>
          <w:lang w:val="en-GB" w:bidi="hi-IN"/>
        </w:rPr>
      </w:pPr>
      <w:r w:rsidRPr="000D4A9C">
        <w:rPr>
          <w:rFonts w:ascii="Arial" w:hAnsi="Arial" w:cs="Arial"/>
          <w:b/>
          <w:u w:val="single"/>
          <w:lang w:val="en-GB" w:bidi="hi-IN"/>
        </w:rPr>
        <w:t xml:space="preserve"> Animal Husbandry &amp; Fishery</w:t>
      </w:r>
    </w:p>
    <w:p w14:paraId="7077F63A" w14:textId="77777777" w:rsidR="00A12F81" w:rsidRPr="00A877FE" w:rsidRDefault="00A12F81" w:rsidP="00F4360B">
      <w:pPr>
        <w:spacing w:after="0" w:line="240" w:lineRule="auto"/>
        <w:jc w:val="both"/>
        <w:rPr>
          <w:rFonts w:ascii="Arial" w:hAnsi="Arial" w:cs="Arial"/>
          <w:sz w:val="24"/>
          <w:szCs w:val="24"/>
        </w:rPr>
      </w:pPr>
    </w:p>
    <w:p w14:paraId="452E0711" w14:textId="77777777" w:rsidR="00F4360B" w:rsidRPr="00A877FE" w:rsidRDefault="00F4360B" w:rsidP="00F4360B">
      <w:pPr>
        <w:spacing w:after="0" w:line="240" w:lineRule="auto"/>
        <w:jc w:val="both"/>
        <w:rPr>
          <w:rFonts w:ascii="Arial" w:hAnsi="Arial" w:cs="Arial"/>
          <w:sz w:val="24"/>
          <w:szCs w:val="24"/>
        </w:rPr>
      </w:pPr>
      <w:r w:rsidRPr="00A877FE">
        <w:rPr>
          <w:rFonts w:ascii="Arial" w:hAnsi="Arial" w:cs="Arial"/>
          <w:sz w:val="24"/>
          <w:szCs w:val="24"/>
        </w:rPr>
        <w:t>District level Special KCC campaign for Animal Husbandry and Fisheries Farmers</w:t>
      </w:r>
    </w:p>
    <w:p w14:paraId="11D2004E" w14:textId="77777777" w:rsidR="00FF21D9" w:rsidRPr="00A877FE" w:rsidRDefault="00FF21D9" w:rsidP="00F4360B">
      <w:pPr>
        <w:spacing w:after="0" w:line="240" w:lineRule="auto"/>
        <w:jc w:val="both"/>
        <w:rPr>
          <w:rFonts w:ascii="Arial" w:hAnsi="Arial" w:cs="Arial"/>
          <w:sz w:val="24"/>
          <w:szCs w:val="24"/>
        </w:rPr>
      </w:pPr>
    </w:p>
    <w:p w14:paraId="40625DBE" w14:textId="77777777" w:rsidR="00F4360B" w:rsidRPr="00A877FE" w:rsidRDefault="00F4360B" w:rsidP="00F4360B">
      <w:pPr>
        <w:spacing w:before="120" w:after="120"/>
        <w:jc w:val="both"/>
        <w:rPr>
          <w:rFonts w:ascii="Arial" w:eastAsia="Times New Roman" w:hAnsi="Arial" w:cs="Arial"/>
          <w:b/>
          <w:bCs/>
          <w:sz w:val="24"/>
          <w:szCs w:val="24"/>
        </w:rPr>
      </w:pPr>
      <w:r w:rsidRPr="00A877FE">
        <w:rPr>
          <w:rFonts w:ascii="Arial" w:eastAsia="Times New Roman" w:hAnsi="Arial" w:cs="Arial"/>
          <w:b/>
          <w:bCs/>
          <w:sz w:val="24"/>
          <w:szCs w:val="24"/>
        </w:rPr>
        <w:t xml:space="preserve">Action Point: The LDMs are requested to conduct </w:t>
      </w:r>
      <w:r w:rsidRPr="00A877FE">
        <w:rPr>
          <w:rFonts w:ascii="Arial" w:hAnsi="Arial" w:cs="Arial"/>
          <w:b/>
          <w:bCs/>
          <w:sz w:val="24"/>
          <w:szCs w:val="24"/>
        </w:rPr>
        <w:t xml:space="preserve">District-level KCC Camp in their respective District and member banks are requested to participate in these Camps. </w:t>
      </w:r>
      <w:r w:rsidR="00F92FE0" w:rsidRPr="00A877FE">
        <w:rPr>
          <w:rFonts w:ascii="Arial" w:hAnsi="Arial" w:cs="Arial"/>
          <w:b/>
          <w:bCs/>
          <w:sz w:val="24"/>
          <w:szCs w:val="24"/>
        </w:rPr>
        <w:t xml:space="preserve">LDMs are also requested to upload the data on every Friday on </w:t>
      </w:r>
      <w:proofErr w:type="spellStart"/>
      <w:r w:rsidR="00F92FE0" w:rsidRPr="00A877FE">
        <w:rPr>
          <w:rFonts w:ascii="Arial" w:hAnsi="Arial" w:cs="Arial"/>
          <w:b/>
          <w:bCs/>
          <w:sz w:val="24"/>
          <w:szCs w:val="24"/>
        </w:rPr>
        <w:t>Jansurksha</w:t>
      </w:r>
      <w:proofErr w:type="spellEnd"/>
      <w:r w:rsidR="00F92FE0" w:rsidRPr="00A877FE">
        <w:rPr>
          <w:rFonts w:ascii="Arial" w:hAnsi="Arial" w:cs="Arial"/>
          <w:b/>
          <w:bCs/>
          <w:sz w:val="24"/>
          <w:szCs w:val="24"/>
        </w:rPr>
        <w:t xml:space="preserve"> Portal. </w:t>
      </w:r>
    </w:p>
    <w:p w14:paraId="1457D4F1" w14:textId="77777777" w:rsidR="00162BDE" w:rsidRPr="0067420D" w:rsidRDefault="00162BDE" w:rsidP="003C079E">
      <w:pPr>
        <w:pStyle w:val="ListParagraph"/>
        <w:numPr>
          <w:ilvl w:val="0"/>
          <w:numId w:val="8"/>
        </w:numPr>
        <w:spacing w:before="100" w:beforeAutospacing="1" w:after="100" w:afterAutospacing="1"/>
        <w:jc w:val="both"/>
        <w:rPr>
          <w:rFonts w:ascii="Arial" w:hAnsi="Arial" w:cs="Arial"/>
          <w:b/>
          <w:u w:val="single"/>
        </w:rPr>
      </w:pPr>
      <w:r w:rsidRPr="0067420D">
        <w:rPr>
          <w:rFonts w:ascii="Arial" w:hAnsi="Arial" w:cs="Arial"/>
          <w:b/>
          <w:u w:val="single"/>
        </w:rPr>
        <w:t>DCO not from Controlling Office of Bank</w:t>
      </w:r>
    </w:p>
    <w:p w14:paraId="0890DDDF" w14:textId="77777777" w:rsidR="00B2150C" w:rsidRDefault="00B875FF" w:rsidP="00B2150C">
      <w:pPr>
        <w:spacing w:line="240" w:lineRule="auto"/>
        <w:jc w:val="both"/>
        <w:rPr>
          <w:rFonts w:ascii="Arial" w:hAnsi="Arial" w:cs="Arial"/>
          <w:b/>
          <w:bCs/>
          <w:sz w:val="24"/>
          <w:szCs w:val="24"/>
        </w:rPr>
      </w:pPr>
      <w:r w:rsidRPr="006E5153">
        <w:rPr>
          <w:rFonts w:ascii="Arial" w:hAnsi="Arial" w:cs="Arial"/>
          <w:b/>
          <w:bCs/>
          <w:sz w:val="24"/>
          <w:szCs w:val="24"/>
        </w:rPr>
        <w:t xml:space="preserve">Despite repeated reminders many banks did not post DCOs from controlling office. </w:t>
      </w:r>
    </w:p>
    <w:p w14:paraId="389C6FF5" w14:textId="77777777" w:rsidR="00B875FF" w:rsidRPr="006E5153" w:rsidRDefault="00B875FF" w:rsidP="00B2150C">
      <w:pPr>
        <w:spacing w:line="240" w:lineRule="auto"/>
        <w:jc w:val="both"/>
        <w:rPr>
          <w:rFonts w:ascii="Arial" w:hAnsi="Arial" w:cs="Arial"/>
          <w:sz w:val="24"/>
          <w:szCs w:val="24"/>
        </w:rPr>
      </w:pPr>
      <w:r w:rsidRPr="006E5153">
        <w:rPr>
          <w:rFonts w:ascii="Arial" w:hAnsi="Arial" w:cs="Arial"/>
          <w:sz w:val="24"/>
          <w:szCs w:val="24"/>
        </w:rPr>
        <w:t xml:space="preserve">Sh. </w:t>
      </w:r>
      <w:proofErr w:type="spellStart"/>
      <w:r w:rsidRPr="006E5153">
        <w:rPr>
          <w:rFonts w:ascii="Arial" w:hAnsi="Arial" w:cs="Arial"/>
          <w:sz w:val="24"/>
          <w:szCs w:val="24"/>
        </w:rPr>
        <w:t>Rohit</w:t>
      </w:r>
      <w:proofErr w:type="spellEnd"/>
      <w:r w:rsidRPr="006E5153">
        <w:rPr>
          <w:rFonts w:ascii="Arial" w:hAnsi="Arial" w:cs="Arial"/>
          <w:sz w:val="24"/>
          <w:szCs w:val="24"/>
        </w:rPr>
        <w:t xml:space="preserve"> P. Das, Regional Director-Reserve Bank of India expressed concerns about the list of such banks being quite long and advised member banks to look into the matter with due seriousness. </w:t>
      </w:r>
    </w:p>
    <w:p w14:paraId="647FC977" w14:textId="77777777" w:rsidR="00B875FF" w:rsidRPr="006E5153" w:rsidRDefault="00B875FF" w:rsidP="00B2150C">
      <w:pPr>
        <w:spacing w:line="240" w:lineRule="auto"/>
        <w:jc w:val="both"/>
        <w:rPr>
          <w:rFonts w:ascii="Arial" w:hAnsi="Arial" w:cs="Arial"/>
          <w:b/>
          <w:bCs/>
          <w:sz w:val="24"/>
          <w:szCs w:val="24"/>
        </w:rPr>
      </w:pPr>
      <w:r w:rsidRPr="006E5153">
        <w:rPr>
          <w:rFonts w:ascii="Arial" w:hAnsi="Arial" w:cs="Arial"/>
          <w:sz w:val="24"/>
          <w:szCs w:val="24"/>
        </w:rPr>
        <w:t>The</w:t>
      </w:r>
      <w:r w:rsidRPr="006E5153">
        <w:rPr>
          <w:rFonts w:ascii="Arial" w:hAnsi="Arial" w:cs="Arial"/>
          <w:sz w:val="24"/>
          <w:szCs w:val="24"/>
          <w:lang w:val="en-IN"/>
        </w:rPr>
        <w:t xml:space="preserve"> Convener –SLBC-Delhi urged concerned bank for nomination of DCO from Controlling Offices. </w:t>
      </w:r>
    </w:p>
    <w:p w14:paraId="1560D4AB" w14:textId="77777777" w:rsidR="00B875FF" w:rsidRDefault="00B875FF" w:rsidP="00B2150C">
      <w:pPr>
        <w:spacing w:line="240" w:lineRule="auto"/>
        <w:jc w:val="both"/>
        <w:rPr>
          <w:rFonts w:ascii="Arial" w:hAnsi="Arial" w:cs="Arial"/>
          <w:b/>
          <w:bCs/>
          <w:sz w:val="24"/>
          <w:szCs w:val="24"/>
        </w:rPr>
      </w:pPr>
      <w:r w:rsidRPr="006E5153">
        <w:rPr>
          <w:rFonts w:ascii="Arial" w:hAnsi="Arial" w:cs="Arial"/>
          <w:b/>
          <w:bCs/>
          <w:sz w:val="24"/>
          <w:szCs w:val="24"/>
        </w:rPr>
        <w:t xml:space="preserve">Action </w:t>
      </w:r>
      <w:proofErr w:type="gramStart"/>
      <w:r w:rsidRPr="006E5153">
        <w:rPr>
          <w:rFonts w:ascii="Arial" w:hAnsi="Arial" w:cs="Arial"/>
          <w:b/>
          <w:bCs/>
          <w:sz w:val="24"/>
          <w:szCs w:val="24"/>
        </w:rPr>
        <w:t>Point:-</w:t>
      </w:r>
      <w:proofErr w:type="gramEnd"/>
      <w:r w:rsidRPr="006E5153">
        <w:rPr>
          <w:rFonts w:ascii="Arial" w:hAnsi="Arial" w:cs="Arial"/>
          <w:b/>
          <w:bCs/>
          <w:sz w:val="24"/>
          <w:szCs w:val="24"/>
        </w:rPr>
        <w:t xml:space="preserve"> Member Banks where yet to post DCOs, were once again requested to ensure that DCOs are nominated from Controlling Office. </w:t>
      </w:r>
    </w:p>
    <w:p w14:paraId="151911A1" w14:textId="5710AC4B" w:rsidR="004F339A" w:rsidRPr="000D4A9C" w:rsidRDefault="004F339A" w:rsidP="003C079E">
      <w:pPr>
        <w:pStyle w:val="ListParagraph"/>
        <w:numPr>
          <w:ilvl w:val="0"/>
          <w:numId w:val="8"/>
        </w:numPr>
        <w:spacing w:before="100" w:beforeAutospacing="1" w:after="100" w:afterAutospacing="1"/>
        <w:rPr>
          <w:rFonts w:ascii="Arial" w:hAnsi="Arial" w:cs="Arial"/>
          <w:b/>
          <w:bCs/>
          <w:u w:val="single"/>
        </w:rPr>
      </w:pPr>
      <w:r w:rsidRPr="000D4A9C">
        <w:rPr>
          <w:rFonts w:ascii="Arial" w:hAnsi="Arial" w:cs="Arial"/>
          <w:b/>
          <w:bCs/>
          <w:u w:val="single"/>
        </w:rPr>
        <w:t>Correct Mapping of Branches</w:t>
      </w:r>
    </w:p>
    <w:p w14:paraId="7133CAAA" w14:textId="77777777" w:rsidR="004F339A" w:rsidRPr="004F339A" w:rsidRDefault="004F339A" w:rsidP="004F339A">
      <w:pPr>
        <w:jc w:val="both"/>
        <w:rPr>
          <w:rFonts w:ascii="Arial" w:hAnsi="Arial" w:cs="Arial"/>
          <w:sz w:val="24"/>
          <w:szCs w:val="24"/>
        </w:rPr>
      </w:pPr>
      <w:r w:rsidRPr="004F339A">
        <w:rPr>
          <w:rFonts w:ascii="Arial" w:hAnsi="Arial" w:cs="Arial"/>
          <w:sz w:val="24"/>
          <w:szCs w:val="24"/>
        </w:rPr>
        <w:t xml:space="preserve">SLBC-Delhi compiles data of all member banks having branches in NCT of Delhi. Based on the data uploaded on the SLBC portal, district wise reports are prepared and presented in SLBC Quarterly Meetings. </w:t>
      </w:r>
    </w:p>
    <w:p w14:paraId="7E442845" w14:textId="77777777" w:rsidR="004F339A" w:rsidRPr="004F339A" w:rsidRDefault="004F339A" w:rsidP="004F339A">
      <w:pPr>
        <w:jc w:val="both"/>
        <w:rPr>
          <w:rFonts w:ascii="Arial" w:hAnsi="Arial" w:cs="Arial"/>
          <w:sz w:val="24"/>
          <w:szCs w:val="24"/>
        </w:rPr>
      </w:pPr>
      <w:r w:rsidRPr="004F339A">
        <w:rPr>
          <w:rFonts w:ascii="Arial" w:hAnsi="Arial" w:cs="Arial"/>
          <w:sz w:val="24"/>
          <w:szCs w:val="24"/>
        </w:rPr>
        <w:t xml:space="preserve">During Quarterly meeting for March-2024, it was informed by LDMs that the Branches of many Banks are mapped with wrong districts in their CBS System, hence district wise data is not correctly presented. </w:t>
      </w:r>
    </w:p>
    <w:p w14:paraId="37A0DF24" w14:textId="77777777" w:rsidR="004F339A" w:rsidRPr="004F339A" w:rsidRDefault="004F339A" w:rsidP="004F339A">
      <w:pPr>
        <w:jc w:val="both"/>
        <w:rPr>
          <w:rFonts w:ascii="Arial" w:hAnsi="Arial" w:cs="Arial"/>
          <w:sz w:val="24"/>
          <w:szCs w:val="24"/>
        </w:rPr>
      </w:pPr>
      <w:r w:rsidRPr="004F339A">
        <w:rPr>
          <w:rFonts w:ascii="Arial" w:hAnsi="Arial" w:cs="Arial"/>
          <w:sz w:val="24"/>
          <w:szCs w:val="24"/>
        </w:rPr>
        <w:t xml:space="preserve">The </w:t>
      </w:r>
      <w:r w:rsidRPr="004F339A">
        <w:rPr>
          <w:rFonts w:ascii="Arial" w:hAnsi="Arial" w:cs="Arial"/>
          <w:b/>
          <w:bCs/>
          <w:sz w:val="24"/>
          <w:szCs w:val="24"/>
        </w:rPr>
        <w:t xml:space="preserve">Executive Director of Punjab National Bank &amp; Chairman of SLBC </w:t>
      </w:r>
      <w:proofErr w:type="gramStart"/>
      <w:r w:rsidRPr="004F339A">
        <w:rPr>
          <w:rFonts w:ascii="Arial" w:hAnsi="Arial" w:cs="Arial"/>
          <w:b/>
          <w:bCs/>
          <w:sz w:val="24"/>
          <w:szCs w:val="24"/>
        </w:rPr>
        <w:t xml:space="preserve">meeting </w:t>
      </w:r>
      <w:r w:rsidRPr="004F339A">
        <w:rPr>
          <w:rFonts w:ascii="Arial" w:hAnsi="Arial" w:cs="Arial"/>
          <w:sz w:val="24"/>
          <w:szCs w:val="24"/>
        </w:rPr>
        <w:t xml:space="preserve"> and</w:t>
      </w:r>
      <w:proofErr w:type="gramEnd"/>
      <w:r w:rsidRPr="004F339A">
        <w:rPr>
          <w:rFonts w:ascii="Arial" w:hAnsi="Arial" w:cs="Arial"/>
          <w:sz w:val="24"/>
          <w:szCs w:val="24"/>
        </w:rPr>
        <w:t xml:space="preserve"> </w:t>
      </w:r>
      <w:r w:rsidRPr="004F339A">
        <w:rPr>
          <w:rFonts w:ascii="Arial" w:hAnsi="Arial" w:cs="Arial"/>
          <w:b/>
          <w:bCs/>
          <w:sz w:val="24"/>
          <w:szCs w:val="24"/>
        </w:rPr>
        <w:t>Regional Director-Reserve Bank of India</w:t>
      </w:r>
      <w:r w:rsidRPr="004F339A">
        <w:rPr>
          <w:rFonts w:ascii="Arial" w:hAnsi="Arial" w:cs="Arial"/>
          <w:sz w:val="24"/>
          <w:szCs w:val="24"/>
        </w:rPr>
        <w:t xml:space="preserve"> pointed out that banks should take up the exercise of correct mapping of branches in a time bound manner. Regional Director-Reserve Bank of India requested SLBC to have the exercise done within a quarter.</w:t>
      </w:r>
    </w:p>
    <w:p w14:paraId="76E89DB5" w14:textId="002A1A18" w:rsidR="004F339A" w:rsidRPr="004F339A" w:rsidRDefault="004F339A" w:rsidP="004F339A">
      <w:pPr>
        <w:jc w:val="both"/>
        <w:rPr>
          <w:rFonts w:ascii="Arial" w:hAnsi="Arial" w:cs="Arial"/>
          <w:sz w:val="24"/>
          <w:szCs w:val="24"/>
        </w:rPr>
      </w:pPr>
      <w:r w:rsidRPr="004F339A">
        <w:rPr>
          <w:rFonts w:ascii="Arial" w:hAnsi="Arial" w:cs="Arial"/>
          <w:sz w:val="24"/>
          <w:szCs w:val="24"/>
        </w:rPr>
        <w:t xml:space="preserve">SLBC Delhi requested all Banks to submit details of Branches available in their CBS system but surprisingly many Banks has still not submitted the district wise list of branches to SLBC-Delhi, despite regular reminders. The same is also mentioned in Minutes of Meeting of SLBC for the March -24 quarter. </w:t>
      </w:r>
    </w:p>
    <w:p w14:paraId="05755E46" w14:textId="77777777" w:rsidR="00362B15" w:rsidRDefault="004F339A" w:rsidP="004F339A">
      <w:pPr>
        <w:jc w:val="both"/>
        <w:rPr>
          <w:rFonts w:ascii="Arial" w:hAnsi="Arial" w:cs="Arial"/>
          <w:b/>
          <w:bCs/>
          <w:sz w:val="24"/>
          <w:szCs w:val="24"/>
        </w:rPr>
      </w:pPr>
      <w:r w:rsidRPr="004F339A">
        <w:rPr>
          <w:rFonts w:ascii="Arial" w:hAnsi="Arial" w:cs="Arial"/>
          <w:b/>
          <w:bCs/>
          <w:sz w:val="24"/>
          <w:szCs w:val="24"/>
        </w:rPr>
        <w:lastRenderedPageBreak/>
        <w:t xml:space="preserve">Action </w:t>
      </w:r>
      <w:proofErr w:type="gramStart"/>
      <w:r w:rsidRPr="004F339A">
        <w:rPr>
          <w:rFonts w:ascii="Arial" w:hAnsi="Arial" w:cs="Arial"/>
          <w:b/>
          <w:bCs/>
          <w:sz w:val="24"/>
          <w:szCs w:val="24"/>
        </w:rPr>
        <w:t>Point:-</w:t>
      </w:r>
      <w:proofErr w:type="gramEnd"/>
      <w:r w:rsidRPr="004F339A">
        <w:rPr>
          <w:rFonts w:ascii="Arial" w:hAnsi="Arial" w:cs="Arial"/>
          <w:b/>
          <w:bCs/>
          <w:sz w:val="24"/>
          <w:szCs w:val="24"/>
        </w:rPr>
        <w:t xml:space="preserve"> The Banks which have not submitted the data are</w:t>
      </w:r>
      <w:r w:rsidR="00362B15">
        <w:rPr>
          <w:rFonts w:ascii="Arial" w:hAnsi="Arial" w:cs="Arial"/>
          <w:b/>
          <w:bCs/>
          <w:sz w:val="24"/>
          <w:szCs w:val="24"/>
        </w:rPr>
        <w:t xml:space="preserve"> </w:t>
      </w:r>
    </w:p>
    <w:p w14:paraId="16CD72AB" w14:textId="77777777" w:rsidR="00362B15" w:rsidRDefault="004F339A" w:rsidP="003C079E">
      <w:pPr>
        <w:pStyle w:val="ListParagraph"/>
        <w:numPr>
          <w:ilvl w:val="0"/>
          <w:numId w:val="5"/>
        </w:numPr>
        <w:jc w:val="both"/>
        <w:rPr>
          <w:rFonts w:ascii="Arial" w:hAnsi="Arial" w:cs="Arial"/>
          <w:b/>
          <w:bCs/>
        </w:rPr>
      </w:pPr>
      <w:r w:rsidRPr="00362B15">
        <w:rPr>
          <w:rFonts w:ascii="Arial" w:hAnsi="Arial" w:cs="Arial"/>
          <w:b/>
          <w:bCs/>
        </w:rPr>
        <w:t>Indian Bank</w:t>
      </w:r>
    </w:p>
    <w:p w14:paraId="410543D4" w14:textId="77777777" w:rsidR="00362B15" w:rsidRDefault="004F339A" w:rsidP="003C079E">
      <w:pPr>
        <w:pStyle w:val="ListParagraph"/>
        <w:numPr>
          <w:ilvl w:val="0"/>
          <w:numId w:val="5"/>
        </w:numPr>
        <w:jc w:val="both"/>
        <w:rPr>
          <w:rFonts w:ascii="Arial" w:hAnsi="Arial" w:cs="Arial"/>
          <w:b/>
          <w:bCs/>
        </w:rPr>
      </w:pPr>
      <w:r w:rsidRPr="00362B15">
        <w:rPr>
          <w:rFonts w:ascii="Arial" w:hAnsi="Arial" w:cs="Arial"/>
          <w:b/>
          <w:bCs/>
        </w:rPr>
        <w:t>Punjab &amp; Sind Bank</w:t>
      </w:r>
    </w:p>
    <w:p w14:paraId="45CC0409" w14:textId="77777777" w:rsidR="00362B15" w:rsidRDefault="004F339A" w:rsidP="003C079E">
      <w:pPr>
        <w:pStyle w:val="ListParagraph"/>
        <w:numPr>
          <w:ilvl w:val="0"/>
          <w:numId w:val="5"/>
        </w:numPr>
        <w:jc w:val="both"/>
        <w:rPr>
          <w:rFonts w:ascii="Arial" w:hAnsi="Arial" w:cs="Arial"/>
          <w:b/>
          <w:bCs/>
        </w:rPr>
      </w:pPr>
      <w:r w:rsidRPr="00362B15">
        <w:rPr>
          <w:rFonts w:ascii="Arial" w:hAnsi="Arial" w:cs="Arial"/>
          <w:b/>
          <w:bCs/>
        </w:rPr>
        <w:t>UCO Bank</w:t>
      </w:r>
    </w:p>
    <w:p w14:paraId="6366950F" w14:textId="5481D371" w:rsidR="004F339A" w:rsidRPr="00362B15" w:rsidRDefault="004F339A" w:rsidP="003C079E">
      <w:pPr>
        <w:pStyle w:val="ListParagraph"/>
        <w:numPr>
          <w:ilvl w:val="0"/>
          <w:numId w:val="5"/>
        </w:numPr>
        <w:jc w:val="both"/>
        <w:rPr>
          <w:rFonts w:ascii="Arial" w:hAnsi="Arial" w:cs="Arial"/>
          <w:b/>
          <w:bCs/>
        </w:rPr>
      </w:pPr>
      <w:proofErr w:type="spellStart"/>
      <w:r w:rsidRPr="00362B15">
        <w:rPr>
          <w:rFonts w:ascii="Arial" w:hAnsi="Arial" w:cs="Arial"/>
          <w:b/>
          <w:bCs/>
        </w:rPr>
        <w:t>Nainital</w:t>
      </w:r>
      <w:proofErr w:type="spellEnd"/>
      <w:r w:rsidRPr="00362B15">
        <w:rPr>
          <w:rFonts w:ascii="Arial" w:hAnsi="Arial" w:cs="Arial"/>
          <w:b/>
          <w:bCs/>
        </w:rPr>
        <w:t xml:space="preserve"> Bank</w:t>
      </w:r>
    </w:p>
    <w:p w14:paraId="54D90ED8" w14:textId="05ED4CA1" w:rsidR="004F339A" w:rsidRPr="004F339A" w:rsidRDefault="004F339A" w:rsidP="004F339A">
      <w:pPr>
        <w:jc w:val="both"/>
        <w:rPr>
          <w:rFonts w:ascii="Arial" w:hAnsi="Arial" w:cs="Arial"/>
          <w:sz w:val="24"/>
          <w:szCs w:val="24"/>
        </w:rPr>
      </w:pPr>
      <w:r w:rsidRPr="004F339A">
        <w:rPr>
          <w:rFonts w:ascii="Arial" w:hAnsi="Arial" w:cs="Arial"/>
          <w:sz w:val="24"/>
          <w:szCs w:val="24"/>
        </w:rPr>
        <w:t xml:space="preserve">They are once again requested to submit the data by 27.09.2024 positively. </w:t>
      </w:r>
    </w:p>
    <w:p w14:paraId="0B2126B9" w14:textId="187365B2" w:rsidR="00FE2BE9" w:rsidRPr="000D4A9C" w:rsidRDefault="000D4A9C" w:rsidP="003C079E">
      <w:pPr>
        <w:pStyle w:val="ListParagraph"/>
        <w:numPr>
          <w:ilvl w:val="0"/>
          <w:numId w:val="8"/>
        </w:numPr>
        <w:spacing w:before="100" w:beforeAutospacing="1" w:after="100" w:afterAutospacing="1"/>
        <w:rPr>
          <w:rFonts w:ascii="Arial" w:hAnsi="Arial" w:cs="Arial"/>
          <w:b/>
          <w:bCs/>
          <w:u w:val="single"/>
        </w:rPr>
      </w:pPr>
      <w:r w:rsidRPr="000D4A9C">
        <w:rPr>
          <w:rFonts w:ascii="Arial" w:hAnsi="Arial" w:cs="Arial"/>
          <w:b/>
          <w:bCs/>
          <w:u w:val="single"/>
        </w:rPr>
        <w:t xml:space="preserve"> </w:t>
      </w:r>
      <w:r w:rsidR="00FE2BE9" w:rsidRPr="000D4A9C">
        <w:rPr>
          <w:rFonts w:ascii="Arial" w:hAnsi="Arial" w:cs="Arial"/>
          <w:b/>
          <w:bCs/>
          <w:u w:val="single"/>
        </w:rPr>
        <w:t xml:space="preserve">Opening a Branch </w:t>
      </w:r>
    </w:p>
    <w:p w14:paraId="7AB82FBB" w14:textId="77777777" w:rsidR="00FA5BF8" w:rsidRDefault="00052872" w:rsidP="00FA5BF8">
      <w:pPr>
        <w:spacing w:before="100" w:beforeAutospacing="1" w:after="100" w:afterAutospacing="1"/>
        <w:rPr>
          <w:rFonts w:ascii="Arial" w:hAnsi="Arial" w:cs="Arial"/>
          <w:sz w:val="24"/>
          <w:szCs w:val="24"/>
        </w:rPr>
      </w:pPr>
      <w:r w:rsidRPr="004F339A">
        <w:rPr>
          <w:rFonts w:ascii="Arial" w:hAnsi="Arial" w:cs="Arial"/>
          <w:sz w:val="24"/>
          <w:szCs w:val="24"/>
        </w:rPr>
        <w:t>The SLBC -Delhi vide their email dated 23.09.2024 has attached a letter from Ministry of Finance to explore the possibility of opening the Branch in Meet Nagar, New Delhi</w:t>
      </w:r>
      <w:r w:rsidR="00FE2BE9" w:rsidRPr="004F339A">
        <w:rPr>
          <w:rFonts w:ascii="Arial" w:hAnsi="Arial" w:cs="Arial"/>
          <w:sz w:val="24"/>
          <w:szCs w:val="24"/>
        </w:rPr>
        <w:t xml:space="preserve"> and </w:t>
      </w:r>
      <w:proofErr w:type="spellStart"/>
      <w:r w:rsidR="00FE2BE9" w:rsidRPr="004F339A">
        <w:rPr>
          <w:rFonts w:ascii="Arial" w:hAnsi="Arial" w:cs="Arial"/>
          <w:sz w:val="24"/>
          <w:szCs w:val="24"/>
        </w:rPr>
        <w:t>Shastri</w:t>
      </w:r>
      <w:proofErr w:type="spellEnd"/>
      <w:r w:rsidR="00FE2BE9" w:rsidRPr="004F339A">
        <w:rPr>
          <w:rFonts w:ascii="Arial" w:hAnsi="Arial" w:cs="Arial"/>
          <w:sz w:val="24"/>
          <w:szCs w:val="24"/>
        </w:rPr>
        <w:t xml:space="preserve"> Park to Main </w:t>
      </w:r>
      <w:proofErr w:type="spellStart"/>
      <w:r w:rsidR="00FE2BE9" w:rsidRPr="004F339A">
        <w:rPr>
          <w:rFonts w:ascii="Arial" w:hAnsi="Arial" w:cs="Arial"/>
          <w:sz w:val="24"/>
          <w:szCs w:val="24"/>
        </w:rPr>
        <w:t>Khjuri</w:t>
      </w:r>
      <w:proofErr w:type="spellEnd"/>
      <w:r w:rsidR="00FE2BE9" w:rsidRPr="004F339A">
        <w:rPr>
          <w:rFonts w:ascii="Arial" w:hAnsi="Arial" w:cs="Arial"/>
          <w:sz w:val="24"/>
          <w:szCs w:val="24"/>
        </w:rPr>
        <w:t xml:space="preserve"> Road, Delhi. </w:t>
      </w:r>
    </w:p>
    <w:p w14:paraId="22C218B8" w14:textId="46A4D448" w:rsidR="00A168DC" w:rsidRPr="00362B15" w:rsidRDefault="00A168DC" w:rsidP="003C079E">
      <w:pPr>
        <w:pStyle w:val="ListParagraph"/>
        <w:numPr>
          <w:ilvl w:val="0"/>
          <w:numId w:val="8"/>
        </w:numPr>
        <w:spacing w:before="100" w:beforeAutospacing="1" w:after="100" w:afterAutospacing="1"/>
        <w:rPr>
          <w:rFonts w:ascii="Arial" w:hAnsi="Arial" w:cs="Arial"/>
          <w:b/>
          <w:bCs/>
          <w:sz w:val="22"/>
          <w:szCs w:val="22"/>
          <w:u w:val="single"/>
        </w:rPr>
      </w:pPr>
      <w:r w:rsidRPr="00362B15">
        <w:rPr>
          <w:rFonts w:ascii="Arial" w:hAnsi="Arial" w:cs="Arial"/>
          <w:b/>
          <w:bCs/>
          <w:sz w:val="22"/>
          <w:szCs w:val="22"/>
          <w:u w:val="single"/>
        </w:rPr>
        <w:t>Variation between the Annual Credit Plan (ACP) vis-à-vis Potential Linked Plan (PLP)</w:t>
      </w:r>
    </w:p>
    <w:p w14:paraId="74A53A25" w14:textId="77777777" w:rsidR="00A168DC" w:rsidRPr="00362B15" w:rsidRDefault="00A168DC" w:rsidP="00A168DC">
      <w:pPr>
        <w:pStyle w:val="ListParagraph"/>
        <w:spacing w:before="100" w:beforeAutospacing="1" w:after="100" w:afterAutospacing="1"/>
        <w:rPr>
          <w:rFonts w:ascii="Arial" w:hAnsi="Arial" w:cs="Arial"/>
          <w:sz w:val="22"/>
          <w:szCs w:val="22"/>
        </w:rPr>
      </w:pPr>
    </w:p>
    <w:p w14:paraId="45C47746" w14:textId="5FCB608D" w:rsidR="00753D0A" w:rsidRPr="007D45E4" w:rsidRDefault="00A168DC" w:rsidP="00753D0A">
      <w:pPr>
        <w:spacing w:before="100" w:beforeAutospacing="1" w:after="100" w:afterAutospacing="1"/>
        <w:rPr>
          <w:rFonts w:ascii="Arial" w:hAnsi="Arial" w:cs="Arial"/>
          <w:sz w:val="24"/>
          <w:szCs w:val="24"/>
        </w:rPr>
      </w:pPr>
      <w:r w:rsidRPr="00A168DC">
        <w:rPr>
          <w:rFonts w:ascii="Arial" w:hAnsi="Arial" w:cs="Arial"/>
        </w:rPr>
        <w:t xml:space="preserve">As advised by the Regional Director, RBI in 115th SLBC Committee meeting on 31 May 2024 and as per the discussions held in pre-PLP meeting held on 27 June 2024, a Sub-Committee to study the </w:t>
      </w:r>
      <w:proofErr w:type="spellStart"/>
      <w:r w:rsidRPr="00A168DC">
        <w:rPr>
          <w:rFonts w:ascii="Arial" w:hAnsi="Arial" w:cs="Arial"/>
        </w:rPr>
        <w:t>Agri</w:t>
      </w:r>
      <w:proofErr w:type="spellEnd"/>
      <w:r w:rsidRPr="00A168DC">
        <w:rPr>
          <w:rFonts w:ascii="Arial" w:hAnsi="Arial" w:cs="Arial"/>
        </w:rPr>
        <w:t xml:space="preserve"> advances in the NCT of Delhi has been formed comprising of members from RBI, NABARD and SLBC </w:t>
      </w:r>
      <w:proofErr w:type="spellStart"/>
      <w:r w:rsidRPr="00A168DC">
        <w:rPr>
          <w:rFonts w:ascii="Arial" w:hAnsi="Arial" w:cs="Arial"/>
        </w:rPr>
        <w:t>Convenor</w:t>
      </w:r>
      <w:proofErr w:type="spellEnd"/>
      <w:r w:rsidRPr="00A168DC">
        <w:rPr>
          <w:rFonts w:ascii="Arial" w:hAnsi="Arial" w:cs="Arial"/>
        </w:rPr>
        <w:t xml:space="preserve"> Bank. The SLBC Delhi has requested the member banks for submitting the data from 2020- 21 to 2024-25. </w:t>
      </w:r>
      <w:r w:rsidR="00753D0A" w:rsidRPr="007D45E4">
        <w:rPr>
          <w:rFonts w:ascii="Arial" w:hAnsi="Arial" w:cs="Arial"/>
          <w:sz w:val="24"/>
          <w:szCs w:val="24"/>
        </w:rPr>
        <w:t>Despite</w:t>
      </w:r>
      <w:r w:rsidRPr="007D45E4">
        <w:rPr>
          <w:rFonts w:ascii="Arial" w:hAnsi="Arial" w:cs="Arial"/>
          <w:sz w:val="24"/>
          <w:szCs w:val="24"/>
        </w:rPr>
        <w:t xml:space="preserve"> due follow-ups the member banks which had not submitted the data </w:t>
      </w:r>
      <w:proofErr w:type="gramStart"/>
      <w:r w:rsidR="00362B15">
        <w:rPr>
          <w:rFonts w:ascii="Arial" w:hAnsi="Arial" w:cs="Arial"/>
          <w:sz w:val="24"/>
          <w:szCs w:val="24"/>
        </w:rPr>
        <w:t>are:-</w:t>
      </w:r>
      <w:proofErr w:type="gramEnd"/>
      <w:r w:rsidR="00362B15">
        <w:rPr>
          <w:rFonts w:ascii="Arial" w:hAnsi="Arial" w:cs="Arial"/>
          <w:sz w:val="24"/>
          <w:szCs w:val="24"/>
        </w:rPr>
        <w:t xml:space="preserve"> </w:t>
      </w:r>
    </w:p>
    <w:p w14:paraId="5A347819" w14:textId="07613E2E" w:rsidR="00A168DC" w:rsidRPr="00C36AF3" w:rsidRDefault="00A168DC" w:rsidP="00753D0A">
      <w:pPr>
        <w:spacing w:before="100" w:beforeAutospacing="1" w:after="100" w:afterAutospacing="1"/>
        <w:rPr>
          <w:rFonts w:ascii="Arial" w:hAnsi="Arial" w:cs="Arial"/>
          <w:b/>
          <w:bCs/>
          <w:u w:val="single"/>
        </w:rPr>
      </w:pPr>
      <w:proofErr w:type="spellStart"/>
      <w:r w:rsidRPr="00C36AF3">
        <w:rPr>
          <w:rFonts w:ascii="Arial" w:hAnsi="Arial" w:cs="Arial"/>
          <w:b/>
          <w:bCs/>
          <w:u w:val="single"/>
        </w:rPr>
        <w:t>Agri</w:t>
      </w:r>
      <w:proofErr w:type="spellEnd"/>
      <w:r w:rsidRPr="00C36AF3">
        <w:rPr>
          <w:rFonts w:ascii="Arial" w:hAnsi="Arial" w:cs="Arial"/>
          <w:b/>
          <w:bCs/>
          <w:u w:val="single"/>
        </w:rPr>
        <w:t xml:space="preserve"> Gold Loan</w:t>
      </w:r>
    </w:p>
    <w:p w14:paraId="1B74BAD2" w14:textId="53425B00" w:rsidR="00A168DC" w:rsidRPr="00C36AF3" w:rsidRDefault="00A168DC" w:rsidP="003C079E">
      <w:pPr>
        <w:pStyle w:val="ListParagraph"/>
        <w:numPr>
          <w:ilvl w:val="0"/>
          <w:numId w:val="2"/>
        </w:numPr>
        <w:spacing w:before="100" w:beforeAutospacing="1" w:after="100" w:afterAutospacing="1"/>
        <w:ind w:left="426" w:firstLine="0"/>
        <w:rPr>
          <w:rFonts w:ascii="Arial" w:hAnsi="Arial" w:cs="Arial"/>
          <w:sz w:val="22"/>
          <w:szCs w:val="22"/>
        </w:rPr>
      </w:pPr>
      <w:r w:rsidRPr="00C36AF3">
        <w:rPr>
          <w:rFonts w:ascii="Arial" w:hAnsi="Arial" w:cs="Arial"/>
          <w:sz w:val="22"/>
          <w:szCs w:val="22"/>
        </w:rPr>
        <w:t>Bank of Baroda</w:t>
      </w:r>
    </w:p>
    <w:p w14:paraId="19870412" w14:textId="364DCB64" w:rsidR="00A168DC" w:rsidRPr="00C36AF3" w:rsidRDefault="00A168DC" w:rsidP="003C079E">
      <w:pPr>
        <w:pStyle w:val="ListParagraph"/>
        <w:numPr>
          <w:ilvl w:val="0"/>
          <w:numId w:val="2"/>
        </w:numPr>
        <w:spacing w:before="100" w:beforeAutospacing="1" w:after="100" w:afterAutospacing="1"/>
        <w:ind w:left="426" w:firstLine="0"/>
        <w:rPr>
          <w:rFonts w:ascii="Arial" w:hAnsi="Arial" w:cs="Arial"/>
          <w:sz w:val="22"/>
          <w:szCs w:val="22"/>
        </w:rPr>
      </w:pPr>
      <w:r w:rsidRPr="00C36AF3">
        <w:rPr>
          <w:rFonts w:ascii="Arial" w:hAnsi="Arial" w:cs="Arial"/>
          <w:sz w:val="22"/>
          <w:szCs w:val="22"/>
        </w:rPr>
        <w:t>Bank of Maharashtra</w:t>
      </w:r>
    </w:p>
    <w:p w14:paraId="1AF61AAB" w14:textId="25D6E84A" w:rsidR="00A168DC" w:rsidRPr="00C36AF3" w:rsidRDefault="00A168DC" w:rsidP="003C079E">
      <w:pPr>
        <w:pStyle w:val="ListParagraph"/>
        <w:numPr>
          <w:ilvl w:val="0"/>
          <w:numId w:val="2"/>
        </w:numPr>
        <w:spacing w:before="100" w:beforeAutospacing="1" w:after="100" w:afterAutospacing="1"/>
        <w:ind w:left="426" w:firstLine="0"/>
        <w:rPr>
          <w:rFonts w:ascii="Arial" w:hAnsi="Arial" w:cs="Arial"/>
          <w:sz w:val="22"/>
          <w:szCs w:val="22"/>
        </w:rPr>
      </w:pPr>
      <w:r w:rsidRPr="00C36AF3">
        <w:rPr>
          <w:rFonts w:ascii="Arial" w:hAnsi="Arial" w:cs="Arial"/>
          <w:sz w:val="22"/>
          <w:szCs w:val="22"/>
        </w:rPr>
        <w:t>Indian Overseas Bank</w:t>
      </w:r>
    </w:p>
    <w:p w14:paraId="74E9C09F" w14:textId="04B179AC" w:rsidR="00A168DC" w:rsidRPr="00C36AF3" w:rsidRDefault="00A168DC" w:rsidP="003C079E">
      <w:pPr>
        <w:pStyle w:val="ListParagraph"/>
        <w:numPr>
          <w:ilvl w:val="0"/>
          <w:numId w:val="2"/>
        </w:numPr>
        <w:spacing w:before="100" w:beforeAutospacing="1" w:after="100" w:afterAutospacing="1"/>
        <w:ind w:left="426" w:firstLine="0"/>
        <w:rPr>
          <w:rFonts w:ascii="Arial" w:hAnsi="Arial" w:cs="Arial"/>
          <w:sz w:val="22"/>
          <w:szCs w:val="22"/>
        </w:rPr>
      </w:pPr>
      <w:proofErr w:type="spellStart"/>
      <w:r w:rsidRPr="00C36AF3">
        <w:rPr>
          <w:rFonts w:ascii="Arial" w:hAnsi="Arial" w:cs="Arial"/>
          <w:sz w:val="22"/>
          <w:szCs w:val="22"/>
        </w:rPr>
        <w:t>Bandhan</w:t>
      </w:r>
      <w:proofErr w:type="spellEnd"/>
      <w:r w:rsidRPr="00C36AF3">
        <w:rPr>
          <w:rFonts w:ascii="Arial" w:hAnsi="Arial" w:cs="Arial"/>
          <w:sz w:val="22"/>
          <w:szCs w:val="22"/>
        </w:rPr>
        <w:t xml:space="preserve"> Bank</w:t>
      </w:r>
    </w:p>
    <w:p w14:paraId="299B12E1" w14:textId="6D082F91" w:rsidR="00A168DC" w:rsidRPr="00C36AF3" w:rsidRDefault="00A168DC" w:rsidP="003C079E">
      <w:pPr>
        <w:pStyle w:val="ListParagraph"/>
        <w:numPr>
          <w:ilvl w:val="0"/>
          <w:numId w:val="2"/>
        </w:numPr>
        <w:spacing w:before="100" w:beforeAutospacing="1" w:after="100" w:afterAutospacing="1"/>
        <w:ind w:left="426" w:firstLine="0"/>
        <w:rPr>
          <w:rFonts w:ascii="Arial" w:hAnsi="Arial" w:cs="Arial"/>
          <w:sz w:val="22"/>
          <w:szCs w:val="22"/>
        </w:rPr>
      </w:pPr>
      <w:r w:rsidRPr="00C36AF3">
        <w:rPr>
          <w:rFonts w:ascii="Arial" w:hAnsi="Arial" w:cs="Arial"/>
          <w:sz w:val="22"/>
          <w:szCs w:val="22"/>
        </w:rPr>
        <w:t>Federal Bank</w:t>
      </w:r>
    </w:p>
    <w:p w14:paraId="50ED7782" w14:textId="22D241B4" w:rsidR="00A168DC" w:rsidRPr="00C36AF3" w:rsidRDefault="00A168DC" w:rsidP="003C079E">
      <w:pPr>
        <w:pStyle w:val="ListParagraph"/>
        <w:numPr>
          <w:ilvl w:val="0"/>
          <w:numId w:val="2"/>
        </w:numPr>
        <w:spacing w:before="100" w:beforeAutospacing="1" w:after="100" w:afterAutospacing="1"/>
        <w:ind w:left="426" w:firstLine="0"/>
        <w:rPr>
          <w:rFonts w:ascii="Arial" w:hAnsi="Arial" w:cs="Arial"/>
          <w:sz w:val="22"/>
          <w:szCs w:val="22"/>
        </w:rPr>
      </w:pPr>
      <w:proofErr w:type="spellStart"/>
      <w:r w:rsidRPr="00C36AF3">
        <w:rPr>
          <w:rFonts w:ascii="Arial" w:hAnsi="Arial" w:cs="Arial"/>
          <w:sz w:val="22"/>
          <w:szCs w:val="22"/>
        </w:rPr>
        <w:t>IndusInd</w:t>
      </w:r>
      <w:proofErr w:type="spellEnd"/>
      <w:r w:rsidRPr="00C36AF3">
        <w:rPr>
          <w:rFonts w:ascii="Arial" w:hAnsi="Arial" w:cs="Arial"/>
          <w:sz w:val="22"/>
          <w:szCs w:val="22"/>
        </w:rPr>
        <w:t xml:space="preserve"> Bank</w:t>
      </w:r>
    </w:p>
    <w:p w14:paraId="71562016" w14:textId="4C91DA50" w:rsidR="00A168DC" w:rsidRPr="00C36AF3" w:rsidRDefault="00A168DC" w:rsidP="003C079E">
      <w:pPr>
        <w:pStyle w:val="ListParagraph"/>
        <w:numPr>
          <w:ilvl w:val="0"/>
          <w:numId w:val="2"/>
        </w:numPr>
        <w:spacing w:before="100" w:beforeAutospacing="1" w:after="100" w:afterAutospacing="1"/>
        <w:ind w:left="426" w:firstLine="0"/>
        <w:rPr>
          <w:rFonts w:ascii="Arial" w:hAnsi="Arial" w:cs="Arial"/>
          <w:sz w:val="22"/>
          <w:szCs w:val="22"/>
        </w:rPr>
      </w:pPr>
      <w:r w:rsidRPr="00C36AF3">
        <w:rPr>
          <w:rFonts w:ascii="Arial" w:hAnsi="Arial" w:cs="Arial"/>
          <w:sz w:val="22"/>
          <w:szCs w:val="22"/>
        </w:rPr>
        <w:t>Kotak Mahindra Bank</w:t>
      </w:r>
    </w:p>
    <w:p w14:paraId="176C20B4" w14:textId="5E227C14" w:rsidR="00A168DC" w:rsidRPr="007D45E4" w:rsidRDefault="00753D0A" w:rsidP="00A168DC">
      <w:pPr>
        <w:spacing w:before="100" w:beforeAutospacing="1" w:after="100" w:afterAutospacing="1"/>
        <w:rPr>
          <w:rFonts w:ascii="Arial" w:hAnsi="Arial" w:cs="Arial"/>
          <w:b/>
          <w:bCs/>
          <w:sz w:val="24"/>
          <w:szCs w:val="24"/>
          <w:u w:val="single"/>
        </w:rPr>
      </w:pPr>
      <w:r w:rsidRPr="007D45E4">
        <w:rPr>
          <w:rFonts w:ascii="Arial" w:hAnsi="Arial" w:cs="Arial"/>
          <w:b/>
          <w:bCs/>
          <w:sz w:val="24"/>
          <w:szCs w:val="24"/>
          <w:u w:val="single"/>
        </w:rPr>
        <w:t>Other Priority Sector</w:t>
      </w:r>
    </w:p>
    <w:p w14:paraId="190A85D2" w14:textId="6FBAAC44" w:rsidR="00A168DC" w:rsidRPr="007D45E4" w:rsidRDefault="00753D0A" w:rsidP="003C079E">
      <w:pPr>
        <w:pStyle w:val="ListParagraph"/>
        <w:numPr>
          <w:ilvl w:val="0"/>
          <w:numId w:val="3"/>
        </w:numPr>
        <w:spacing w:before="100" w:beforeAutospacing="1" w:after="100" w:afterAutospacing="1"/>
        <w:rPr>
          <w:rFonts w:ascii="Arial" w:hAnsi="Arial" w:cs="Arial"/>
        </w:rPr>
      </w:pPr>
      <w:r w:rsidRPr="007D45E4">
        <w:rPr>
          <w:rFonts w:ascii="Arial" w:hAnsi="Arial" w:cs="Arial"/>
        </w:rPr>
        <w:t>Axis Bank</w:t>
      </w:r>
    </w:p>
    <w:p w14:paraId="41351E72" w14:textId="06020602" w:rsidR="00753D0A" w:rsidRPr="007D45E4" w:rsidRDefault="00753D0A" w:rsidP="003C079E">
      <w:pPr>
        <w:pStyle w:val="ListParagraph"/>
        <w:numPr>
          <w:ilvl w:val="0"/>
          <w:numId w:val="3"/>
        </w:numPr>
        <w:spacing w:before="100" w:beforeAutospacing="1" w:after="100" w:afterAutospacing="1"/>
        <w:rPr>
          <w:rFonts w:ascii="Arial" w:hAnsi="Arial" w:cs="Arial"/>
        </w:rPr>
      </w:pPr>
      <w:r w:rsidRPr="007D45E4">
        <w:rPr>
          <w:rFonts w:ascii="Arial" w:hAnsi="Arial" w:cs="Arial"/>
        </w:rPr>
        <w:t>Jammu &amp; Kashmir Bank</w:t>
      </w:r>
    </w:p>
    <w:p w14:paraId="0EAC9D3A" w14:textId="6627984A" w:rsidR="00753D0A" w:rsidRPr="00C36AF3" w:rsidRDefault="00753D0A" w:rsidP="00753D0A">
      <w:pPr>
        <w:spacing w:before="100" w:beforeAutospacing="1" w:after="100" w:afterAutospacing="1"/>
        <w:rPr>
          <w:rFonts w:ascii="Arial" w:hAnsi="Arial" w:cs="Arial"/>
          <w:b/>
          <w:bCs/>
          <w:u w:val="single"/>
        </w:rPr>
      </w:pPr>
      <w:r w:rsidRPr="007D45E4">
        <w:rPr>
          <w:rFonts w:ascii="Arial" w:hAnsi="Arial" w:cs="Arial"/>
          <w:b/>
          <w:bCs/>
          <w:sz w:val="24"/>
          <w:szCs w:val="24"/>
          <w:u w:val="single"/>
        </w:rPr>
        <w:t>Farm Credit</w:t>
      </w:r>
    </w:p>
    <w:p w14:paraId="68038E82" w14:textId="7C60BE51" w:rsidR="00753D0A" w:rsidRPr="00C36AF3" w:rsidRDefault="00753D0A" w:rsidP="003C079E">
      <w:pPr>
        <w:pStyle w:val="ListParagraph"/>
        <w:numPr>
          <w:ilvl w:val="0"/>
          <w:numId w:val="4"/>
        </w:numPr>
        <w:spacing w:before="100" w:beforeAutospacing="1" w:after="100" w:afterAutospacing="1"/>
        <w:rPr>
          <w:rFonts w:ascii="Arial" w:hAnsi="Arial" w:cs="Arial"/>
          <w:sz w:val="22"/>
          <w:szCs w:val="22"/>
        </w:rPr>
      </w:pPr>
      <w:r w:rsidRPr="00C36AF3">
        <w:rPr>
          <w:rFonts w:ascii="Arial" w:hAnsi="Arial" w:cs="Arial"/>
          <w:sz w:val="22"/>
          <w:szCs w:val="22"/>
        </w:rPr>
        <w:t>Axis Bank</w:t>
      </w:r>
    </w:p>
    <w:p w14:paraId="1FCFE8F9" w14:textId="1806EB50" w:rsidR="00753D0A" w:rsidRPr="00C36AF3" w:rsidRDefault="00753D0A" w:rsidP="003C079E">
      <w:pPr>
        <w:pStyle w:val="ListParagraph"/>
        <w:numPr>
          <w:ilvl w:val="0"/>
          <w:numId w:val="4"/>
        </w:numPr>
        <w:spacing w:before="100" w:beforeAutospacing="1" w:after="100" w:afterAutospacing="1"/>
        <w:rPr>
          <w:rFonts w:ascii="Arial" w:hAnsi="Arial" w:cs="Arial"/>
          <w:sz w:val="22"/>
          <w:szCs w:val="22"/>
        </w:rPr>
      </w:pPr>
      <w:r w:rsidRPr="00C36AF3">
        <w:rPr>
          <w:rFonts w:ascii="Arial" w:hAnsi="Arial" w:cs="Arial"/>
          <w:sz w:val="22"/>
          <w:szCs w:val="22"/>
        </w:rPr>
        <w:t>Canara Bank</w:t>
      </w:r>
    </w:p>
    <w:p w14:paraId="56D6B8E0" w14:textId="3342C78A" w:rsidR="00753D0A" w:rsidRPr="00C36AF3" w:rsidRDefault="00753D0A" w:rsidP="003C079E">
      <w:pPr>
        <w:pStyle w:val="ListParagraph"/>
        <w:numPr>
          <w:ilvl w:val="0"/>
          <w:numId w:val="4"/>
        </w:numPr>
        <w:spacing w:before="100" w:beforeAutospacing="1" w:after="100" w:afterAutospacing="1"/>
        <w:rPr>
          <w:rFonts w:ascii="Arial" w:hAnsi="Arial" w:cs="Arial"/>
          <w:sz w:val="22"/>
          <w:szCs w:val="22"/>
        </w:rPr>
      </w:pPr>
      <w:r w:rsidRPr="00C36AF3">
        <w:rPr>
          <w:rFonts w:ascii="Arial" w:hAnsi="Arial" w:cs="Arial"/>
          <w:sz w:val="22"/>
          <w:szCs w:val="22"/>
        </w:rPr>
        <w:t>Federal Bank</w:t>
      </w:r>
    </w:p>
    <w:p w14:paraId="71A47B97" w14:textId="7ED1AE4C" w:rsidR="00753D0A" w:rsidRPr="00C36AF3" w:rsidRDefault="00753D0A" w:rsidP="003C079E">
      <w:pPr>
        <w:pStyle w:val="ListParagraph"/>
        <w:numPr>
          <w:ilvl w:val="0"/>
          <w:numId w:val="4"/>
        </w:numPr>
        <w:spacing w:before="100" w:beforeAutospacing="1" w:after="100" w:afterAutospacing="1"/>
        <w:rPr>
          <w:rFonts w:ascii="Arial" w:hAnsi="Arial" w:cs="Arial"/>
          <w:sz w:val="22"/>
          <w:szCs w:val="22"/>
        </w:rPr>
      </w:pPr>
      <w:r w:rsidRPr="00C36AF3">
        <w:rPr>
          <w:rFonts w:ascii="Arial" w:hAnsi="Arial" w:cs="Arial"/>
          <w:sz w:val="22"/>
          <w:szCs w:val="22"/>
        </w:rPr>
        <w:t>HDFC Bank</w:t>
      </w:r>
    </w:p>
    <w:p w14:paraId="4130F092" w14:textId="76F16325" w:rsidR="00753D0A" w:rsidRPr="00C36AF3" w:rsidRDefault="00753D0A" w:rsidP="003C079E">
      <w:pPr>
        <w:pStyle w:val="ListParagraph"/>
        <w:numPr>
          <w:ilvl w:val="0"/>
          <w:numId w:val="4"/>
        </w:numPr>
        <w:spacing w:before="100" w:beforeAutospacing="1" w:after="100" w:afterAutospacing="1"/>
        <w:rPr>
          <w:rFonts w:ascii="Arial" w:hAnsi="Arial" w:cs="Arial"/>
          <w:sz w:val="22"/>
          <w:szCs w:val="22"/>
        </w:rPr>
      </w:pPr>
      <w:proofErr w:type="spellStart"/>
      <w:r w:rsidRPr="00C36AF3">
        <w:rPr>
          <w:rFonts w:ascii="Arial" w:hAnsi="Arial" w:cs="Arial"/>
          <w:sz w:val="22"/>
          <w:szCs w:val="22"/>
        </w:rPr>
        <w:t>IndusInd</w:t>
      </w:r>
      <w:proofErr w:type="spellEnd"/>
      <w:r w:rsidRPr="00C36AF3">
        <w:rPr>
          <w:rFonts w:ascii="Arial" w:hAnsi="Arial" w:cs="Arial"/>
          <w:sz w:val="22"/>
          <w:szCs w:val="22"/>
        </w:rPr>
        <w:t xml:space="preserve"> Bank</w:t>
      </w:r>
    </w:p>
    <w:p w14:paraId="26F3F358" w14:textId="57E147D3" w:rsidR="00753D0A" w:rsidRPr="00C36AF3" w:rsidRDefault="00753D0A" w:rsidP="003C079E">
      <w:pPr>
        <w:pStyle w:val="ListParagraph"/>
        <w:numPr>
          <w:ilvl w:val="0"/>
          <w:numId w:val="4"/>
        </w:numPr>
        <w:spacing w:before="100" w:beforeAutospacing="1" w:after="100" w:afterAutospacing="1"/>
        <w:rPr>
          <w:rFonts w:ascii="Arial" w:hAnsi="Arial" w:cs="Arial"/>
        </w:rPr>
      </w:pPr>
      <w:r w:rsidRPr="00C36AF3">
        <w:rPr>
          <w:rFonts w:ascii="Arial" w:hAnsi="Arial" w:cs="Arial"/>
          <w:sz w:val="22"/>
          <w:szCs w:val="22"/>
        </w:rPr>
        <w:t>RBL Bank</w:t>
      </w:r>
    </w:p>
    <w:p w14:paraId="7E5A44EE" w14:textId="6F25E64D" w:rsidR="00C36AF3" w:rsidRPr="00C36AF3" w:rsidRDefault="00C36AF3" w:rsidP="00C36AF3">
      <w:pPr>
        <w:pStyle w:val="ListParagraph"/>
        <w:spacing w:before="100" w:beforeAutospacing="1" w:after="100" w:afterAutospacing="1"/>
        <w:jc w:val="center"/>
        <w:rPr>
          <w:rFonts w:ascii="Arial" w:hAnsi="Arial" w:cs="Arial"/>
        </w:rPr>
      </w:pPr>
      <w:r>
        <w:rPr>
          <w:rFonts w:ascii="Arial" w:hAnsi="Arial" w:cs="Arial"/>
          <w:sz w:val="22"/>
          <w:szCs w:val="22"/>
        </w:rPr>
        <w:t>****************************************</w:t>
      </w:r>
    </w:p>
    <w:sectPr w:rsidR="00C36AF3" w:rsidRPr="00C36AF3" w:rsidSect="0079317B">
      <w:footerReference w:type="default" r:id="rId8"/>
      <w:pgSz w:w="12240" w:h="15840"/>
      <w:pgMar w:top="1440" w:right="576" w:bottom="144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87122" w14:textId="77777777" w:rsidR="003C079E" w:rsidRDefault="003C079E">
      <w:pPr>
        <w:spacing w:after="0" w:line="240" w:lineRule="auto"/>
      </w:pPr>
      <w:r>
        <w:separator/>
      </w:r>
    </w:p>
  </w:endnote>
  <w:endnote w:type="continuationSeparator" w:id="0">
    <w:p w14:paraId="68C6E12A" w14:textId="77777777" w:rsidR="003C079E" w:rsidRDefault="003C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382191"/>
      <w:docPartObj>
        <w:docPartGallery w:val="Page Numbers (Bottom of Page)"/>
        <w:docPartUnique/>
      </w:docPartObj>
    </w:sdtPr>
    <w:sdtEndPr/>
    <w:sdtContent>
      <w:sdt>
        <w:sdtPr>
          <w:id w:val="-1769616900"/>
          <w:docPartObj>
            <w:docPartGallery w:val="Page Numbers (Top of Page)"/>
            <w:docPartUnique/>
          </w:docPartObj>
        </w:sdtPr>
        <w:sdtEndPr/>
        <w:sdtContent>
          <w:p w14:paraId="1F41CE24" w14:textId="660D09DB" w:rsidR="00C36AF3" w:rsidRDefault="00C36A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31B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31B9">
              <w:rPr>
                <w:b/>
                <w:bCs/>
                <w:noProof/>
              </w:rPr>
              <w:t>23</w:t>
            </w:r>
            <w:r>
              <w:rPr>
                <w:b/>
                <w:bCs/>
                <w:sz w:val="24"/>
                <w:szCs w:val="24"/>
              </w:rPr>
              <w:fldChar w:fldCharType="end"/>
            </w:r>
          </w:p>
        </w:sdtContent>
      </w:sdt>
    </w:sdtContent>
  </w:sdt>
  <w:p w14:paraId="4E142142" w14:textId="77777777" w:rsidR="00C515E8" w:rsidRDefault="00C515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C9C48" w14:textId="77777777" w:rsidR="003C079E" w:rsidRDefault="003C079E">
      <w:pPr>
        <w:spacing w:after="0" w:line="240" w:lineRule="auto"/>
      </w:pPr>
      <w:r>
        <w:separator/>
      </w:r>
    </w:p>
  </w:footnote>
  <w:footnote w:type="continuationSeparator" w:id="0">
    <w:p w14:paraId="7BFE888E" w14:textId="77777777" w:rsidR="003C079E" w:rsidRDefault="003C0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3857"/>
    <w:multiLevelType w:val="hybridMultilevel"/>
    <w:tmpl w:val="5422FE66"/>
    <w:lvl w:ilvl="0" w:tplc="A0BA6C0A">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E67448"/>
    <w:multiLevelType w:val="hybridMultilevel"/>
    <w:tmpl w:val="43D25ECE"/>
    <w:lvl w:ilvl="0" w:tplc="FFFFFFFF">
      <w:start w:val="5"/>
      <w:numFmt w:val="decimal"/>
      <w:lvlText w:val="(%1)"/>
      <w:lvlJc w:val="left"/>
      <w:pPr>
        <w:ind w:left="720" w:hanging="360"/>
      </w:pPr>
      <w:rPr>
        <w:rFonts w:eastAsia="Calibr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892021"/>
    <w:multiLevelType w:val="hybridMultilevel"/>
    <w:tmpl w:val="167C19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CB1526"/>
    <w:multiLevelType w:val="hybridMultilevel"/>
    <w:tmpl w:val="17C8A8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FD7A41"/>
    <w:multiLevelType w:val="hybridMultilevel"/>
    <w:tmpl w:val="856AB0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EA00AD"/>
    <w:multiLevelType w:val="hybridMultilevel"/>
    <w:tmpl w:val="5B7066F6"/>
    <w:lvl w:ilvl="0" w:tplc="7024B5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3D2481B"/>
    <w:multiLevelType w:val="hybridMultilevel"/>
    <w:tmpl w:val="BC0C9090"/>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95778A"/>
    <w:multiLevelType w:val="hybridMultilevel"/>
    <w:tmpl w:val="BBC055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3"/>
  </w:num>
  <w:num w:numId="6">
    <w:abstractNumId w:val="6"/>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0B"/>
    <w:rsid w:val="0000326D"/>
    <w:rsid w:val="00006433"/>
    <w:rsid w:val="00007CD7"/>
    <w:rsid w:val="00013DA5"/>
    <w:rsid w:val="0001788D"/>
    <w:rsid w:val="00017B1B"/>
    <w:rsid w:val="00017E6B"/>
    <w:rsid w:val="000301BC"/>
    <w:rsid w:val="00030C35"/>
    <w:rsid w:val="00047956"/>
    <w:rsid w:val="00052872"/>
    <w:rsid w:val="00052E21"/>
    <w:rsid w:val="00057608"/>
    <w:rsid w:val="00057F36"/>
    <w:rsid w:val="000602EE"/>
    <w:rsid w:val="00063F3F"/>
    <w:rsid w:val="00070816"/>
    <w:rsid w:val="00075858"/>
    <w:rsid w:val="00076ABD"/>
    <w:rsid w:val="000902C4"/>
    <w:rsid w:val="00093D3F"/>
    <w:rsid w:val="000943A4"/>
    <w:rsid w:val="00094B7C"/>
    <w:rsid w:val="000A1EA5"/>
    <w:rsid w:val="000B2BC7"/>
    <w:rsid w:val="000B2CE3"/>
    <w:rsid w:val="000C3765"/>
    <w:rsid w:val="000C4803"/>
    <w:rsid w:val="000D467D"/>
    <w:rsid w:val="000D4A9C"/>
    <w:rsid w:val="000D6C19"/>
    <w:rsid w:val="000E47CA"/>
    <w:rsid w:val="000F0ED7"/>
    <w:rsid w:val="000F5A05"/>
    <w:rsid w:val="000F60F3"/>
    <w:rsid w:val="000F6300"/>
    <w:rsid w:val="000F6B79"/>
    <w:rsid w:val="00112D3D"/>
    <w:rsid w:val="00124226"/>
    <w:rsid w:val="00126B12"/>
    <w:rsid w:val="001349CD"/>
    <w:rsid w:val="00136F9B"/>
    <w:rsid w:val="00144150"/>
    <w:rsid w:val="001521BC"/>
    <w:rsid w:val="00153F79"/>
    <w:rsid w:val="00157235"/>
    <w:rsid w:val="00157A0D"/>
    <w:rsid w:val="00162BDE"/>
    <w:rsid w:val="00162D63"/>
    <w:rsid w:val="0016758E"/>
    <w:rsid w:val="0017069A"/>
    <w:rsid w:val="0017314D"/>
    <w:rsid w:val="00180157"/>
    <w:rsid w:val="00186B0A"/>
    <w:rsid w:val="00187698"/>
    <w:rsid w:val="00187F39"/>
    <w:rsid w:val="0019174B"/>
    <w:rsid w:val="0019780E"/>
    <w:rsid w:val="001A02E9"/>
    <w:rsid w:val="001A325C"/>
    <w:rsid w:val="001A7017"/>
    <w:rsid w:val="001B2890"/>
    <w:rsid w:val="001B792F"/>
    <w:rsid w:val="001C09A8"/>
    <w:rsid w:val="001C0D10"/>
    <w:rsid w:val="001C1708"/>
    <w:rsid w:val="001C269E"/>
    <w:rsid w:val="001C4BAF"/>
    <w:rsid w:val="001D18DF"/>
    <w:rsid w:val="001D1A33"/>
    <w:rsid w:val="001D1D1B"/>
    <w:rsid w:val="001D279E"/>
    <w:rsid w:val="001D4269"/>
    <w:rsid w:val="001D42E1"/>
    <w:rsid w:val="001E2B3C"/>
    <w:rsid w:val="001E385E"/>
    <w:rsid w:val="001E53FF"/>
    <w:rsid w:val="001E5C1B"/>
    <w:rsid w:val="001F19C4"/>
    <w:rsid w:val="00201FBC"/>
    <w:rsid w:val="0020339F"/>
    <w:rsid w:val="00205EB0"/>
    <w:rsid w:val="002074F3"/>
    <w:rsid w:val="00211403"/>
    <w:rsid w:val="00212595"/>
    <w:rsid w:val="00212810"/>
    <w:rsid w:val="00212B3E"/>
    <w:rsid w:val="00214441"/>
    <w:rsid w:val="0022765C"/>
    <w:rsid w:val="00235407"/>
    <w:rsid w:val="00236F1B"/>
    <w:rsid w:val="00237A82"/>
    <w:rsid w:val="00241076"/>
    <w:rsid w:val="002449DC"/>
    <w:rsid w:val="00256103"/>
    <w:rsid w:val="00257022"/>
    <w:rsid w:val="0025749F"/>
    <w:rsid w:val="0025779A"/>
    <w:rsid w:val="0026108C"/>
    <w:rsid w:val="00261120"/>
    <w:rsid w:val="00267F71"/>
    <w:rsid w:val="002768E0"/>
    <w:rsid w:val="00276B42"/>
    <w:rsid w:val="00287048"/>
    <w:rsid w:val="00291767"/>
    <w:rsid w:val="002921D1"/>
    <w:rsid w:val="00293410"/>
    <w:rsid w:val="0029430E"/>
    <w:rsid w:val="002A04F3"/>
    <w:rsid w:val="002C00B0"/>
    <w:rsid w:val="002C09C9"/>
    <w:rsid w:val="002C20B6"/>
    <w:rsid w:val="002C2F88"/>
    <w:rsid w:val="002C4F33"/>
    <w:rsid w:val="002D6986"/>
    <w:rsid w:val="002D6F00"/>
    <w:rsid w:val="002E0A9D"/>
    <w:rsid w:val="002E0DDA"/>
    <w:rsid w:val="002E1C4D"/>
    <w:rsid w:val="002E7772"/>
    <w:rsid w:val="002F55B2"/>
    <w:rsid w:val="002F56A7"/>
    <w:rsid w:val="003000D3"/>
    <w:rsid w:val="003025AF"/>
    <w:rsid w:val="00303761"/>
    <w:rsid w:val="00307BC3"/>
    <w:rsid w:val="00311281"/>
    <w:rsid w:val="003146B5"/>
    <w:rsid w:val="003148D3"/>
    <w:rsid w:val="00315093"/>
    <w:rsid w:val="00317841"/>
    <w:rsid w:val="00326C84"/>
    <w:rsid w:val="003448AB"/>
    <w:rsid w:val="003508F8"/>
    <w:rsid w:val="0035231A"/>
    <w:rsid w:val="00353CC3"/>
    <w:rsid w:val="00362B15"/>
    <w:rsid w:val="003656E4"/>
    <w:rsid w:val="00366F29"/>
    <w:rsid w:val="003724CB"/>
    <w:rsid w:val="00376F82"/>
    <w:rsid w:val="0037790D"/>
    <w:rsid w:val="00380BB4"/>
    <w:rsid w:val="00385932"/>
    <w:rsid w:val="00390F9C"/>
    <w:rsid w:val="003937F4"/>
    <w:rsid w:val="00393DF8"/>
    <w:rsid w:val="00395521"/>
    <w:rsid w:val="003A6DB8"/>
    <w:rsid w:val="003B01FC"/>
    <w:rsid w:val="003B28A1"/>
    <w:rsid w:val="003B44BA"/>
    <w:rsid w:val="003B47A8"/>
    <w:rsid w:val="003C079E"/>
    <w:rsid w:val="003C75E2"/>
    <w:rsid w:val="003D3526"/>
    <w:rsid w:val="003D524E"/>
    <w:rsid w:val="003E37D1"/>
    <w:rsid w:val="003E3EE7"/>
    <w:rsid w:val="003E4F34"/>
    <w:rsid w:val="003E5D30"/>
    <w:rsid w:val="003E7726"/>
    <w:rsid w:val="004000C0"/>
    <w:rsid w:val="00400B1D"/>
    <w:rsid w:val="00404CB5"/>
    <w:rsid w:val="004061A0"/>
    <w:rsid w:val="004204E0"/>
    <w:rsid w:val="0043293F"/>
    <w:rsid w:val="0043309C"/>
    <w:rsid w:val="00436D0B"/>
    <w:rsid w:val="004408E8"/>
    <w:rsid w:val="004439C5"/>
    <w:rsid w:val="00444405"/>
    <w:rsid w:val="00446445"/>
    <w:rsid w:val="00447510"/>
    <w:rsid w:val="00447C6D"/>
    <w:rsid w:val="004562DF"/>
    <w:rsid w:val="0046040B"/>
    <w:rsid w:val="004637E6"/>
    <w:rsid w:val="004649D1"/>
    <w:rsid w:val="0046515D"/>
    <w:rsid w:val="0048357A"/>
    <w:rsid w:val="0048687F"/>
    <w:rsid w:val="00486975"/>
    <w:rsid w:val="0049767D"/>
    <w:rsid w:val="004A0525"/>
    <w:rsid w:val="004A22D5"/>
    <w:rsid w:val="004A3BEA"/>
    <w:rsid w:val="004B1C68"/>
    <w:rsid w:val="004B75B5"/>
    <w:rsid w:val="004C0421"/>
    <w:rsid w:val="004C38AA"/>
    <w:rsid w:val="004C6C88"/>
    <w:rsid w:val="004D0E1D"/>
    <w:rsid w:val="004D2D4E"/>
    <w:rsid w:val="004D6378"/>
    <w:rsid w:val="004D6390"/>
    <w:rsid w:val="004F298B"/>
    <w:rsid w:val="004F339A"/>
    <w:rsid w:val="004F3E77"/>
    <w:rsid w:val="005002E4"/>
    <w:rsid w:val="005006F5"/>
    <w:rsid w:val="00505852"/>
    <w:rsid w:val="00510777"/>
    <w:rsid w:val="0052054D"/>
    <w:rsid w:val="00520766"/>
    <w:rsid w:val="00526B1A"/>
    <w:rsid w:val="005321A7"/>
    <w:rsid w:val="00537FD7"/>
    <w:rsid w:val="00544637"/>
    <w:rsid w:val="00550886"/>
    <w:rsid w:val="00560D9D"/>
    <w:rsid w:val="005631F6"/>
    <w:rsid w:val="00566133"/>
    <w:rsid w:val="00573B63"/>
    <w:rsid w:val="00586569"/>
    <w:rsid w:val="00592CE4"/>
    <w:rsid w:val="00593EC7"/>
    <w:rsid w:val="005A49FB"/>
    <w:rsid w:val="005A56CD"/>
    <w:rsid w:val="005B4906"/>
    <w:rsid w:val="005B63A2"/>
    <w:rsid w:val="005C1139"/>
    <w:rsid w:val="005C156A"/>
    <w:rsid w:val="005C38B6"/>
    <w:rsid w:val="005C4B5A"/>
    <w:rsid w:val="005F0478"/>
    <w:rsid w:val="005F69A0"/>
    <w:rsid w:val="005F6EB7"/>
    <w:rsid w:val="00601535"/>
    <w:rsid w:val="00605930"/>
    <w:rsid w:val="00606331"/>
    <w:rsid w:val="00610CE1"/>
    <w:rsid w:val="0061100F"/>
    <w:rsid w:val="0061132F"/>
    <w:rsid w:val="00615008"/>
    <w:rsid w:val="00615CF5"/>
    <w:rsid w:val="00621709"/>
    <w:rsid w:val="00622F68"/>
    <w:rsid w:val="006232A1"/>
    <w:rsid w:val="00635CB6"/>
    <w:rsid w:val="00636C45"/>
    <w:rsid w:val="00643D6A"/>
    <w:rsid w:val="006475B1"/>
    <w:rsid w:val="006555FA"/>
    <w:rsid w:val="00661D87"/>
    <w:rsid w:val="006637C9"/>
    <w:rsid w:val="0067420D"/>
    <w:rsid w:val="00676276"/>
    <w:rsid w:val="00677CF5"/>
    <w:rsid w:val="00686377"/>
    <w:rsid w:val="006875A7"/>
    <w:rsid w:val="00687624"/>
    <w:rsid w:val="00690DE8"/>
    <w:rsid w:val="006A376D"/>
    <w:rsid w:val="006A7B3D"/>
    <w:rsid w:val="006B2CF0"/>
    <w:rsid w:val="006B5ABA"/>
    <w:rsid w:val="006B6F2D"/>
    <w:rsid w:val="006C3D26"/>
    <w:rsid w:val="006C644B"/>
    <w:rsid w:val="006D36FC"/>
    <w:rsid w:val="006D3B65"/>
    <w:rsid w:val="006D580A"/>
    <w:rsid w:val="006D700E"/>
    <w:rsid w:val="006E0E21"/>
    <w:rsid w:val="006E6F69"/>
    <w:rsid w:val="006F129F"/>
    <w:rsid w:val="006F3F47"/>
    <w:rsid w:val="006F4A34"/>
    <w:rsid w:val="00701C00"/>
    <w:rsid w:val="007046D3"/>
    <w:rsid w:val="007100DC"/>
    <w:rsid w:val="00711C1B"/>
    <w:rsid w:val="00715547"/>
    <w:rsid w:val="0072136D"/>
    <w:rsid w:val="00723BF5"/>
    <w:rsid w:val="00723DBC"/>
    <w:rsid w:val="007316F9"/>
    <w:rsid w:val="00731B26"/>
    <w:rsid w:val="00750BC7"/>
    <w:rsid w:val="00750DA1"/>
    <w:rsid w:val="00751AA2"/>
    <w:rsid w:val="00751C93"/>
    <w:rsid w:val="00751E6F"/>
    <w:rsid w:val="00753D0A"/>
    <w:rsid w:val="00754C5A"/>
    <w:rsid w:val="00763537"/>
    <w:rsid w:val="00770187"/>
    <w:rsid w:val="00772471"/>
    <w:rsid w:val="00777680"/>
    <w:rsid w:val="007830E0"/>
    <w:rsid w:val="00783179"/>
    <w:rsid w:val="007831B9"/>
    <w:rsid w:val="00783555"/>
    <w:rsid w:val="00786370"/>
    <w:rsid w:val="0079317B"/>
    <w:rsid w:val="007A0618"/>
    <w:rsid w:val="007A2197"/>
    <w:rsid w:val="007A5E21"/>
    <w:rsid w:val="007B4963"/>
    <w:rsid w:val="007B697C"/>
    <w:rsid w:val="007B7F0B"/>
    <w:rsid w:val="007C1D43"/>
    <w:rsid w:val="007C2704"/>
    <w:rsid w:val="007C2C80"/>
    <w:rsid w:val="007C348C"/>
    <w:rsid w:val="007D0460"/>
    <w:rsid w:val="007D45E4"/>
    <w:rsid w:val="007D4E97"/>
    <w:rsid w:val="007E0B5F"/>
    <w:rsid w:val="007E24F3"/>
    <w:rsid w:val="007E70C3"/>
    <w:rsid w:val="007F7A7B"/>
    <w:rsid w:val="007F7B9C"/>
    <w:rsid w:val="008051DA"/>
    <w:rsid w:val="008104BD"/>
    <w:rsid w:val="0081064E"/>
    <w:rsid w:val="008142A2"/>
    <w:rsid w:val="00814317"/>
    <w:rsid w:val="0082197C"/>
    <w:rsid w:val="0083044F"/>
    <w:rsid w:val="00830F0A"/>
    <w:rsid w:val="008370EE"/>
    <w:rsid w:val="00837D73"/>
    <w:rsid w:val="008465CA"/>
    <w:rsid w:val="00855476"/>
    <w:rsid w:val="008567AE"/>
    <w:rsid w:val="008613A3"/>
    <w:rsid w:val="00864504"/>
    <w:rsid w:val="008741F3"/>
    <w:rsid w:val="00875B00"/>
    <w:rsid w:val="008858BF"/>
    <w:rsid w:val="0089186C"/>
    <w:rsid w:val="008930FC"/>
    <w:rsid w:val="008B1B45"/>
    <w:rsid w:val="008B36B7"/>
    <w:rsid w:val="008B3EE1"/>
    <w:rsid w:val="008B4627"/>
    <w:rsid w:val="008B56F1"/>
    <w:rsid w:val="008B66C3"/>
    <w:rsid w:val="008C3A81"/>
    <w:rsid w:val="008C3E5F"/>
    <w:rsid w:val="008C6814"/>
    <w:rsid w:val="008D13C0"/>
    <w:rsid w:val="008D2176"/>
    <w:rsid w:val="008D33ED"/>
    <w:rsid w:val="008E1024"/>
    <w:rsid w:val="008F0852"/>
    <w:rsid w:val="008F720D"/>
    <w:rsid w:val="00902C23"/>
    <w:rsid w:val="009179B1"/>
    <w:rsid w:val="00917B75"/>
    <w:rsid w:val="00925D31"/>
    <w:rsid w:val="009279C8"/>
    <w:rsid w:val="009314C5"/>
    <w:rsid w:val="00932248"/>
    <w:rsid w:val="00933021"/>
    <w:rsid w:val="0093561E"/>
    <w:rsid w:val="0093719F"/>
    <w:rsid w:val="00940BE6"/>
    <w:rsid w:val="00942108"/>
    <w:rsid w:val="0094394B"/>
    <w:rsid w:val="00943BF0"/>
    <w:rsid w:val="009452BD"/>
    <w:rsid w:val="00951543"/>
    <w:rsid w:val="0095538E"/>
    <w:rsid w:val="00955E8F"/>
    <w:rsid w:val="009603F2"/>
    <w:rsid w:val="009632CA"/>
    <w:rsid w:val="009760B4"/>
    <w:rsid w:val="00976A90"/>
    <w:rsid w:val="009777F1"/>
    <w:rsid w:val="00980729"/>
    <w:rsid w:val="00980B5B"/>
    <w:rsid w:val="009837D5"/>
    <w:rsid w:val="00995C85"/>
    <w:rsid w:val="009B0C06"/>
    <w:rsid w:val="009B0C0D"/>
    <w:rsid w:val="009B6818"/>
    <w:rsid w:val="009B69AE"/>
    <w:rsid w:val="009C2121"/>
    <w:rsid w:val="009C21ED"/>
    <w:rsid w:val="009C64CC"/>
    <w:rsid w:val="009C6FB5"/>
    <w:rsid w:val="009D4ED9"/>
    <w:rsid w:val="009D50A8"/>
    <w:rsid w:val="009D76C9"/>
    <w:rsid w:val="009E3528"/>
    <w:rsid w:val="009F220E"/>
    <w:rsid w:val="009F3F9E"/>
    <w:rsid w:val="009F5123"/>
    <w:rsid w:val="00A03184"/>
    <w:rsid w:val="00A04260"/>
    <w:rsid w:val="00A066EE"/>
    <w:rsid w:val="00A07FD0"/>
    <w:rsid w:val="00A10957"/>
    <w:rsid w:val="00A1285A"/>
    <w:rsid w:val="00A12F81"/>
    <w:rsid w:val="00A168DC"/>
    <w:rsid w:val="00A16FB2"/>
    <w:rsid w:val="00A22FED"/>
    <w:rsid w:val="00A36F45"/>
    <w:rsid w:val="00A529FF"/>
    <w:rsid w:val="00A62633"/>
    <w:rsid w:val="00A65661"/>
    <w:rsid w:val="00A6691A"/>
    <w:rsid w:val="00A71301"/>
    <w:rsid w:val="00A71333"/>
    <w:rsid w:val="00A71B7D"/>
    <w:rsid w:val="00A74C4E"/>
    <w:rsid w:val="00A76173"/>
    <w:rsid w:val="00A8385E"/>
    <w:rsid w:val="00A877FE"/>
    <w:rsid w:val="00A95EBD"/>
    <w:rsid w:val="00A97CCC"/>
    <w:rsid w:val="00AB2176"/>
    <w:rsid w:val="00AB2F98"/>
    <w:rsid w:val="00AB5250"/>
    <w:rsid w:val="00AB708A"/>
    <w:rsid w:val="00AB7295"/>
    <w:rsid w:val="00AC0B1C"/>
    <w:rsid w:val="00AC51F2"/>
    <w:rsid w:val="00AD726C"/>
    <w:rsid w:val="00AE0DF5"/>
    <w:rsid w:val="00AE2423"/>
    <w:rsid w:val="00AE5780"/>
    <w:rsid w:val="00B04C48"/>
    <w:rsid w:val="00B07A5B"/>
    <w:rsid w:val="00B10483"/>
    <w:rsid w:val="00B14ABE"/>
    <w:rsid w:val="00B16F87"/>
    <w:rsid w:val="00B20A95"/>
    <w:rsid w:val="00B2150C"/>
    <w:rsid w:val="00B2425D"/>
    <w:rsid w:val="00B25086"/>
    <w:rsid w:val="00B3291C"/>
    <w:rsid w:val="00B33461"/>
    <w:rsid w:val="00B33797"/>
    <w:rsid w:val="00B33B24"/>
    <w:rsid w:val="00B33DF5"/>
    <w:rsid w:val="00B35B4C"/>
    <w:rsid w:val="00B35E66"/>
    <w:rsid w:val="00B363FC"/>
    <w:rsid w:val="00B372F6"/>
    <w:rsid w:val="00B430CF"/>
    <w:rsid w:val="00B43481"/>
    <w:rsid w:val="00B4446A"/>
    <w:rsid w:val="00B46679"/>
    <w:rsid w:val="00B50808"/>
    <w:rsid w:val="00B52C61"/>
    <w:rsid w:val="00B549E7"/>
    <w:rsid w:val="00B57F33"/>
    <w:rsid w:val="00B6018A"/>
    <w:rsid w:val="00B6205B"/>
    <w:rsid w:val="00B647CA"/>
    <w:rsid w:val="00B722A6"/>
    <w:rsid w:val="00B74BD9"/>
    <w:rsid w:val="00B76C5E"/>
    <w:rsid w:val="00B76E42"/>
    <w:rsid w:val="00B7742D"/>
    <w:rsid w:val="00B80602"/>
    <w:rsid w:val="00B80FA6"/>
    <w:rsid w:val="00B8459C"/>
    <w:rsid w:val="00B875FF"/>
    <w:rsid w:val="00B87B9F"/>
    <w:rsid w:val="00B90756"/>
    <w:rsid w:val="00BA0E4B"/>
    <w:rsid w:val="00BA3411"/>
    <w:rsid w:val="00BA3C15"/>
    <w:rsid w:val="00BA4EFD"/>
    <w:rsid w:val="00BB47A4"/>
    <w:rsid w:val="00BB7DEF"/>
    <w:rsid w:val="00BC6E22"/>
    <w:rsid w:val="00BD1CEF"/>
    <w:rsid w:val="00BD54FA"/>
    <w:rsid w:val="00BD66FF"/>
    <w:rsid w:val="00BE2A2C"/>
    <w:rsid w:val="00BE2A50"/>
    <w:rsid w:val="00BE41E9"/>
    <w:rsid w:val="00BE4437"/>
    <w:rsid w:val="00BE6DFA"/>
    <w:rsid w:val="00BE6F7C"/>
    <w:rsid w:val="00BF0C3E"/>
    <w:rsid w:val="00BF2BB8"/>
    <w:rsid w:val="00BF7EF2"/>
    <w:rsid w:val="00C05705"/>
    <w:rsid w:val="00C11CE1"/>
    <w:rsid w:val="00C30875"/>
    <w:rsid w:val="00C32C43"/>
    <w:rsid w:val="00C33005"/>
    <w:rsid w:val="00C360DB"/>
    <w:rsid w:val="00C36AF3"/>
    <w:rsid w:val="00C46CF7"/>
    <w:rsid w:val="00C515E8"/>
    <w:rsid w:val="00C61A53"/>
    <w:rsid w:val="00C62063"/>
    <w:rsid w:val="00C62788"/>
    <w:rsid w:val="00C6524E"/>
    <w:rsid w:val="00C7114D"/>
    <w:rsid w:val="00C725BC"/>
    <w:rsid w:val="00C844BE"/>
    <w:rsid w:val="00C95C08"/>
    <w:rsid w:val="00CA1937"/>
    <w:rsid w:val="00CA194C"/>
    <w:rsid w:val="00CA3B59"/>
    <w:rsid w:val="00CA5374"/>
    <w:rsid w:val="00CB13AF"/>
    <w:rsid w:val="00CB3F8D"/>
    <w:rsid w:val="00CC1207"/>
    <w:rsid w:val="00CC2162"/>
    <w:rsid w:val="00CC24EA"/>
    <w:rsid w:val="00CC3A42"/>
    <w:rsid w:val="00CC6BEA"/>
    <w:rsid w:val="00CD791E"/>
    <w:rsid w:val="00CE2A77"/>
    <w:rsid w:val="00CE5D13"/>
    <w:rsid w:val="00CE7C17"/>
    <w:rsid w:val="00CF6183"/>
    <w:rsid w:val="00D000FA"/>
    <w:rsid w:val="00D00140"/>
    <w:rsid w:val="00D03C49"/>
    <w:rsid w:val="00D1171F"/>
    <w:rsid w:val="00D14397"/>
    <w:rsid w:val="00D2221A"/>
    <w:rsid w:val="00D22BA7"/>
    <w:rsid w:val="00D24409"/>
    <w:rsid w:val="00D249FB"/>
    <w:rsid w:val="00D25C68"/>
    <w:rsid w:val="00D27AAB"/>
    <w:rsid w:val="00D40114"/>
    <w:rsid w:val="00D408AA"/>
    <w:rsid w:val="00D46A67"/>
    <w:rsid w:val="00D602F7"/>
    <w:rsid w:val="00D60C14"/>
    <w:rsid w:val="00D627B2"/>
    <w:rsid w:val="00D638B9"/>
    <w:rsid w:val="00D647D4"/>
    <w:rsid w:val="00D84CE4"/>
    <w:rsid w:val="00D85BED"/>
    <w:rsid w:val="00D91981"/>
    <w:rsid w:val="00D95BD0"/>
    <w:rsid w:val="00DA25D7"/>
    <w:rsid w:val="00DA579C"/>
    <w:rsid w:val="00DB412A"/>
    <w:rsid w:val="00DC0FB1"/>
    <w:rsid w:val="00DC29E9"/>
    <w:rsid w:val="00DC31BB"/>
    <w:rsid w:val="00DC40C7"/>
    <w:rsid w:val="00DD12AE"/>
    <w:rsid w:val="00DE6CE9"/>
    <w:rsid w:val="00DE7DBE"/>
    <w:rsid w:val="00DF25D3"/>
    <w:rsid w:val="00E05E1B"/>
    <w:rsid w:val="00E1131C"/>
    <w:rsid w:val="00E11999"/>
    <w:rsid w:val="00E156CD"/>
    <w:rsid w:val="00E17E6D"/>
    <w:rsid w:val="00E2605D"/>
    <w:rsid w:val="00E338A5"/>
    <w:rsid w:val="00E375B9"/>
    <w:rsid w:val="00E464AF"/>
    <w:rsid w:val="00E5458D"/>
    <w:rsid w:val="00E56C8D"/>
    <w:rsid w:val="00E6136D"/>
    <w:rsid w:val="00E650B4"/>
    <w:rsid w:val="00E652DE"/>
    <w:rsid w:val="00E65CEC"/>
    <w:rsid w:val="00E6680F"/>
    <w:rsid w:val="00E7435C"/>
    <w:rsid w:val="00E74F9E"/>
    <w:rsid w:val="00E84708"/>
    <w:rsid w:val="00E91545"/>
    <w:rsid w:val="00E91813"/>
    <w:rsid w:val="00E925B0"/>
    <w:rsid w:val="00E939EB"/>
    <w:rsid w:val="00E97D32"/>
    <w:rsid w:val="00EB5367"/>
    <w:rsid w:val="00EB5EC2"/>
    <w:rsid w:val="00EC49B0"/>
    <w:rsid w:val="00EC601B"/>
    <w:rsid w:val="00ED0860"/>
    <w:rsid w:val="00ED54CA"/>
    <w:rsid w:val="00EF257F"/>
    <w:rsid w:val="00EF26F2"/>
    <w:rsid w:val="00EF4A94"/>
    <w:rsid w:val="00EF4EC7"/>
    <w:rsid w:val="00F062BE"/>
    <w:rsid w:val="00F07A8F"/>
    <w:rsid w:val="00F11376"/>
    <w:rsid w:val="00F179B7"/>
    <w:rsid w:val="00F2138F"/>
    <w:rsid w:val="00F2152C"/>
    <w:rsid w:val="00F236C2"/>
    <w:rsid w:val="00F23AEF"/>
    <w:rsid w:val="00F2536A"/>
    <w:rsid w:val="00F26985"/>
    <w:rsid w:val="00F32E1F"/>
    <w:rsid w:val="00F4027A"/>
    <w:rsid w:val="00F42E82"/>
    <w:rsid w:val="00F4360B"/>
    <w:rsid w:val="00F46F29"/>
    <w:rsid w:val="00F57DD4"/>
    <w:rsid w:val="00F7467B"/>
    <w:rsid w:val="00F74D9E"/>
    <w:rsid w:val="00F82091"/>
    <w:rsid w:val="00F8398F"/>
    <w:rsid w:val="00F83C1B"/>
    <w:rsid w:val="00F85BCF"/>
    <w:rsid w:val="00F872D0"/>
    <w:rsid w:val="00F90335"/>
    <w:rsid w:val="00F92FE0"/>
    <w:rsid w:val="00FA5BF8"/>
    <w:rsid w:val="00FA7FDB"/>
    <w:rsid w:val="00FB1834"/>
    <w:rsid w:val="00FC7A31"/>
    <w:rsid w:val="00FD0DB6"/>
    <w:rsid w:val="00FD11BB"/>
    <w:rsid w:val="00FD3122"/>
    <w:rsid w:val="00FD55A1"/>
    <w:rsid w:val="00FD58C7"/>
    <w:rsid w:val="00FD6DB4"/>
    <w:rsid w:val="00FD7603"/>
    <w:rsid w:val="00FD7C61"/>
    <w:rsid w:val="00FE2BE9"/>
    <w:rsid w:val="00FE7569"/>
    <w:rsid w:val="00FF07D7"/>
    <w:rsid w:val="00FF21D9"/>
    <w:rsid w:val="00FF310E"/>
    <w:rsid w:val="00FF5C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A6514"/>
  <w15:chartTrackingRefBased/>
  <w15:docId w15:val="{150E230F-BFAA-4EFE-9230-43036F71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B63"/>
  </w:style>
  <w:style w:type="paragraph" w:styleId="Heading1">
    <w:name w:val="heading 1"/>
    <w:basedOn w:val="Normal"/>
    <w:next w:val="Normal"/>
    <w:link w:val="Heading1Char"/>
    <w:uiPriority w:val="9"/>
    <w:qFormat/>
    <w:rsid w:val="00F4360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F4360B"/>
    <w:pPr>
      <w:keepNext/>
      <w:keepLines/>
      <w:spacing w:before="200" w:after="0" w:line="276" w:lineRule="auto"/>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0B"/>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F4360B"/>
    <w:rPr>
      <w:rFonts w:ascii="Cambria" w:eastAsia="Times New Roman" w:hAnsi="Cambria" w:cs="Times New Roman"/>
      <w:i/>
      <w:iCs/>
      <w:color w:val="243F60"/>
    </w:rPr>
  </w:style>
  <w:style w:type="numbering" w:customStyle="1" w:styleId="NoList1">
    <w:name w:val="No List1"/>
    <w:next w:val="NoList"/>
    <w:uiPriority w:val="99"/>
    <w:semiHidden/>
    <w:unhideWhenUsed/>
    <w:rsid w:val="00F4360B"/>
  </w:style>
  <w:style w:type="numbering" w:customStyle="1" w:styleId="NoList11">
    <w:name w:val="No List11"/>
    <w:next w:val="NoList"/>
    <w:uiPriority w:val="99"/>
    <w:semiHidden/>
    <w:unhideWhenUsed/>
    <w:rsid w:val="00F4360B"/>
  </w:style>
  <w:style w:type="paragraph" w:styleId="BodyText">
    <w:name w:val="Body Text"/>
    <w:basedOn w:val="Normal"/>
    <w:link w:val="BodyTextChar"/>
    <w:rsid w:val="00F4360B"/>
    <w:pPr>
      <w:spacing w:after="0" w:line="240" w:lineRule="auto"/>
      <w:jc w:val="both"/>
    </w:pPr>
    <w:rPr>
      <w:rFonts w:ascii="Courier New" w:eastAsia="Times New Roman" w:hAnsi="Courier New" w:cs="Times New Roman"/>
      <w:sz w:val="20"/>
      <w:szCs w:val="20"/>
      <w:lang w:val="en-GB"/>
    </w:rPr>
  </w:style>
  <w:style w:type="character" w:customStyle="1" w:styleId="BodyTextChar">
    <w:name w:val="Body Text Char"/>
    <w:basedOn w:val="DefaultParagraphFont"/>
    <w:link w:val="BodyText"/>
    <w:rsid w:val="00F4360B"/>
    <w:rPr>
      <w:rFonts w:ascii="Courier New" w:eastAsia="Times New Roman" w:hAnsi="Courier New" w:cs="Times New Roman"/>
      <w:sz w:val="20"/>
      <w:szCs w:val="20"/>
      <w:lang w:val="en-GB"/>
    </w:rPr>
  </w:style>
  <w:style w:type="table" w:styleId="TableGrid">
    <w:name w:val="Table Grid"/>
    <w:basedOn w:val="TableNormal"/>
    <w:uiPriority w:val="59"/>
    <w:rsid w:val="00F436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60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F4360B"/>
    <w:pPr>
      <w:spacing w:after="0" w:line="240" w:lineRule="auto"/>
    </w:pPr>
    <w:rPr>
      <w:rFonts w:eastAsia="Times New Roman"/>
      <w:szCs w:val="20"/>
      <w:lang w:val="en-IN" w:eastAsia="en-IN" w:bidi="hi-IN"/>
    </w:rPr>
    <w:tblPr>
      <w:tblCellMar>
        <w:top w:w="0" w:type="dxa"/>
        <w:left w:w="0" w:type="dxa"/>
        <w:bottom w:w="0" w:type="dxa"/>
        <w:right w:w="0" w:type="dxa"/>
      </w:tblCellMar>
    </w:tblPr>
  </w:style>
  <w:style w:type="paragraph" w:styleId="ListParagraph">
    <w:name w:val="List Paragraph"/>
    <w:aliases w:val="heading 9,List Paragraph1,Annexure,Heading 91,Heading 911,List Paragraph11,List Paragraph2,Report Para,Heading 9111,Heading 91111,Heading 911111,Heading 92,Heading 93,Heading 94,Heading 95,Heading 921,Heading 96,Heading 97,Bulet Para,b1,L"/>
    <w:basedOn w:val="Normal"/>
    <w:link w:val="ListParagraphChar"/>
    <w:uiPriority w:val="1"/>
    <w:qFormat/>
    <w:rsid w:val="00F4360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heading 9 Char,List Paragraph1 Char,Annexure Char,Heading 91 Char,Heading 911 Char,List Paragraph11 Char,List Paragraph2 Char,Report Para Char,Heading 9111 Char,Heading 91111 Char,Heading 911111 Char,Heading 92 Char,Heading 93 Char"/>
    <w:basedOn w:val="DefaultParagraphFont"/>
    <w:link w:val="ListParagraph"/>
    <w:uiPriority w:val="34"/>
    <w:qFormat/>
    <w:locked/>
    <w:rsid w:val="00F4360B"/>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4360B"/>
    <w:pPr>
      <w:spacing w:after="0" w:line="240" w:lineRule="auto"/>
    </w:pPr>
    <w:rPr>
      <w:rFonts w:ascii="Consolas" w:hAnsi="Consolas" w:cs="Consolas"/>
      <w:sz w:val="21"/>
      <w:szCs w:val="21"/>
      <w:lang w:val="en-IN"/>
    </w:rPr>
  </w:style>
  <w:style w:type="character" w:customStyle="1" w:styleId="PlainTextChar">
    <w:name w:val="Plain Text Char"/>
    <w:basedOn w:val="DefaultParagraphFont"/>
    <w:link w:val="PlainText"/>
    <w:uiPriority w:val="99"/>
    <w:rsid w:val="00F4360B"/>
    <w:rPr>
      <w:rFonts w:ascii="Consolas" w:hAnsi="Consolas" w:cs="Consolas"/>
      <w:sz w:val="21"/>
      <w:szCs w:val="21"/>
      <w:lang w:val="en-IN"/>
    </w:rPr>
  </w:style>
  <w:style w:type="paragraph" w:styleId="NoSpacing">
    <w:name w:val="No Spacing"/>
    <w:link w:val="NoSpacingChar"/>
    <w:uiPriority w:val="1"/>
    <w:qFormat/>
    <w:rsid w:val="00F4360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qFormat/>
    <w:locked/>
    <w:rsid w:val="00F4360B"/>
    <w:rPr>
      <w:rFonts w:ascii="Calibri" w:eastAsia="Times New Roman" w:hAnsi="Calibri" w:cs="Times New Roman"/>
    </w:rPr>
  </w:style>
  <w:style w:type="paragraph" w:styleId="BalloonText">
    <w:name w:val="Balloon Text"/>
    <w:basedOn w:val="Normal"/>
    <w:link w:val="BalloonTextChar"/>
    <w:uiPriority w:val="99"/>
    <w:semiHidden/>
    <w:unhideWhenUsed/>
    <w:rsid w:val="00F4360B"/>
    <w:pPr>
      <w:spacing w:after="0" w:line="240" w:lineRule="auto"/>
    </w:pPr>
    <w:rPr>
      <w:rFonts w:ascii="Tahoma" w:hAnsi="Tahoma" w:cs="Mangal"/>
      <w:sz w:val="16"/>
      <w:szCs w:val="14"/>
      <w:lang w:bidi="hi-IN"/>
    </w:rPr>
  </w:style>
  <w:style w:type="character" w:customStyle="1" w:styleId="BalloonTextChar">
    <w:name w:val="Balloon Text Char"/>
    <w:basedOn w:val="DefaultParagraphFont"/>
    <w:link w:val="BalloonText"/>
    <w:uiPriority w:val="99"/>
    <w:semiHidden/>
    <w:rsid w:val="00F4360B"/>
    <w:rPr>
      <w:rFonts w:ascii="Tahoma" w:hAnsi="Tahoma" w:cs="Mangal"/>
      <w:sz w:val="16"/>
      <w:szCs w:val="14"/>
      <w:lang w:bidi="hi-IN"/>
    </w:rPr>
  </w:style>
  <w:style w:type="paragraph" w:styleId="Header">
    <w:name w:val="header"/>
    <w:basedOn w:val="Normal"/>
    <w:link w:val="HeaderChar"/>
    <w:uiPriority w:val="99"/>
    <w:unhideWhenUsed/>
    <w:rsid w:val="00F43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60B"/>
  </w:style>
  <w:style w:type="paragraph" w:styleId="Footer">
    <w:name w:val="footer"/>
    <w:basedOn w:val="Normal"/>
    <w:link w:val="FooterChar"/>
    <w:uiPriority w:val="99"/>
    <w:unhideWhenUsed/>
    <w:rsid w:val="00F43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60B"/>
  </w:style>
  <w:style w:type="paragraph" w:customStyle="1" w:styleId="Default">
    <w:name w:val="Default"/>
    <w:rsid w:val="00F4360B"/>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Hyperlink">
    <w:name w:val="Hyperlink"/>
    <w:basedOn w:val="DefaultParagraphFont"/>
    <w:uiPriority w:val="99"/>
    <w:unhideWhenUsed/>
    <w:rsid w:val="00F4360B"/>
    <w:rPr>
      <w:color w:val="0563C1" w:themeColor="hyperlink"/>
      <w:u w:val="single"/>
    </w:rPr>
  </w:style>
  <w:style w:type="character" w:styleId="Strong">
    <w:name w:val="Strong"/>
    <w:basedOn w:val="DefaultParagraphFont"/>
    <w:uiPriority w:val="22"/>
    <w:qFormat/>
    <w:rsid w:val="00F4360B"/>
    <w:rPr>
      <w:b/>
      <w:bCs/>
    </w:rPr>
  </w:style>
  <w:style w:type="paragraph" w:customStyle="1" w:styleId="head">
    <w:name w:val="head"/>
    <w:basedOn w:val="Normal"/>
    <w:rsid w:val="00F4360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FollowedHyperlink">
    <w:name w:val="FollowedHyperlink"/>
    <w:basedOn w:val="DefaultParagraphFont"/>
    <w:uiPriority w:val="99"/>
    <w:semiHidden/>
    <w:unhideWhenUsed/>
    <w:rsid w:val="00F4360B"/>
    <w:rPr>
      <w:color w:val="800080"/>
      <w:u w:val="single"/>
    </w:rPr>
  </w:style>
  <w:style w:type="paragraph" w:customStyle="1" w:styleId="msonormal0">
    <w:name w:val="msonormal"/>
    <w:basedOn w:val="Normal"/>
    <w:rsid w:val="00F436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4360B"/>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Normal"/>
    <w:rsid w:val="00F4360B"/>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3">
    <w:name w:val="xl73"/>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4">
    <w:name w:val="xl74"/>
    <w:basedOn w:val="Normal"/>
    <w:rsid w:val="00F4360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5">
    <w:name w:val="xl75"/>
    <w:basedOn w:val="Normal"/>
    <w:rsid w:val="00F4360B"/>
    <w:pPr>
      <w:pBdr>
        <w:left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76">
    <w:name w:val="xl76"/>
    <w:basedOn w:val="Normal"/>
    <w:rsid w:val="00F4360B"/>
    <w:pPr>
      <w:spacing w:before="100" w:beforeAutospacing="1" w:after="100" w:afterAutospacing="1" w:line="240" w:lineRule="auto"/>
      <w:jc w:val="center"/>
    </w:pPr>
    <w:rPr>
      <w:rFonts w:ascii="Arial" w:eastAsia="Times New Roman" w:hAnsi="Arial" w:cs="Arial"/>
      <w:b/>
      <w:bCs/>
      <w:sz w:val="28"/>
      <w:szCs w:val="28"/>
    </w:rPr>
  </w:style>
  <w:style w:type="paragraph" w:customStyle="1" w:styleId="xl77">
    <w:name w:val="xl77"/>
    <w:basedOn w:val="Normal"/>
    <w:rsid w:val="00F4360B"/>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78">
    <w:name w:val="xl78"/>
    <w:basedOn w:val="Normal"/>
    <w:rsid w:val="00F4360B"/>
    <w:pPr>
      <w:pBdr>
        <w:bottom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msonormal">
    <w:name w:val="x_msonormal"/>
    <w:basedOn w:val="Normal"/>
    <w:rsid w:val="0035231A"/>
    <w:pPr>
      <w:spacing w:after="0" w:line="240" w:lineRule="auto"/>
    </w:pPr>
    <w:rPr>
      <w:rFonts w:ascii="Times New Roman" w:hAnsi="Times New Roman" w:cs="Times New Roman"/>
      <w:sz w:val="24"/>
      <w:szCs w:val="24"/>
    </w:rPr>
  </w:style>
  <w:style w:type="table" w:customStyle="1" w:styleId="TableGrid1">
    <w:name w:val="Table Grid1"/>
    <w:basedOn w:val="TableNormal"/>
    <w:uiPriority w:val="59"/>
    <w:rsid w:val="005F6EB7"/>
    <w:pPr>
      <w:spacing w:after="0" w:line="240" w:lineRule="auto"/>
    </w:pPr>
    <w:rPr>
      <w:rFonts w:eastAsia="Times New Roman"/>
      <w:szCs w:val="20"/>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030C35"/>
  </w:style>
  <w:style w:type="character" w:customStyle="1" w:styleId="contentpasted0">
    <w:name w:val="contentpasted0"/>
    <w:basedOn w:val="DefaultParagraphFont"/>
    <w:rsid w:val="00030C35"/>
  </w:style>
  <w:style w:type="character" w:customStyle="1" w:styleId="object">
    <w:name w:val="object"/>
    <w:basedOn w:val="DefaultParagraphFont"/>
    <w:rsid w:val="00180157"/>
  </w:style>
  <w:style w:type="character" w:customStyle="1" w:styleId="zmsearchresult">
    <w:name w:val="zmsearchresult"/>
    <w:basedOn w:val="DefaultParagraphFont"/>
    <w:rsid w:val="0018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1796">
      <w:bodyDiv w:val="1"/>
      <w:marLeft w:val="0"/>
      <w:marRight w:val="0"/>
      <w:marTop w:val="0"/>
      <w:marBottom w:val="0"/>
      <w:divBdr>
        <w:top w:val="none" w:sz="0" w:space="0" w:color="auto"/>
        <w:left w:val="none" w:sz="0" w:space="0" w:color="auto"/>
        <w:bottom w:val="none" w:sz="0" w:space="0" w:color="auto"/>
        <w:right w:val="none" w:sz="0" w:space="0" w:color="auto"/>
      </w:divBdr>
    </w:div>
    <w:div w:id="99299164">
      <w:bodyDiv w:val="1"/>
      <w:marLeft w:val="0"/>
      <w:marRight w:val="0"/>
      <w:marTop w:val="0"/>
      <w:marBottom w:val="0"/>
      <w:divBdr>
        <w:top w:val="none" w:sz="0" w:space="0" w:color="auto"/>
        <w:left w:val="none" w:sz="0" w:space="0" w:color="auto"/>
        <w:bottom w:val="none" w:sz="0" w:space="0" w:color="auto"/>
        <w:right w:val="none" w:sz="0" w:space="0" w:color="auto"/>
      </w:divBdr>
    </w:div>
    <w:div w:id="109663983">
      <w:bodyDiv w:val="1"/>
      <w:marLeft w:val="0"/>
      <w:marRight w:val="0"/>
      <w:marTop w:val="0"/>
      <w:marBottom w:val="0"/>
      <w:divBdr>
        <w:top w:val="none" w:sz="0" w:space="0" w:color="auto"/>
        <w:left w:val="none" w:sz="0" w:space="0" w:color="auto"/>
        <w:bottom w:val="none" w:sz="0" w:space="0" w:color="auto"/>
        <w:right w:val="none" w:sz="0" w:space="0" w:color="auto"/>
      </w:divBdr>
    </w:div>
    <w:div w:id="113527097">
      <w:bodyDiv w:val="1"/>
      <w:marLeft w:val="0"/>
      <w:marRight w:val="0"/>
      <w:marTop w:val="0"/>
      <w:marBottom w:val="0"/>
      <w:divBdr>
        <w:top w:val="none" w:sz="0" w:space="0" w:color="auto"/>
        <w:left w:val="none" w:sz="0" w:space="0" w:color="auto"/>
        <w:bottom w:val="none" w:sz="0" w:space="0" w:color="auto"/>
        <w:right w:val="none" w:sz="0" w:space="0" w:color="auto"/>
      </w:divBdr>
    </w:div>
    <w:div w:id="119107474">
      <w:bodyDiv w:val="1"/>
      <w:marLeft w:val="0"/>
      <w:marRight w:val="0"/>
      <w:marTop w:val="0"/>
      <w:marBottom w:val="0"/>
      <w:divBdr>
        <w:top w:val="none" w:sz="0" w:space="0" w:color="auto"/>
        <w:left w:val="none" w:sz="0" w:space="0" w:color="auto"/>
        <w:bottom w:val="none" w:sz="0" w:space="0" w:color="auto"/>
        <w:right w:val="none" w:sz="0" w:space="0" w:color="auto"/>
      </w:divBdr>
    </w:div>
    <w:div w:id="149055469">
      <w:bodyDiv w:val="1"/>
      <w:marLeft w:val="0"/>
      <w:marRight w:val="0"/>
      <w:marTop w:val="0"/>
      <w:marBottom w:val="0"/>
      <w:divBdr>
        <w:top w:val="none" w:sz="0" w:space="0" w:color="auto"/>
        <w:left w:val="none" w:sz="0" w:space="0" w:color="auto"/>
        <w:bottom w:val="none" w:sz="0" w:space="0" w:color="auto"/>
        <w:right w:val="none" w:sz="0" w:space="0" w:color="auto"/>
      </w:divBdr>
    </w:div>
    <w:div w:id="172114323">
      <w:bodyDiv w:val="1"/>
      <w:marLeft w:val="0"/>
      <w:marRight w:val="0"/>
      <w:marTop w:val="0"/>
      <w:marBottom w:val="0"/>
      <w:divBdr>
        <w:top w:val="none" w:sz="0" w:space="0" w:color="auto"/>
        <w:left w:val="none" w:sz="0" w:space="0" w:color="auto"/>
        <w:bottom w:val="none" w:sz="0" w:space="0" w:color="auto"/>
        <w:right w:val="none" w:sz="0" w:space="0" w:color="auto"/>
      </w:divBdr>
    </w:div>
    <w:div w:id="180362135">
      <w:bodyDiv w:val="1"/>
      <w:marLeft w:val="0"/>
      <w:marRight w:val="0"/>
      <w:marTop w:val="0"/>
      <w:marBottom w:val="0"/>
      <w:divBdr>
        <w:top w:val="none" w:sz="0" w:space="0" w:color="auto"/>
        <w:left w:val="none" w:sz="0" w:space="0" w:color="auto"/>
        <w:bottom w:val="none" w:sz="0" w:space="0" w:color="auto"/>
        <w:right w:val="none" w:sz="0" w:space="0" w:color="auto"/>
      </w:divBdr>
    </w:div>
    <w:div w:id="191579955">
      <w:bodyDiv w:val="1"/>
      <w:marLeft w:val="0"/>
      <w:marRight w:val="0"/>
      <w:marTop w:val="0"/>
      <w:marBottom w:val="0"/>
      <w:divBdr>
        <w:top w:val="none" w:sz="0" w:space="0" w:color="auto"/>
        <w:left w:val="none" w:sz="0" w:space="0" w:color="auto"/>
        <w:bottom w:val="none" w:sz="0" w:space="0" w:color="auto"/>
        <w:right w:val="none" w:sz="0" w:space="0" w:color="auto"/>
      </w:divBdr>
    </w:div>
    <w:div w:id="206339852">
      <w:bodyDiv w:val="1"/>
      <w:marLeft w:val="0"/>
      <w:marRight w:val="0"/>
      <w:marTop w:val="0"/>
      <w:marBottom w:val="0"/>
      <w:divBdr>
        <w:top w:val="none" w:sz="0" w:space="0" w:color="auto"/>
        <w:left w:val="none" w:sz="0" w:space="0" w:color="auto"/>
        <w:bottom w:val="none" w:sz="0" w:space="0" w:color="auto"/>
        <w:right w:val="none" w:sz="0" w:space="0" w:color="auto"/>
      </w:divBdr>
    </w:div>
    <w:div w:id="224608837">
      <w:bodyDiv w:val="1"/>
      <w:marLeft w:val="0"/>
      <w:marRight w:val="0"/>
      <w:marTop w:val="0"/>
      <w:marBottom w:val="0"/>
      <w:divBdr>
        <w:top w:val="none" w:sz="0" w:space="0" w:color="auto"/>
        <w:left w:val="none" w:sz="0" w:space="0" w:color="auto"/>
        <w:bottom w:val="none" w:sz="0" w:space="0" w:color="auto"/>
        <w:right w:val="none" w:sz="0" w:space="0" w:color="auto"/>
      </w:divBdr>
    </w:div>
    <w:div w:id="231934095">
      <w:bodyDiv w:val="1"/>
      <w:marLeft w:val="0"/>
      <w:marRight w:val="0"/>
      <w:marTop w:val="0"/>
      <w:marBottom w:val="0"/>
      <w:divBdr>
        <w:top w:val="none" w:sz="0" w:space="0" w:color="auto"/>
        <w:left w:val="none" w:sz="0" w:space="0" w:color="auto"/>
        <w:bottom w:val="none" w:sz="0" w:space="0" w:color="auto"/>
        <w:right w:val="none" w:sz="0" w:space="0" w:color="auto"/>
      </w:divBdr>
    </w:div>
    <w:div w:id="237911653">
      <w:bodyDiv w:val="1"/>
      <w:marLeft w:val="0"/>
      <w:marRight w:val="0"/>
      <w:marTop w:val="0"/>
      <w:marBottom w:val="0"/>
      <w:divBdr>
        <w:top w:val="none" w:sz="0" w:space="0" w:color="auto"/>
        <w:left w:val="none" w:sz="0" w:space="0" w:color="auto"/>
        <w:bottom w:val="none" w:sz="0" w:space="0" w:color="auto"/>
        <w:right w:val="none" w:sz="0" w:space="0" w:color="auto"/>
      </w:divBdr>
    </w:div>
    <w:div w:id="250744874">
      <w:bodyDiv w:val="1"/>
      <w:marLeft w:val="0"/>
      <w:marRight w:val="0"/>
      <w:marTop w:val="0"/>
      <w:marBottom w:val="0"/>
      <w:divBdr>
        <w:top w:val="none" w:sz="0" w:space="0" w:color="auto"/>
        <w:left w:val="none" w:sz="0" w:space="0" w:color="auto"/>
        <w:bottom w:val="none" w:sz="0" w:space="0" w:color="auto"/>
        <w:right w:val="none" w:sz="0" w:space="0" w:color="auto"/>
      </w:divBdr>
    </w:div>
    <w:div w:id="265774628">
      <w:bodyDiv w:val="1"/>
      <w:marLeft w:val="0"/>
      <w:marRight w:val="0"/>
      <w:marTop w:val="0"/>
      <w:marBottom w:val="0"/>
      <w:divBdr>
        <w:top w:val="none" w:sz="0" w:space="0" w:color="auto"/>
        <w:left w:val="none" w:sz="0" w:space="0" w:color="auto"/>
        <w:bottom w:val="none" w:sz="0" w:space="0" w:color="auto"/>
        <w:right w:val="none" w:sz="0" w:space="0" w:color="auto"/>
      </w:divBdr>
    </w:div>
    <w:div w:id="286745908">
      <w:bodyDiv w:val="1"/>
      <w:marLeft w:val="0"/>
      <w:marRight w:val="0"/>
      <w:marTop w:val="0"/>
      <w:marBottom w:val="0"/>
      <w:divBdr>
        <w:top w:val="none" w:sz="0" w:space="0" w:color="auto"/>
        <w:left w:val="none" w:sz="0" w:space="0" w:color="auto"/>
        <w:bottom w:val="none" w:sz="0" w:space="0" w:color="auto"/>
        <w:right w:val="none" w:sz="0" w:space="0" w:color="auto"/>
      </w:divBdr>
    </w:div>
    <w:div w:id="316496701">
      <w:bodyDiv w:val="1"/>
      <w:marLeft w:val="0"/>
      <w:marRight w:val="0"/>
      <w:marTop w:val="0"/>
      <w:marBottom w:val="0"/>
      <w:divBdr>
        <w:top w:val="none" w:sz="0" w:space="0" w:color="auto"/>
        <w:left w:val="none" w:sz="0" w:space="0" w:color="auto"/>
        <w:bottom w:val="none" w:sz="0" w:space="0" w:color="auto"/>
        <w:right w:val="none" w:sz="0" w:space="0" w:color="auto"/>
      </w:divBdr>
    </w:div>
    <w:div w:id="328099340">
      <w:bodyDiv w:val="1"/>
      <w:marLeft w:val="0"/>
      <w:marRight w:val="0"/>
      <w:marTop w:val="0"/>
      <w:marBottom w:val="0"/>
      <w:divBdr>
        <w:top w:val="none" w:sz="0" w:space="0" w:color="auto"/>
        <w:left w:val="none" w:sz="0" w:space="0" w:color="auto"/>
        <w:bottom w:val="none" w:sz="0" w:space="0" w:color="auto"/>
        <w:right w:val="none" w:sz="0" w:space="0" w:color="auto"/>
      </w:divBdr>
    </w:div>
    <w:div w:id="371926378">
      <w:bodyDiv w:val="1"/>
      <w:marLeft w:val="0"/>
      <w:marRight w:val="0"/>
      <w:marTop w:val="0"/>
      <w:marBottom w:val="0"/>
      <w:divBdr>
        <w:top w:val="none" w:sz="0" w:space="0" w:color="auto"/>
        <w:left w:val="none" w:sz="0" w:space="0" w:color="auto"/>
        <w:bottom w:val="none" w:sz="0" w:space="0" w:color="auto"/>
        <w:right w:val="none" w:sz="0" w:space="0" w:color="auto"/>
      </w:divBdr>
    </w:div>
    <w:div w:id="388462749">
      <w:bodyDiv w:val="1"/>
      <w:marLeft w:val="0"/>
      <w:marRight w:val="0"/>
      <w:marTop w:val="0"/>
      <w:marBottom w:val="0"/>
      <w:divBdr>
        <w:top w:val="none" w:sz="0" w:space="0" w:color="auto"/>
        <w:left w:val="none" w:sz="0" w:space="0" w:color="auto"/>
        <w:bottom w:val="none" w:sz="0" w:space="0" w:color="auto"/>
        <w:right w:val="none" w:sz="0" w:space="0" w:color="auto"/>
      </w:divBdr>
    </w:div>
    <w:div w:id="394664045">
      <w:bodyDiv w:val="1"/>
      <w:marLeft w:val="0"/>
      <w:marRight w:val="0"/>
      <w:marTop w:val="0"/>
      <w:marBottom w:val="0"/>
      <w:divBdr>
        <w:top w:val="none" w:sz="0" w:space="0" w:color="auto"/>
        <w:left w:val="none" w:sz="0" w:space="0" w:color="auto"/>
        <w:bottom w:val="none" w:sz="0" w:space="0" w:color="auto"/>
        <w:right w:val="none" w:sz="0" w:space="0" w:color="auto"/>
      </w:divBdr>
    </w:div>
    <w:div w:id="405223593">
      <w:bodyDiv w:val="1"/>
      <w:marLeft w:val="0"/>
      <w:marRight w:val="0"/>
      <w:marTop w:val="0"/>
      <w:marBottom w:val="0"/>
      <w:divBdr>
        <w:top w:val="none" w:sz="0" w:space="0" w:color="auto"/>
        <w:left w:val="none" w:sz="0" w:space="0" w:color="auto"/>
        <w:bottom w:val="none" w:sz="0" w:space="0" w:color="auto"/>
        <w:right w:val="none" w:sz="0" w:space="0" w:color="auto"/>
      </w:divBdr>
    </w:div>
    <w:div w:id="412513954">
      <w:bodyDiv w:val="1"/>
      <w:marLeft w:val="0"/>
      <w:marRight w:val="0"/>
      <w:marTop w:val="0"/>
      <w:marBottom w:val="0"/>
      <w:divBdr>
        <w:top w:val="none" w:sz="0" w:space="0" w:color="auto"/>
        <w:left w:val="none" w:sz="0" w:space="0" w:color="auto"/>
        <w:bottom w:val="none" w:sz="0" w:space="0" w:color="auto"/>
        <w:right w:val="none" w:sz="0" w:space="0" w:color="auto"/>
      </w:divBdr>
    </w:div>
    <w:div w:id="456069440">
      <w:bodyDiv w:val="1"/>
      <w:marLeft w:val="0"/>
      <w:marRight w:val="0"/>
      <w:marTop w:val="0"/>
      <w:marBottom w:val="0"/>
      <w:divBdr>
        <w:top w:val="none" w:sz="0" w:space="0" w:color="auto"/>
        <w:left w:val="none" w:sz="0" w:space="0" w:color="auto"/>
        <w:bottom w:val="none" w:sz="0" w:space="0" w:color="auto"/>
        <w:right w:val="none" w:sz="0" w:space="0" w:color="auto"/>
      </w:divBdr>
    </w:div>
    <w:div w:id="470362680">
      <w:bodyDiv w:val="1"/>
      <w:marLeft w:val="0"/>
      <w:marRight w:val="0"/>
      <w:marTop w:val="0"/>
      <w:marBottom w:val="0"/>
      <w:divBdr>
        <w:top w:val="none" w:sz="0" w:space="0" w:color="auto"/>
        <w:left w:val="none" w:sz="0" w:space="0" w:color="auto"/>
        <w:bottom w:val="none" w:sz="0" w:space="0" w:color="auto"/>
        <w:right w:val="none" w:sz="0" w:space="0" w:color="auto"/>
      </w:divBdr>
    </w:div>
    <w:div w:id="510949568">
      <w:bodyDiv w:val="1"/>
      <w:marLeft w:val="0"/>
      <w:marRight w:val="0"/>
      <w:marTop w:val="0"/>
      <w:marBottom w:val="0"/>
      <w:divBdr>
        <w:top w:val="none" w:sz="0" w:space="0" w:color="auto"/>
        <w:left w:val="none" w:sz="0" w:space="0" w:color="auto"/>
        <w:bottom w:val="none" w:sz="0" w:space="0" w:color="auto"/>
        <w:right w:val="none" w:sz="0" w:space="0" w:color="auto"/>
      </w:divBdr>
    </w:div>
    <w:div w:id="510997803">
      <w:bodyDiv w:val="1"/>
      <w:marLeft w:val="0"/>
      <w:marRight w:val="0"/>
      <w:marTop w:val="0"/>
      <w:marBottom w:val="0"/>
      <w:divBdr>
        <w:top w:val="none" w:sz="0" w:space="0" w:color="auto"/>
        <w:left w:val="none" w:sz="0" w:space="0" w:color="auto"/>
        <w:bottom w:val="none" w:sz="0" w:space="0" w:color="auto"/>
        <w:right w:val="none" w:sz="0" w:space="0" w:color="auto"/>
      </w:divBdr>
    </w:div>
    <w:div w:id="525365231">
      <w:bodyDiv w:val="1"/>
      <w:marLeft w:val="0"/>
      <w:marRight w:val="0"/>
      <w:marTop w:val="0"/>
      <w:marBottom w:val="0"/>
      <w:divBdr>
        <w:top w:val="none" w:sz="0" w:space="0" w:color="auto"/>
        <w:left w:val="none" w:sz="0" w:space="0" w:color="auto"/>
        <w:bottom w:val="none" w:sz="0" w:space="0" w:color="auto"/>
        <w:right w:val="none" w:sz="0" w:space="0" w:color="auto"/>
      </w:divBdr>
    </w:div>
    <w:div w:id="543175976">
      <w:bodyDiv w:val="1"/>
      <w:marLeft w:val="0"/>
      <w:marRight w:val="0"/>
      <w:marTop w:val="0"/>
      <w:marBottom w:val="0"/>
      <w:divBdr>
        <w:top w:val="none" w:sz="0" w:space="0" w:color="auto"/>
        <w:left w:val="none" w:sz="0" w:space="0" w:color="auto"/>
        <w:bottom w:val="none" w:sz="0" w:space="0" w:color="auto"/>
        <w:right w:val="none" w:sz="0" w:space="0" w:color="auto"/>
      </w:divBdr>
    </w:div>
    <w:div w:id="573398256">
      <w:bodyDiv w:val="1"/>
      <w:marLeft w:val="0"/>
      <w:marRight w:val="0"/>
      <w:marTop w:val="0"/>
      <w:marBottom w:val="0"/>
      <w:divBdr>
        <w:top w:val="none" w:sz="0" w:space="0" w:color="auto"/>
        <w:left w:val="none" w:sz="0" w:space="0" w:color="auto"/>
        <w:bottom w:val="none" w:sz="0" w:space="0" w:color="auto"/>
        <w:right w:val="none" w:sz="0" w:space="0" w:color="auto"/>
      </w:divBdr>
    </w:div>
    <w:div w:id="586234110">
      <w:bodyDiv w:val="1"/>
      <w:marLeft w:val="0"/>
      <w:marRight w:val="0"/>
      <w:marTop w:val="0"/>
      <w:marBottom w:val="0"/>
      <w:divBdr>
        <w:top w:val="none" w:sz="0" w:space="0" w:color="auto"/>
        <w:left w:val="none" w:sz="0" w:space="0" w:color="auto"/>
        <w:bottom w:val="none" w:sz="0" w:space="0" w:color="auto"/>
        <w:right w:val="none" w:sz="0" w:space="0" w:color="auto"/>
      </w:divBdr>
    </w:div>
    <w:div w:id="612565450">
      <w:bodyDiv w:val="1"/>
      <w:marLeft w:val="0"/>
      <w:marRight w:val="0"/>
      <w:marTop w:val="0"/>
      <w:marBottom w:val="0"/>
      <w:divBdr>
        <w:top w:val="none" w:sz="0" w:space="0" w:color="auto"/>
        <w:left w:val="none" w:sz="0" w:space="0" w:color="auto"/>
        <w:bottom w:val="none" w:sz="0" w:space="0" w:color="auto"/>
        <w:right w:val="none" w:sz="0" w:space="0" w:color="auto"/>
      </w:divBdr>
    </w:div>
    <w:div w:id="616840780">
      <w:bodyDiv w:val="1"/>
      <w:marLeft w:val="0"/>
      <w:marRight w:val="0"/>
      <w:marTop w:val="0"/>
      <w:marBottom w:val="0"/>
      <w:divBdr>
        <w:top w:val="none" w:sz="0" w:space="0" w:color="auto"/>
        <w:left w:val="none" w:sz="0" w:space="0" w:color="auto"/>
        <w:bottom w:val="none" w:sz="0" w:space="0" w:color="auto"/>
        <w:right w:val="none" w:sz="0" w:space="0" w:color="auto"/>
      </w:divBdr>
    </w:div>
    <w:div w:id="651837426">
      <w:bodyDiv w:val="1"/>
      <w:marLeft w:val="0"/>
      <w:marRight w:val="0"/>
      <w:marTop w:val="0"/>
      <w:marBottom w:val="0"/>
      <w:divBdr>
        <w:top w:val="none" w:sz="0" w:space="0" w:color="auto"/>
        <w:left w:val="none" w:sz="0" w:space="0" w:color="auto"/>
        <w:bottom w:val="none" w:sz="0" w:space="0" w:color="auto"/>
        <w:right w:val="none" w:sz="0" w:space="0" w:color="auto"/>
      </w:divBdr>
    </w:div>
    <w:div w:id="660549965">
      <w:bodyDiv w:val="1"/>
      <w:marLeft w:val="0"/>
      <w:marRight w:val="0"/>
      <w:marTop w:val="0"/>
      <w:marBottom w:val="0"/>
      <w:divBdr>
        <w:top w:val="none" w:sz="0" w:space="0" w:color="auto"/>
        <w:left w:val="none" w:sz="0" w:space="0" w:color="auto"/>
        <w:bottom w:val="none" w:sz="0" w:space="0" w:color="auto"/>
        <w:right w:val="none" w:sz="0" w:space="0" w:color="auto"/>
      </w:divBdr>
    </w:div>
    <w:div w:id="661083223">
      <w:bodyDiv w:val="1"/>
      <w:marLeft w:val="0"/>
      <w:marRight w:val="0"/>
      <w:marTop w:val="0"/>
      <w:marBottom w:val="0"/>
      <w:divBdr>
        <w:top w:val="none" w:sz="0" w:space="0" w:color="auto"/>
        <w:left w:val="none" w:sz="0" w:space="0" w:color="auto"/>
        <w:bottom w:val="none" w:sz="0" w:space="0" w:color="auto"/>
        <w:right w:val="none" w:sz="0" w:space="0" w:color="auto"/>
      </w:divBdr>
    </w:div>
    <w:div w:id="661394048">
      <w:bodyDiv w:val="1"/>
      <w:marLeft w:val="0"/>
      <w:marRight w:val="0"/>
      <w:marTop w:val="0"/>
      <w:marBottom w:val="0"/>
      <w:divBdr>
        <w:top w:val="none" w:sz="0" w:space="0" w:color="auto"/>
        <w:left w:val="none" w:sz="0" w:space="0" w:color="auto"/>
        <w:bottom w:val="none" w:sz="0" w:space="0" w:color="auto"/>
        <w:right w:val="none" w:sz="0" w:space="0" w:color="auto"/>
      </w:divBdr>
    </w:div>
    <w:div w:id="693313502">
      <w:bodyDiv w:val="1"/>
      <w:marLeft w:val="0"/>
      <w:marRight w:val="0"/>
      <w:marTop w:val="0"/>
      <w:marBottom w:val="0"/>
      <w:divBdr>
        <w:top w:val="none" w:sz="0" w:space="0" w:color="auto"/>
        <w:left w:val="none" w:sz="0" w:space="0" w:color="auto"/>
        <w:bottom w:val="none" w:sz="0" w:space="0" w:color="auto"/>
        <w:right w:val="none" w:sz="0" w:space="0" w:color="auto"/>
      </w:divBdr>
    </w:div>
    <w:div w:id="768087589">
      <w:bodyDiv w:val="1"/>
      <w:marLeft w:val="0"/>
      <w:marRight w:val="0"/>
      <w:marTop w:val="0"/>
      <w:marBottom w:val="0"/>
      <w:divBdr>
        <w:top w:val="none" w:sz="0" w:space="0" w:color="auto"/>
        <w:left w:val="none" w:sz="0" w:space="0" w:color="auto"/>
        <w:bottom w:val="none" w:sz="0" w:space="0" w:color="auto"/>
        <w:right w:val="none" w:sz="0" w:space="0" w:color="auto"/>
      </w:divBdr>
    </w:div>
    <w:div w:id="781149975">
      <w:bodyDiv w:val="1"/>
      <w:marLeft w:val="0"/>
      <w:marRight w:val="0"/>
      <w:marTop w:val="0"/>
      <w:marBottom w:val="0"/>
      <w:divBdr>
        <w:top w:val="none" w:sz="0" w:space="0" w:color="auto"/>
        <w:left w:val="none" w:sz="0" w:space="0" w:color="auto"/>
        <w:bottom w:val="none" w:sz="0" w:space="0" w:color="auto"/>
        <w:right w:val="none" w:sz="0" w:space="0" w:color="auto"/>
      </w:divBdr>
    </w:div>
    <w:div w:id="800657508">
      <w:bodyDiv w:val="1"/>
      <w:marLeft w:val="0"/>
      <w:marRight w:val="0"/>
      <w:marTop w:val="0"/>
      <w:marBottom w:val="0"/>
      <w:divBdr>
        <w:top w:val="none" w:sz="0" w:space="0" w:color="auto"/>
        <w:left w:val="none" w:sz="0" w:space="0" w:color="auto"/>
        <w:bottom w:val="none" w:sz="0" w:space="0" w:color="auto"/>
        <w:right w:val="none" w:sz="0" w:space="0" w:color="auto"/>
      </w:divBdr>
    </w:div>
    <w:div w:id="859585723">
      <w:bodyDiv w:val="1"/>
      <w:marLeft w:val="0"/>
      <w:marRight w:val="0"/>
      <w:marTop w:val="0"/>
      <w:marBottom w:val="0"/>
      <w:divBdr>
        <w:top w:val="none" w:sz="0" w:space="0" w:color="auto"/>
        <w:left w:val="none" w:sz="0" w:space="0" w:color="auto"/>
        <w:bottom w:val="none" w:sz="0" w:space="0" w:color="auto"/>
        <w:right w:val="none" w:sz="0" w:space="0" w:color="auto"/>
      </w:divBdr>
    </w:div>
    <w:div w:id="873075702">
      <w:bodyDiv w:val="1"/>
      <w:marLeft w:val="0"/>
      <w:marRight w:val="0"/>
      <w:marTop w:val="0"/>
      <w:marBottom w:val="0"/>
      <w:divBdr>
        <w:top w:val="none" w:sz="0" w:space="0" w:color="auto"/>
        <w:left w:val="none" w:sz="0" w:space="0" w:color="auto"/>
        <w:bottom w:val="none" w:sz="0" w:space="0" w:color="auto"/>
        <w:right w:val="none" w:sz="0" w:space="0" w:color="auto"/>
      </w:divBdr>
    </w:div>
    <w:div w:id="883756192">
      <w:bodyDiv w:val="1"/>
      <w:marLeft w:val="0"/>
      <w:marRight w:val="0"/>
      <w:marTop w:val="0"/>
      <w:marBottom w:val="0"/>
      <w:divBdr>
        <w:top w:val="none" w:sz="0" w:space="0" w:color="auto"/>
        <w:left w:val="none" w:sz="0" w:space="0" w:color="auto"/>
        <w:bottom w:val="none" w:sz="0" w:space="0" w:color="auto"/>
        <w:right w:val="none" w:sz="0" w:space="0" w:color="auto"/>
      </w:divBdr>
    </w:div>
    <w:div w:id="889152015">
      <w:bodyDiv w:val="1"/>
      <w:marLeft w:val="0"/>
      <w:marRight w:val="0"/>
      <w:marTop w:val="0"/>
      <w:marBottom w:val="0"/>
      <w:divBdr>
        <w:top w:val="none" w:sz="0" w:space="0" w:color="auto"/>
        <w:left w:val="none" w:sz="0" w:space="0" w:color="auto"/>
        <w:bottom w:val="none" w:sz="0" w:space="0" w:color="auto"/>
        <w:right w:val="none" w:sz="0" w:space="0" w:color="auto"/>
      </w:divBdr>
    </w:div>
    <w:div w:id="903374477">
      <w:bodyDiv w:val="1"/>
      <w:marLeft w:val="0"/>
      <w:marRight w:val="0"/>
      <w:marTop w:val="0"/>
      <w:marBottom w:val="0"/>
      <w:divBdr>
        <w:top w:val="none" w:sz="0" w:space="0" w:color="auto"/>
        <w:left w:val="none" w:sz="0" w:space="0" w:color="auto"/>
        <w:bottom w:val="none" w:sz="0" w:space="0" w:color="auto"/>
        <w:right w:val="none" w:sz="0" w:space="0" w:color="auto"/>
      </w:divBdr>
    </w:div>
    <w:div w:id="908156095">
      <w:bodyDiv w:val="1"/>
      <w:marLeft w:val="0"/>
      <w:marRight w:val="0"/>
      <w:marTop w:val="0"/>
      <w:marBottom w:val="0"/>
      <w:divBdr>
        <w:top w:val="none" w:sz="0" w:space="0" w:color="auto"/>
        <w:left w:val="none" w:sz="0" w:space="0" w:color="auto"/>
        <w:bottom w:val="none" w:sz="0" w:space="0" w:color="auto"/>
        <w:right w:val="none" w:sz="0" w:space="0" w:color="auto"/>
      </w:divBdr>
    </w:div>
    <w:div w:id="936908325">
      <w:bodyDiv w:val="1"/>
      <w:marLeft w:val="0"/>
      <w:marRight w:val="0"/>
      <w:marTop w:val="0"/>
      <w:marBottom w:val="0"/>
      <w:divBdr>
        <w:top w:val="none" w:sz="0" w:space="0" w:color="auto"/>
        <w:left w:val="none" w:sz="0" w:space="0" w:color="auto"/>
        <w:bottom w:val="none" w:sz="0" w:space="0" w:color="auto"/>
        <w:right w:val="none" w:sz="0" w:space="0" w:color="auto"/>
      </w:divBdr>
    </w:div>
    <w:div w:id="989555286">
      <w:bodyDiv w:val="1"/>
      <w:marLeft w:val="0"/>
      <w:marRight w:val="0"/>
      <w:marTop w:val="0"/>
      <w:marBottom w:val="0"/>
      <w:divBdr>
        <w:top w:val="none" w:sz="0" w:space="0" w:color="auto"/>
        <w:left w:val="none" w:sz="0" w:space="0" w:color="auto"/>
        <w:bottom w:val="none" w:sz="0" w:space="0" w:color="auto"/>
        <w:right w:val="none" w:sz="0" w:space="0" w:color="auto"/>
      </w:divBdr>
    </w:div>
    <w:div w:id="998996352">
      <w:bodyDiv w:val="1"/>
      <w:marLeft w:val="0"/>
      <w:marRight w:val="0"/>
      <w:marTop w:val="0"/>
      <w:marBottom w:val="0"/>
      <w:divBdr>
        <w:top w:val="none" w:sz="0" w:space="0" w:color="auto"/>
        <w:left w:val="none" w:sz="0" w:space="0" w:color="auto"/>
        <w:bottom w:val="none" w:sz="0" w:space="0" w:color="auto"/>
        <w:right w:val="none" w:sz="0" w:space="0" w:color="auto"/>
      </w:divBdr>
    </w:div>
    <w:div w:id="1027606128">
      <w:bodyDiv w:val="1"/>
      <w:marLeft w:val="0"/>
      <w:marRight w:val="0"/>
      <w:marTop w:val="0"/>
      <w:marBottom w:val="0"/>
      <w:divBdr>
        <w:top w:val="none" w:sz="0" w:space="0" w:color="auto"/>
        <w:left w:val="none" w:sz="0" w:space="0" w:color="auto"/>
        <w:bottom w:val="none" w:sz="0" w:space="0" w:color="auto"/>
        <w:right w:val="none" w:sz="0" w:space="0" w:color="auto"/>
      </w:divBdr>
    </w:div>
    <w:div w:id="1057902005">
      <w:bodyDiv w:val="1"/>
      <w:marLeft w:val="0"/>
      <w:marRight w:val="0"/>
      <w:marTop w:val="0"/>
      <w:marBottom w:val="0"/>
      <w:divBdr>
        <w:top w:val="none" w:sz="0" w:space="0" w:color="auto"/>
        <w:left w:val="none" w:sz="0" w:space="0" w:color="auto"/>
        <w:bottom w:val="none" w:sz="0" w:space="0" w:color="auto"/>
        <w:right w:val="none" w:sz="0" w:space="0" w:color="auto"/>
      </w:divBdr>
    </w:div>
    <w:div w:id="1097481786">
      <w:bodyDiv w:val="1"/>
      <w:marLeft w:val="0"/>
      <w:marRight w:val="0"/>
      <w:marTop w:val="0"/>
      <w:marBottom w:val="0"/>
      <w:divBdr>
        <w:top w:val="none" w:sz="0" w:space="0" w:color="auto"/>
        <w:left w:val="none" w:sz="0" w:space="0" w:color="auto"/>
        <w:bottom w:val="none" w:sz="0" w:space="0" w:color="auto"/>
        <w:right w:val="none" w:sz="0" w:space="0" w:color="auto"/>
      </w:divBdr>
    </w:div>
    <w:div w:id="1124928158">
      <w:bodyDiv w:val="1"/>
      <w:marLeft w:val="0"/>
      <w:marRight w:val="0"/>
      <w:marTop w:val="0"/>
      <w:marBottom w:val="0"/>
      <w:divBdr>
        <w:top w:val="none" w:sz="0" w:space="0" w:color="auto"/>
        <w:left w:val="none" w:sz="0" w:space="0" w:color="auto"/>
        <w:bottom w:val="none" w:sz="0" w:space="0" w:color="auto"/>
        <w:right w:val="none" w:sz="0" w:space="0" w:color="auto"/>
      </w:divBdr>
    </w:div>
    <w:div w:id="1128470201">
      <w:bodyDiv w:val="1"/>
      <w:marLeft w:val="0"/>
      <w:marRight w:val="0"/>
      <w:marTop w:val="0"/>
      <w:marBottom w:val="0"/>
      <w:divBdr>
        <w:top w:val="none" w:sz="0" w:space="0" w:color="auto"/>
        <w:left w:val="none" w:sz="0" w:space="0" w:color="auto"/>
        <w:bottom w:val="none" w:sz="0" w:space="0" w:color="auto"/>
        <w:right w:val="none" w:sz="0" w:space="0" w:color="auto"/>
      </w:divBdr>
    </w:div>
    <w:div w:id="1128547236">
      <w:bodyDiv w:val="1"/>
      <w:marLeft w:val="0"/>
      <w:marRight w:val="0"/>
      <w:marTop w:val="0"/>
      <w:marBottom w:val="0"/>
      <w:divBdr>
        <w:top w:val="none" w:sz="0" w:space="0" w:color="auto"/>
        <w:left w:val="none" w:sz="0" w:space="0" w:color="auto"/>
        <w:bottom w:val="none" w:sz="0" w:space="0" w:color="auto"/>
        <w:right w:val="none" w:sz="0" w:space="0" w:color="auto"/>
      </w:divBdr>
    </w:div>
    <w:div w:id="1131510537">
      <w:bodyDiv w:val="1"/>
      <w:marLeft w:val="0"/>
      <w:marRight w:val="0"/>
      <w:marTop w:val="0"/>
      <w:marBottom w:val="0"/>
      <w:divBdr>
        <w:top w:val="none" w:sz="0" w:space="0" w:color="auto"/>
        <w:left w:val="none" w:sz="0" w:space="0" w:color="auto"/>
        <w:bottom w:val="none" w:sz="0" w:space="0" w:color="auto"/>
        <w:right w:val="none" w:sz="0" w:space="0" w:color="auto"/>
      </w:divBdr>
    </w:div>
    <w:div w:id="1140417143">
      <w:bodyDiv w:val="1"/>
      <w:marLeft w:val="0"/>
      <w:marRight w:val="0"/>
      <w:marTop w:val="0"/>
      <w:marBottom w:val="0"/>
      <w:divBdr>
        <w:top w:val="none" w:sz="0" w:space="0" w:color="auto"/>
        <w:left w:val="none" w:sz="0" w:space="0" w:color="auto"/>
        <w:bottom w:val="none" w:sz="0" w:space="0" w:color="auto"/>
        <w:right w:val="none" w:sz="0" w:space="0" w:color="auto"/>
      </w:divBdr>
    </w:div>
    <w:div w:id="1160537613">
      <w:bodyDiv w:val="1"/>
      <w:marLeft w:val="0"/>
      <w:marRight w:val="0"/>
      <w:marTop w:val="0"/>
      <w:marBottom w:val="0"/>
      <w:divBdr>
        <w:top w:val="none" w:sz="0" w:space="0" w:color="auto"/>
        <w:left w:val="none" w:sz="0" w:space="0" w:color="auto"/>
        <w:bottom w:val="none" w:sz="0" w:space="0" w:color="auto"/>
        <w:right w:val="none" w:sz="0" w:space="0" w:color="auto"/>
      </w:divBdr>
    </w:div>
    <w:div w:id="1169835667">
      <w:bodyDiv w:val="1"/>
      <w:marLeft w:val="0"/>
      <w:marRight w:val="0"/>
      <w:marTop w:val="0"/>
      <w:marBottom w:val="0"/>
      <w:divBdr>
        <w:top w:val="none" w:sz="0" w:space="0" w:color="auto"/>
        <w:left w:val="none" w:sz="0" w:space="0" w:color="auto"/>
        <w:bottom w:val="none" w:sz="0" w:space="0" w:color="auto"/>
        <w:right w:val="none" w:sz="0" w:space="0" w:color="auto"/>
      </w:divBdr>
    </w:div>
    <w:div w:id="1184058306">
      <w:bodyDiv w:val="1"/>
      <w:marLeft w:val="0"/>
      <w:marRight w:val="0"/>
      <w:marTop w:val="0"/>
      <w:marBottom w:val="0"/>
      <w:divBdr>
        <w:top w:val="none" w:sz="0" w:space="0" w:color="auto"/>
        <w:left w:val="none" w:sz="0" w:space="0" w:color="auto"/>
        <w:bottom w:val="none" w:sz="0" w:space="0" w:color="auto"/>
        <w:right w:val="none" w:sz="0" w:space="0" w:color="auto"/>
      </w:divBdr>
    </w:div>
    <w:div w:id="1185482161">
      <w:bodyDiv w:val="1"/>
      <w:marLeft w:val="0"/>
      <w:marRight w:val="0"/>
      <w:marTop w:val="0"/>
      <w:marBottom w:val="0"/>
      <w:divBdr>
        <w:top w:val="none" w:sz="0" w:space="0" w:color="auto"/>
        <w:left w:val="none" w:sz="0" w:space="0" w:color="auto"/>
        <w:bottom w:val="none" w:sz="0" w:space="0" w:color="auto"/>
        <w:right w:val="none" w:sz="0" w:space="0" w:color="auto"/>
      </w:divBdr>
    </w:div>
    <w:div w:id="1190070333">
      <w:bodyDiv w:val="1"/>
      <w:marLeft w:val="0"/>
      <w:marRight w:val="0"/>
      <w:marTop w:val="0"/>
      <w:marBottom w:val="0"/>
      <w:divBdr>
        <w:top w:val="none" w:sz="0" w:space="0" w:color="auto"/>
        <w:left w:val="none" w:sz="0" w:space="0" w:color="auto"/>
        <w:bottom w:val="none" w:sz="0" w:space="0" w:color="auto"/>
        <w:right w:val="none" w:sz="0" w:space="0" w:color="auto"/>
      </w:divBdr>
    </w:div>
    <w:div w:id="1190336031">
      <w:bodyDiv w:val="1"/>
      <w:marLeft w:val="0"/>
      <w:marRight w:val="0"/>
      <w:marTop w:val="0"/>
      <w:marBottom w:val="0"/>
      <w:divBdr>
        <w:top w:val="none" w:sz="0" w:space="0" w:color="auto"/>
        <w:left w:val="none" w:sz="0" w:space="0" w:color="auto"/>
        <w:bottom w:val="none" w:sz="0" w:space="0" w:color="auto"/>
        <w:right w:val="none" w:sz="0" w:space="0" w:color="auto"/>
      </w:divBdr>
    </w:div>
    <w:div w:id="1195926388">
      <w:bodyDiv w:val="1"/>
      <w:marLeft w:val="0"/>
      <w:marRight w:val="0"/>
      <w:marTop w:val="0"/>
      <w:marBottom w:val="0"/>
      <w:divBdr>
        <w:top w:val="none" w:sz="0" w:space="0" w:color="auto"/>
        <w:left w:val="none" w:sz="0" w:space="0" w:color="auto"/>
        <w:bottom w:val="none" w:sz="0" w:space="0" w:color="auto"/>
        <w:right w:val="none" w:sz="0" w:space="0" w:color="auto"/>
      </w:divBdr>
    </w:div>
    <w:div w:id="1222516534">
      <w:bodyDiv w:val="1"/>
      <w:marLeft w:val="0"/>
      <w:marRight w:val="0"/>
      <w:marTop w:val="0"/>
      <w:marBottom w:val="0"/>
      <w:divBdr>
        <w:top w:val="none" w:sz="0" w:space="0" w:color="auto"/>
        <w:left w:val="none" w:sz="0" w:space="0" w:color="auto"/>
        <w:bottom w:val="none" w:sz="0" w:space="0" w:color="auto"/>
        <w:right w:val="none" w:sz="0" w:space="0" w:color="auto"/>
      </w:divBdr>
    </w:div>
    <w:div w:id="1255749602">
      <w:bodyDiv w:val="1"/>
      <w:marLeft w:val="0"/>
      <w:marRight w:val="0"/>
      <w:marTop w:val="0"/>
      <w:marBottom w:val="0"/>
      <w:divBdr>
        <w:top w:val="none" w:sz="0" w:space="0" w:color="auto"/>
        <w:left w:val="none" w:sz="0" w:space="0" w:color="auto"/>
        <w:bottom w:val="none" w:sz="0" w:space="0" w:color="auto"/>
        <w:right w:val="none" w:sz="0" w:space="0" w:color="auto"/>
      </w:divBdr>
    </w:div>
    <w:div w:id="1269502393">
      <w:bodyDiv w:val="1"/>
      <w:marLeft w:val="0"/>
      <w:marRight w:val="0"/>
      <w:marTop w:val="0"/>
      <w:marBottom w:val="0"/>
      <w:divBdr>
        <w:top w:val="none" w:sz="0" w:space="0" w:color="auto"/>
        <w:left w:val="none" w:sz="0" w:space="0" w:color="auto"/>
        <w:bottom w:val="none" w:sz="0" w:space="0" w:color="auto"/>
        <w:right w:val="none" w:sz="0" w:space="0" w:color="auto"/>
      </w:divBdr>
    </w:div>
    <w:div w:id="1285502308">
      <w:bodyDiv w:val="1"/>
      <w:marLeft w:val="0"/>
      <w:marRight w:val="0"/>
      <w:marTop w:val="0"/>
      <w:marBottom w:val="0"/>
      <w:divBdr>
        <w:top w:val="none" w:sz="0" w:space="0" w:color="auto"/>
        <w:left w:val="none" w:sz="0" w:space="0" w:color="auto"/>
        <w:bottom w:val="none" w:sz="0" w:space="0" w:color="auto"/>
        <w:right w:val="none" w:sz="0" w:space="0" w:color="auto"/>
      </w:divBdr>
    </w:div>
    <w:div w:id="1302035366">
      <w:bodyDiv w:val="1"/>
      <w:marLeft w:val="0"/>
      <w:marRight w:val="0"/>
      <w:marTop w:val="0"/>
      <w:marBottom w:val="0"/>
      <w:divBdr>
        <w:top w:val="none" w:sz="0" w:space="0" w:color="auto"/>
        <w:left w:val="none" w:sz="0" w:space="0" w:color="auto"/>
        <w:bottom w:val="none" w:sz="0" w:space="0" w:color="auto"/>
        <w:right w:val="none" w:sz="0" w:space="0" w:color="auto"/>
      </w:divBdr>
    </w:div>
    <w:div w:id="1330065183">
      <w:bodyDiv w:val="1"/>
      <w:marLeft w:val="0"/>
      <w:marRight w:val="0"/>
      <w:marTop w:val="0"/>
      <w:marBottom w:val="0"/>
      <w:divBdr>
        <w:top w:val="none" w:sz="0" w:space="0" w:color="auto"/>
        <w:left w:val="none" w:sz="0" w:space="0" w:color="auto"/>
        <w:bottom w:val="none" w:sz="0" w:space="0" w:color="auto"/>
        <w:right w:val="none" w:sz="0" w:space="0" w:color="auto"/>
      </w:divBdr>
    </w:div>
    <w:div w:id="1335458253">
      <w:bodyDiv w:val="1"/>
      <w:marLeft w:val="0"/>
      <w:marRight w:val="0"/>
      <w:marTop w:val="0"/>
      <w:marBottom w:val="0"/>
      <w:divBdr>
        <w:top w:val="none" w:sz="0" w:space="0" w:color="auto"/>
        <w:left w:val="none" w:sz="0" w:space="0" w:color="auto"/>
        <w:bottom w:val="none" w:sz="0" w:space="0" w:color="auto"/>
        <w:right w:val="none" w:sz="0" w:space="0" w:color="auto"/>
      </w:divBdr>
    </w:div>
    <w:div w:id="1363751945">
      <w:bodyDiv w:val="1"/>
      <w:marLeft w:val="0"/>
      <w:marRight w:val="0"/>
      <w:marTop w:val="0"/>
      <w:marBottom w:val="0"/>
      <w:divBdr>
        <w:top w:val="none" w:sz="0" w:space="0" w:color="auto"/>
        <w:left w:val="none" w:sz="0" w:space="0" w:color="auto"/>
        <w:bottom w:val="none" w:sz="0" w:space="0" w:color="auto"/>
        <w:right w:val="none" w:sz="0" w:space="0" w:color="auto"/>
      </w:divBdr>
    </w:div>
    <w:div w:id="1427843602">
      <w:bodyDiv w:val="1"/>
      <w:marLeft w:val="0"/>
      <w:marRight w:val="0"/>
      <w:marTop w:val="0"/>
      <w:marBottom w:val="0"/>
      <w:divBdr>
        <w:top w:val="none" w:sz="0" w:space="0" w:color="auto"/>
        <w:left w:val="none" w:sz="0" w:space="0" w:color="auto"/>
        <w:bottom w:val="none" w:sz="0" w:space="0" w:color="auto"/>
        <w:right w:val="none" w:sz="0" w:space="0" w:color="auto"/>
      </w:divBdr>
    </w:div>
    <w:div w:id="1436441280">
      <w:bodyDiv w:val="1"/>
      <w:marLeft w:val="0"/>
      <w:marRight w:val="0"/>
      <w:marTop w:val="0"/>
      <w:marBottom w:val="0"/>
      <w:divBdr>
        <w:top w:val="none" w:sz="0" w:space="0" w:color="auto"/>
        <w:left w:val="none" w:sz="0" w:space="0" w:color="auto"/>
        <w:bottom w:val="none" w:sz="0" w:space="0" w:color="auto"/>
        <w:right w:val="none" w:sz="0" w:space="0" w:color="auto"/>
      </w:divBdr>
    </w:div>
    <w:div w:id="1503663212">
      <w:bodyDiv w:val="1"/>
      <w:marLeft w:val="0"/>
      <w:marRight w:val="0"/>
      <w:marTop w:val="0"/>
      <w:marBottom w:val="0"/>
      <w:divBdr>
        <w:top w:val="none" w:sz="0" w:space="0" w:color="auto"/>
        <w:left w:val="none" w:sz="0" w:space="0" w:color="auto"/>
        <w:bottom w:val="none" w:sz="0" w:space="0" w:color="auto"/>
        <w:right w:val="none" w:sz="0" w:space="0" w:color="auto"/>
      </w:divBdr>
    </w:div>
    <w:div w:id="1507090190">
      <w:bodyDiv w:val="1"/>
      <w:marLeft w:val="0"/>
      <w:marRight w:val="0"/>
      <w:marTop w:val="0"/>
      <w:marBottom w:val="0"/>
      <w:divBdr>
        <w:top w:val="none" w:sz="0" w:space="0" w:color="auto"/>
        <w:left w:val="none" w:sz="0" w:space="0" w:color="auto"/>
        <w:bottom w:val="none" w:sz="0" w:space="0" w:color="auto"/>
        <w:right w:val="none" w:sz="0" w:space="0" w:color="auto"/>
      </w:divBdr>
    </w:div>
    <w:div w:id="1523201282">
      <w:bodyDiv w:val="1"/>
      <w:marLeft w:val="0"/>
      <w:marRight w:val="0"/>
      <w:marTop w:val="0"/>
      <w:marBottom w:val="0"/>
      <w:divBdr>
        <w:top w:val="none" w:sz="0" w:space="0" w:color="auto"/>
        <w:left w:val="none" w:sz="0" w:space="0" w:color="auto"/>
        <w:bottom w:val="none" w:sz="0" w:space="0" w:color="auto"/>
        <w:right w:val="none" w:sz="0" w:space="0" w:color="auto"/>
      </w:divBdr>
    </w:div>
    <w:div w:id="1526362395">
      <w:bodyDiv w:val="1"/>
      <w:marLeft w:val="0"/>
      <w:marRight w:val="0"/>
      <w:marTop w:val="0"/>
      <w:marBottom w:val="0"/>
      <w:divBdr>
        <w:top w:val="none" w:sz="0" w:space="0" w:color="auto"/>
        <w:left w:val="none" w:sz="0" w:space="0" w:color="auto"/>
        <w:bottom w:val="none" w:sz="0" w:space="0" w:color="auto"/>
        <w:right w:val="none" w:sz="0" w:space="0" w:color="auto"/>
      </w:divBdr>
    </w:div>
    <w:div w:id="1553956522">
      <w:bodyDiv w:val="1"/>
      <w:marLeft w:val="0"/>
      <w:marRight w:val="0"/>
      <w:marTop w:val="0"/>
      <w:marBottom w:val="0"/>
      <w:divBdr>
        <w:top w:val="none" w:sz="0" w:space="0" w:color="auto"/>
        <w:left w:val="none" w:sz="0" w:space="0" w:color="auto"/>
        <w:bottom w:val="none" w:sz="0" w:space="0" w:color="auto"/>
        <w:right w:val="none" w:sz="0" w:space="0" w:color="auto"/>
      </w:divBdr>
    </w:div>
    <w:div w:id="1570656586">
      <w:bodyDiv w:val="1"/>
      <w:marLeft w:val="0"/>
      <w:marRight w:val="0"/>
      <w:marTop w:val="0"/>
      <w:marBottom w:val="0"/>
      <w:divBdr>
        <w:top w:val="none" w:sz="0" w:space="0" w:color="auto"/>
        <w:left w:val="none" w:sz="0" w:space="0" w:color="auto"/>
        <w:bottom w:val="none" w:sz="0" w:space="0" w:color="auto"/>
        <w:right w:val="none" w:sz="0" w:space="0" w:color="auto"/>
      </w:divBdr>
    </w:div>
    <w:div w:id="1581865873">
      <w:bodyDiv w:val="1"/>
      <w:marLeft w:val="0"/>
      <w:marRight w:val="0"/>
      <w:marTop w:val="0"/>
      <w:marBottom w:val="0"/>
      <w:divBdr>
        <w:top w:val="none" w:sz="0" w:space="0" w:color="auto"/>
        <w:left w:val="none" w:sz="0" w:space="0" w:color="auto"/>
        <w:bottom w:val="none" w:sz="0" w:space="0" w:color="auto"/>
        <w:right w:val="none" w:sz="0" w:space="0" w:color="auto"/>
      </w:divBdr>
    </w:div>
    <w:div w:id="1597708026">
      <w:bodyDiv w:val="1"/>
      <w:marLeft w:val="0"/>
      <w:marRight w:val="0"/>
      <w:marTop w:val="0"/>
      <w:marBottom w:val="0"/>
      <w:divBdr>
        <w:top w:val="none" w:sz="0" w:space="0" w:color="auto"/>
        <w:left w:val="none" w:sz="0" w:space="0" w:color="auto"/>
        <w:bottom w:val="none" w:sz="0" w:space="0" w:color="auto"/>
        <w:right w:val="none" w:sz="0" w:space="0" w:color="auto"/>
      </w:divBdr>
    </w:div>
    <w:div w:id="1601987475">
      <w:bodyDiv w:val="1"/>
      <w:marLeft w:val="0"/>
      <w:marRight w:val="0"/>
      <w:marTop w:val="0"/>
      <w:marBottom w:val="0"/>
      <w:divBdr>
        <w:top w:val="none" w:sz="0" w:space="0" w:color="auto"/>
        <w:left w:val="none" w:sz="0" w:space="0" w:color="auto"/>
        <w:bottom w:val="none" w:sz="0" w:space="0" w:color="auto"/>
        <w:right w:val="none" w:sz="0" w:space="0" w:color="auto"/>
      </w:divBdr>
    </w:div>
    <w:div w:id="1618099130">
      <w:bodyDiv w:val="1"/>
      <w:marLeft w:val="0"/>
      <w:marRight w:val="0"/>
      <w:marTop w:val="0"/>
      <w:marBottom w:val="0"/>
      <w:divBdr>
        <w:top w:val="none" w:sz="0" w:space="0" w:color="auto"/>
        <w:left w:val="none" w:sz="0" w:space="0" w:color="auto"/>
        <w:bottom w:val="none" w:sz="0" w:space="0" w:color="auto"/>
        <w:right w:val="none" w:sz="0" w:space="0" w:color="auto"/>
      </w:divBdr>
    </w:div>
    <w:div w:id="1630284076">
      <w:bodyDiv w:val="1"/>
      <w:marLeft w:val="0"/>
      <w:marRight w:val="0"/>
      <w:marTop w:val="0"/>
      <w:marBottom w:val="0"/>
      <w:divBdr>
        <w:top w:val="none" w:sz="0" w:space="0" w:color="auto"/>
        <w:left w:val="none" w:sz="0" w:space="0" w:color="auto"/>
        <w:bottom w:val="none" w:sz="0" w:space="0" w:color="auto"/>
        <w:right w:val="none" w:sz="0" w:space="0" w:color="auto"/>
      </w:divBdr>
    </w:div>
    <w:div w:id="1631597138">
      <w:bodyDiv w:val="1"/>
      <w:marLeft w:val="0"/>
      <w:marRight w:val="0"/>
      <w:marTop w:val="0"/>
      <w:marBottom w:val="0"/>
      <w:divBdr>
        <w:top w:val="none" w:sz="0" w:space="0" w:color="auto"/>
        <w:left w:val="none" w:sz="0" w:space="0" w:color="auto"/>
        <w:bottom w:val="none" w:sz="0" w:space="0" w:color="auto"/>
        <w:right w:val="none" w:sz="0" w:space="0" w:color="auto"/>
      </w:divBdr>
    </w:div>
    <w:div w:id="1658143376">
      <w:bodyDiv w:val="1"/>
      <w:marLeft w:val="0"/>
      <w:marRight w:val="0"/>
      <w:marTop w:val="0"/>
      <w:marBottom w:val="0"/>
      <w:divBdr>
        <w:top w:val="none" w:sz="0" w:space="0" w:color="auto"/>
        <w:left w:val="none" w:sz="0" w:space="0" w:color="auto"/>
        <w:bottom w:val="none" w:sz="0" w:space="0" w:color="auto"/>
        <w:right w:val="none" w:sz="0" w:space="0" w:color="auto"/>
      </w:divBdr>
    </w:div>
    <w:div w:id="1689719729">
      <w:bodyDiv w:val="1"/>
      <w:marLeft w:val="0"/>
      <w:marRight w:val="0"/>
      <w:marTop w:val="0"/>
      <w:marBottom w:val="0"/>
      <w:divBdr>
        <w:top w:val="none" w:sz="0" w:space="0" w:color="auto"/>
        <w:left w:val="none" w:sz="0" w:space="0" w:color="auto"/>
        <w:bottom w:val="none" w:sz="0" w:space="0" w:color="auto"/>
        <w:right w:val="none" w:sz="0" w:space="0" w:color="auto"/>
      </w:divBdr>
    </w:div>
    <w:div w:id="1692611743">
      <w:bodyDiv w:val="1"/>
      <w:marLeft w:val="0"/>
      <w:marRight w:val="0"/>
      <w:marTop w:val="0"/>
      <w:marBottom w:val="0"/>
      <w:divBdr>
        <w:top w:val="none" w:sz="0" w:space="0" w:color="auto"/>
        <w:left w:val="none" w:sz="0" w:space="0" w:color="auto"/>
        <w:bottom w:val="none" w:sz="0" w:space="0" w:color="auto"/>
        <w:right w:val="none" w:sz="0" w:space="0" w:color="auto"/>
      </w:divBdr>
    </w:div>
    <w:div w:id="1741059805">
      <w:bodyDiv w:val="1"/>
      <w:marLeft w:val="0"/>
      <w:marRight w:val="0"/>
      <w:marTop w:val="0"/>
      <w:marBottom w:val="0"/>
      <w:divBdr>
        <w:top w:val="none" w:sz="0" w:space="0" w:color="auto"/>
        <w:left w:val="none" w:sz="0" w:space="0" w:color="auto"/>
        <w:bottom w:val="none" w:sz="0" w:space="0" w:color="auto"/>
        <w:right w:val="none" w:sz="0" w:space="0" w:color="auto"/>
      </w:divBdr>
    </w:div>
    <w:div w:id="1750544416">
      <w:bodyDiv w:val="1"/>
      <w:marLeft w:val="0"/>
      <w:marRight w:val="0"/>
      <w:marTop w:val="0"/>
      <w:marBottom w:val="0"/>
      <w:divBdr>
        <w:top w:val="none" w:sz="0" w:space="0" w:color="auto"/>
        <w:left w:val="none" w:sz="0" w:space="0" w:color="auto"/>
        <w:bottom w:val="none" w:sz="0" w:space="0" w:color="auto"/>
        <w:right w:val="none" w:sz="0" w:space="0" w:color="auto"/>
      </w:divBdr>
    </w:div>
    <w:div w:id="1765299030">
      <w:bodyDiv w:val="1"/>
      <w:marLeft w:val="0"/>
      <w:marRight w:val="0"/>
      <w:marTop w:val="0"/>
      <w:marBottom w:val="0"/>
      <w:divBdr>
        <w:top w:val="none" w:sz="0" w:space="0" w:color="auto"/>
        <w:left w:val="none" w:sz="0" w:space="0" w:color="auto"/>
        <w:bottom w:val="none" w:sz="0" w:space="0" w:color="auto"/>
        <w:right w:val="none" w:sz="0" w:space="0" w:color="auto"/>
      </w:divBdr>
    </w:div>
    <w:div w:id="1768497639">
      <w:bodyDiv w:val="1"/>
      <w:marLeft w:val="0"/>
      <w:marRight w:val="0"/>
      <w:marTop w:val="0"/>
      <w:marBottom w:val="0"/>
      <w:divBdr>
        <w:top w:val="none" w:sz="0" w:space="0" w:color="auto"/>
        <w:left w:val="none" w:sz="0" w:space="0" w:color="auto"/>
        <w:bottom w:val="none" w:sz="0" w:space="0" w:color="auto"/>
        <w:right w:val="none" w:sz="0" w:space="0" w:color="auto"/>
      </w:divBdr>
    </w:div>
    <w:div w:id="1773936130">
      <w:bodyDiv w:val="1"/>
      <w:marLeft w:val="0"/>
      <w:marRight w:val="0"/>
      <w:marTop w:val="0"/>
      <w:marBottom w:val="0"/>
      <w:divBdr>
        <w:top w:val="none" w:sz="0" w:space="0" w:color="auto"/>
        <w:left w:val="none" w:sz="0" w:space="0" w:color="auto"/>
        <w:bottom w:val="none" w:sz="0" w:space="0" w:color="auto"/>
        <w:right w:val="none" w:sz="0" w:space="0" w:color="auto"/>
      </w:divBdr>
    </w:div>
    <w:div w:id="1778479951">
      <w:bodyDiv w:val="1"/>
      <w:marLeft w:val="0"/>
      <w:marRight w:val="0"/>
      <w:marTop w:val="0"/>
      <w:marBottom w:val="0"/>
      <w:divBdr>
        <w:top w:val="none" w:sz="0" w:space="0" w:color="auto"/>
        <w:left w:val="none" w:sz="0" w:space="0" w:color="auto"/>
        <w:bottom w:val="none" w:sz="0" w:space="0" w:color="auto"/>
        <w:right w:val="none" w:sz="0" w:space="0" w:color="auto"/>
      </w:divBdr>
    </w:div>
    <w:div w:id="1830099856">
      <w:bodyDiv w:val="1"/>
      <w:marLeft w:val="0"/>
      <w:marRight w:val="0"/>
      <w:marTop w:val="0"/>
      <w:marBottom w:val="0"/>
      <w:divBdr>
        <w:top w:val="none" w:sz="0" w:space="0" w:color="auto"/>
        <w:left w:val="none" w:sz="0" w:space="0" w:color="auto"/>
        <w:bottom w:val="none" w:sz="0" w:space="0" w:color="auto"/>
        <w:right w:val="none" w:sz="0" w:space="0" w:color="auto"/>
      </w:divBdr>
    </w:div>
    <w:div w:id="1850410420">
      <w:bodyDiv w:val="1"/>
      <w:marLeft w:val="0"/>
      <w:marRight w:val="0"/>
      <w:marTop w:val="0"/>
      <w:marBottom w:val="0"/>
      <w:divBdr>
        <w:top w:val="none" w:sz="0" w:space="0" w:color="auto"/>
        <w:left w:val="none" w:sz="0" w:space="0" w:color="auto"/>
        <w:bottom w:val="none" w:sz="0" w:space="0" w:color="auto"/>
        <w:right w:val="none" w:sz="0" w:space="0" w:color="auto"/>
      </w:divBdr>
    </w:div>
    <w:div w:id="1930849358">
      <w:bodyDiv w:val="1"/>
      <w:marLeft w:val="0"/>
      <w:marRight w:val="0"/>
      <w:marTop w:val="0"/>
      <w:marBottom w:val="0"/>
      <w:divBdr>
        <w:top w:val="none" w:sz="0" w:space="0" w:color="auto"/>
        <w:left w:val="none" w:sz="0" w:space="0" w:color="auto"/>
        <w:bottom w:val="none" w:sz="0" w:space="0" w:color="auto"/>
        <w:right w:val="none" w:sz="0" w:space="0" w:color="auto"/>
      </w:divBdr>
    </w:div>
    <w:div w:id="1978870819">
      <w:bodyDiv w:val="1"/>
      <w:marLeft w:val="0"/>
      <w:marRight w:val="0"/>
      <w:marTop w:val="0"/>
      <w:marBottom w:val="0"/>
      <w:divBdr>
        <w:top w:val="none" w:sz="0" w:space="0" w:color="auto"/>
        <w:left w:val="none" w:sz="0" w:space="0" w:color="auto"/>
        <w:bottom w:val="none" w:sz="0" w:space="0" w:color="auto"/>
        <w:right w:val="none" w:sz="0" w:space="0" w:color="auto"/>
      </w:divBdr>
    </w:div>
    <w:div w:id="1982689617">
      <w:bodyDiv w:val="1"/>
      <w:marLeft w:val="0"/>
      <w:marRight w:val="0"/>
      <w:marTop w:val="0"/>
      <w:marBottom w:val="0"/>
      <w:divBdr>
        <w:top w:val="none" w:sz="0" w:space="0" w:color="auto"/>
        <w:left w:val="none" w:sz="0" w:space="0" w:color="auto"/>
        <w:bottom w:val="none" w:sz="0" w:space="0" w:color="auto"/>
        <w:right w:val="none" w:sz="0" w:space="0" w:color="auto"/>
      </w:divBdr>
    </w:div>
    <w:div w:id="2050757195">
      <w:bodyDiv w:val="1"/>
      <w:marLeft w:val="0"/>
      <w:marRight w:val="0"/>
      <w:marTop w:val="0"/>
      <w:marBottom w:val="0"/>
      <w:divBdr>
        <w:top w:val="none" w:sz="0" w:space="0" w:color="auto"/>
        <w:left w:val="none" w:sz="0" w:space="0" w:color="auto"/>
        <w:bottom w:val="none" w:sz="0" w:space="0" w:color="auto"/>
        <w:right w:val="none" w:sz="0" w:space="0" w:color="auto"/>
      </w:divBdr>
    </w:div>
    <w:div w:id="2076853273">
      <w:bodyDiv w:val="1"/>
      <w:marLeft w:val="0"/>
      <w:marRight w:val="0"/>
      <w:marTop w:val="0"/>
      <w:marBottom w:val="0"/>
      <w:divBdr>
        <w:top w:val="none" w:sz="0" w:space="0" w:color="auto"/>
        <w:left w:val="none" w:sz="0" w:space="0" w:color="auto"/>
        <w:bottom w:val="none" w:sz="0" w:space="0" w:color="auto"/>
        <w:right w:val="none" w:sz="0" w:space="0" w:color="auto"/>
      </w:divBdr>
    </w:div>
    <w:div w:id="2081362197">
      <w:bodyDiv w:val="1"/>
      <w:marLeft w:val="0"/>
      <w:marRight w:val="0"/>
      <w:marTop w:val="0"/>
      <w:marBottom w:val="0"/>
      <w:divBdr>
        <w:top w:val="none" w:sz="0" w:space="0" w:color="auto"/>
        <w:left w:val="none" w:sz="0" w:space="0" w:color="auto"/>
        <w:bottom w:val="none" w:sz="0" w:space="0" w:color="auto"/>
        <w:right w:val="none" w:sz="0" w:space="0" w:color="auto"/>
      </w:divBdr>
    </w:div>
    <w:div w:id="2101415299">
      <w:bodyDiv w:val="1"/>
      <w:marLeft w:val="0"/>
      <w:marRight w:val="0"/>
      <w:marTop w:val="0"/>
      <w:marBottom w:val="0"/>
      <w:divBdr>
        <w:top w:val="none" w:sz="0" w:space="0" w:color="auto"/>
        <w:left w:val="none" w:sz="0" w:space="0" w:color="auto"/>
        <w:bottom w:val="none" w:sz="0" w:space="0" w:color="auto"/>
        <w:right w:val="none" w:sz="0" w:space="0" w:color="auto"/>
      </w:divBdr>
    </w:div>
    <w:div w:id="2106458466">
      <w:bodyDiv w:val="1"/>
      <w:marLeft w:val="0"/>
      <w:marRight w:val="0"/>
      <w:marTop w:val="0"/>
      <w:marBottom w:val="0"/>
      <w:divBdr>
        <w:top w:val="none" w:sz="0" w:space="0" w:color="auto"/>
        <w:left w:val="none" w:sz="0" w:space="0" w:color="auto"/>
        <w:bottom w:val="none" w:sz="0" w:space="0" w:color="auto"/>
        <w:right w:val="none" w:sz="0" w:space="0" w:color="auto"/>
      </w:divBdr>
    </w:div>
    <w:div w:id="2118989169">
      <w:bodyDiv w:val="1"/>
      <w:marLeft w:val="0"/>
      <w:marRight w:val="0"/>
      <w:marTop w:val="0"/>
      <w:marBottom w:val="0"/>
      <w:divBdr>
        <w:top w:val="none" w:sz="0" w:space="0" w:color="auto"/>
        <w:left w:val="none" w:sz="0" w:space="0" w:color="auto"/>
        <w:bottom w:val="none" w:sz="0" w:space="0" w:color="auto"/>
        <w:right w:val="none" w:sz="0" w:space="0" w:color="auto"/>
      </w:divBdr>
    </w:div>
    <w:div w:id="21265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0CEDC-A2F9-4803-92A5-409E6757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4071</TotalTime>
  <Pages>23</Pages>
  <Words>5212</Words>
  <Characters>29711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 Gupta</dc:creator>
  <cp:keywords/>
  <dc:description/>
  <cp:lastModifiedBy>Sunil Dhull</cp:lastModifiedBy>
  <cp:revision>139</cp:revision>
  <cp:lastPrinted>2024-09-25T08:01:00Z</cp:lastPrinted>
  <dcterms:created xsi:type="dcterms:W3CDTF">2022-06-14T12:14:00Z</dcterms:created>
  <dcterms:modified xsi:type="dcterms:W3CDTF">2024-10-14T06:48:00Z</dcterms:modified>
</cp:coreProperties>
</file>